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FB4" w:rsidRPr="00306C67" w:rsidRDefault="002B3FB4" w:rsidP="002B3FB4">
      <w:pPr>
        <w:jc w:val="center"/>
        <w:rPr>
          <w:rFonts w:ascii="Arial" w:hAnsi="Arial" w:cs="Arial"/>
          <w:b/>
          <w:bCs/>
          <w:sz w:val="40"/>
          <w:lang w:val="en-US"/>
        </w:rPr>
      </w:pPr>
      <w:bookmarkStart w:id="0" w:name="_Toc470507657"/>
      <w:r w:rsidRPr="00306C67">
        <w:rPr>
          <w:rFonts w:ascii="Arial" w:hAnsi="Arial" w:cs="Arial"/>
          <w:b/>
          <w:bCs/>
          <w:sz w:val="40"/>
          <w:lang w:val="en-US"/>
        </w:rPr>
        <w:t>BIDDING DOCUMENT</w:t>
      </w:r>
    </w:p>
    <w:p w:rsidR="002B3FB4" w:rsidRPr="00306C67" w:rsidRDefault="002B3FB4" w:rsidP="002B3FB4">
      <w:pPr>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pStyle w:val="Header"/>
        <w:tabs>
          <w:tab w:val="clear" w:pos="4320"/>
          <w:tab w:val="clear" w:pos="8640"/>
        </w:tabs>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jc w:val="center"/>
        <w:rPr>
          <w:rFonts w:ascii="Arial" w:hAnsi="Arial" w:cs="Arial"/>
          <w:b/>
          <w:bCs/>
          <w:sz w:val="68"/>
          <w:lang w:val="en-US"/>
        </w:rPr>
      </w:pPr>
      <w:r w:rsidRPr="00306C67">
        <w:rPr>
          <w:rFonts w:ascii="Arial" w:hAnsi="Arial" w:cs="Arial"/>
          <w:b/>
          <w:bCs/>
          <w:sz w:val="68"/>
          <w:lang w:val="en-US"/>
        </w:rPr>
        <w:t>Procurement of Goods</w:t>
      </w:r>
    </w:p>
    <w:p w:rsidR="002B3FB4" w:rsidRDefault="002B3FB4" w:rsidP="002B3FB4">
      <w:pPr>
        <w:jc w:val="center"/>
        <w:rPr>
          <w:rFonts w:ascii="Arial" w:hAnsi="Arial" w:cs="Arial"/>
          <w:b/>
          <w:color w:val="000000"/>
          <w:sz w:val="40"/>
          <w:lang w:val="en-GB"/>
        </w:rPr>
      </w:pPr>
      <w:r w:rsidRPr="00A21A18">
        <w:rPr>
          <w:rFonts w:ascii="Arial" w:hAnsi="Arial" w:cs="Arial"/>
          <w:b/>
          <w:color w:val="000000"/>
          <w:sz w:val="40"/>
          <w:lang w:val="en-GB"/>
        </w:rPr>
        <w:t xml:space="preserve">Single-Stage: </w:t>
      </w:r>
      <w:r>
        <w:rPr>
          <w:rFonts w:ascii="Arial" w:hAnsi="Arial" w:cs="Arial"/>
          <w:b/>
          <w:color w:val="000000"/>
          <w:sz w:val="40"/>
          <w:lang w:val="en-GB"/>
        </w:rPr>
        <w:t>One</w:t>
      </w:r>
      <w:r w:rsidRPr="00A21A18">
        <w:rPr>
          <w:rFonts w:ascii="Arial" w:hAnsi="Arial" w:cs="Arial"/>
          <w:b/>
          <w:color w:val="000000"/>
          <w:sz w:val="40"/>
          <w:lang w:val="en-GB"/>
        </w:rPr>
        <w:t xml:space="preserve">-Envelope </w:t>
      </w:r>
    </w:p>
    <w:p w:rsidR="002B3FB4" w:rsidRPr="00A21A18" w:rsidRDefault="002B3FB4" w:rsidP="002B3FB4">
      <w:pPr>
        <w:jc w:val="center"/>
        <w:rPr>
          <w:rFonts w:ascii="Arial" w:hAnsi="Arial" w:cs="Arial"/>
          <w:b/>
          <w:color w:val="000000"/>
          <w:sz w:val="40"/>
          <w:lang w:val="en-GB"/>
        </w:rPr>
      </w:pPr>
      <w:r w:rsidRPr="00A21A18">
        <w:rPr>
          <w:rFonts w:ascii="Arial" w:hAnsi="Arial" w:cs="Arial"/>
          <w:b/>
          <w:color w:val="000000"/>
          <w:sz w:val="40"/>
          <w:lang w:val="en-GB"/>
        </w:rPr>
        <w:t>Bidding Procedure</w:t>
      </w:r>
    </w:p>
    <w:p w:rsidR="002B3FB4" w:rsidRPr="00306C67" w:rsidRDefault="002B3FB4" w:rsidP="002B3FB4">
      <w:pPr>
        <w:jc w:val="center"/>
        <w:rPr>
          <w:rFonts w:ascii="Arial" w:hAnsi="Arial" w:cs="Arial"/>
          <w:b/>
          <w:color w:val="000000"/>
          <w:sz w:val="40"/>
          <w:lang w:val="en-GB"/>
        </w:rPr>
      </w:pPr>
    </w:p>
    <w:p w:rsidR="002B3FB4" w:rsidRPr="00306C67" w:rsidRDefault="002B3FB4" w:rsidP="002B3FB4">
      <w:pPr>
        <w:jc w:val="center"/>
        <w:rPr>
          <w:rFonts w:ascii="Arial" w:hAnsi="Arial" w:cs="Arial"/>
          <w:b/>
          <w:bCs/>
          <w:sz w:val="68"/>
          <w:lang w:val="en-GB"/>
        </w:rPr>
      </w:pPr>
    </w:p>
    <w:p w:rsidR="00B1053A" w:rsidRPr="00B1053A" w:rsidRDefault="007468B1" w:rsidP="00960D59">
      <w:pPr>
        <w:jc w:val="center"/>
        <w:rPr>
          <w:rFonts w:ascii="Arial" w:hAnsi="Arial" w:cs="Arial"/>
          <w:b/>
          <w:sz w:val="40"/>
          <w:szCs w:val="40"/>
        </w:rPr>
      </w:pPr>
      <w:r>
        <w:rPr>
          <w:rFonts w:ascii="Arial" w:hAnsi="Arial" w:cs="Arial"/>
          <w:b/>
          <w:sz w:val="40"/>
          <w:szCs w:val="40"/>
        </w:rPr>
        <w:t>IT Data Center/Other Equipment (Regional Offices)</w:t>
      </w:r>
    </w:p>
    <w:p w:rsidR="002B3FB4" w:rsidRPr="00306C67" w:rsidRDefault="002B3FB4" w:rsidP="00960D59">
      <w:pPr>
        <w:jc w:val="center"/>
        <w:rPr>
          <w:rFonts w:ascii="Arial" w:hAnsi="Arial" w:cs="Arial"/>
          <w:b/>
          <w:bCs/>
          <w:sz w:val="68"/>
          <w:lang w:val="en-US"/>
        </w:rPr>
      </w:pPr>
    </w:p>
    <w:p w:rsidR="002B3FB4" w:rsidRDefault="002B3FB4" w:rsidP="00960D59">
      <w:pPr>
        <w:jc w:val="center"/>
        <w:rPr>
          <w:rFonts w:ascii="Arial" w:hAnsi="Arial" w:cs="Arial"/>
          <w:b/>
          <w:bCs/>
          <w:sz w:val="68"/>
          <w:lang w:val="en-US"/>
        </w:rPr>
      </w:pPr>
    </w:p>
    <w:p w:rsidR="00B1053A" w:rsidRDefault="00B1053A" w:rsidP="00960D59">
      <w:pPr>
        <w:jc w:val="center"/>
        <w:rPr>
          <w:rFonts w:ascii="Arial" w:hAnsi="Arial" w:cs="Arial"/>
          <w:b/>
          <w:bCs/>
          <w:sz w:val="68"/>
          <w:lang w:val="en-US"/>
        </w:rPr>
      </w:pPr>
    </w:p>
    <w:p w:rsidR="00B1053A" w:rsidRPr="00306C67" w:rsidRDefault="00B1053A" w:rsidP="00960D59">
      <w:pPr>
        <w:jc w:val="center"/>
        <w:rPr>
          <w:rFonts w:ascii="Arial" w:hAnsi="Arial" w:cs="Arial"/>
          <w:b/>
          <w:bCs/>
          <w:sz w:val="68"/>
          <w:lang w:val="en-US"/>
        </w:rPr>
      </w:pPr>
    </w:p>
    <w:p w:rsidR="00B1053A" w:rsidRPr="00306C67" w:rsidRDefault="00B1053A" w:rsidP="00B1053A">
      <w:pPr>
        <w:pStyle w:val="Title"/>
        <w:spacing w:after="240"/>
        <w:ind w:right="-634"/>
        <w:jc w:val="left"/>
        <w:rPr>
          <w:rFonts w:ascii="Arial" w:hAnsi="Arial" w:cs="Arial"/>
          <w:b/>
          <w:bCs/>
          <w:spacing w:val="0"/>
          <w:sz w:val="28"/>
        </w:rPr>
      </w:pPr>
      <w:r w:rsidRPr="00306C67">
        <w:rPr>
          <w:rFonts w:ascii="Arial" w:hAnsi="Arial" w:cs="Arial"/>
          <w:b/>
          <w:bCs/>
          <w:spacing w:val="0"/>
          <w:sz w:val="28"/>
        </w:rPr>
        <w:t>Issued on:</w:t>
      </w:r>
      <w:r w:rsidR="001F3C5C">
        <w:rPr>
          <w:rFonts w:ascii="Arial" w:hAnsi="Arial" w:cs="Arial"/>
          <w:b/>
          <w:bCs/>
          <w:spacing w:val="0"/>
          <w:sz w:val="28"/>
        </w:rPr>
        <w:t>2</w:t>
      </w:r>
      <w:r w:rsidR="007468B1">
        <w:rPr>
          <w:rFonts w:ascii="Arial" w:hAnsi="Arial" w:cs="Arial"/>
          <w:b/>
          <w:bCs/>
          <w:spacing w:val="0"/>
          <w:sz w:val="28"/>
        </w:rPr>
        <w:t>2</w:t>
      </w:r>
      <w:r w:rsidR="00BB0F05">
        <w:rPr>
          <w:rFonts w:ascii="Arial" w:hAnsi="Arial" w:cs="Arial"/>
          <w:b/>
          <w:bCs/>
          <w:spacing w:val="0"/>
          <w:sz w:val="28"/>
        </w:rPr>
        <w:t>February</w:t>
      </w:r>
      <w:r>
        <w:rPr>
          <w:rFonts w:ascii="Arial" w:hAnsi="Arial" w:cs="Arial"/>
          <w:b/>
          <w:bCs/>
          <w:spacing w:val="0"/>
          <w:sz w:val="28"/>
        </w:rPr>
        <w:t xml:space="preserve"> 2024</w:t>
      </w:r>
    </w:p>
    <w:p w:rsidR="00B1053A" w:rsidRPr="00306C67" w:rsidRDefault="00B1053A" w:rsidP="00B1053A">
      <w:pPr>
        <w:pStyle w:val="Title"/>
        <w:spacing w:after="240"/>
        <w:ind w:right="-634"/>
        <w:jc w:val="left"/>
        <w:rPr>
          <w:rFonts w:ascii="Arial" w:hAnsi="Arial" w:cs="Arial"/>
          <w:b/>
          <w:bCs/>
          <w:spacing w:val="0"/>
          <w:sz w:val="28"/>
        </w:rPr>
      </w:pPr>
      <w:r w:rsidRPr="00306C67">
        <w:rPr>
          <w:rFonts w:ascii="Arial" w:hAnsi="Arial" w:cs="Arial"/>
          <w:b/>
          <w:bCs/>
          <w:spacing w:val="0"/>
          <w:sz w:val="28"/>
        </w:rPr>
        <w:t>Invitation for Bids No.:</w:t>
      </w:r>
      <w:r>
        <w:rPr>
          <w:rFonts w:ascii="Arial" w:hAnsi="Arial" w:cs="Arial"/>
          <w:b/>
          <w:bCs/>
          <w:spacing w:val="0"/>
          <w:sz w:val="28"/>
        </w:rPr>
        <w:t xml:space="preserve"> OP</w:t>
      </w:r>
      <w:r w:rsidR="009748E5">
        <w:rPr>
          <w:rFonts w:ascii="Arial" w:hAnsi="Arial" w:cs="Arial"/>
          <w:b/>
          <w:bCs/>
          <w:spacing w:val="0"/>
          <w:sz w:val="28"/>
        </w:rPr>
        <w:t>1</w:t>
      </w:r>
      <w:r>
        <w:rPr>
          <w:rFonts w:ascii="Arial" w:hAnsi="Arial" w:cs="Arial"/>
          <w:b/>
          <w:bCs/>
          <w:spacing w:val="0"/>
          <w:sz w:val="28"/>
        </w:rPr>
        <w:t>/OCB-00</w:t>
      </w:r>
      <w:r w:rsidR="009748E5">
        <w:rPr>
          <w:rFonts w:ascii="Arial" w:hAnsi="Arial" w:cs="Arial"/>
          <w:b/>
          <w:bCs/>
          <w:spacing w:val="0"/>
          <w:sz w:val="28"/>
        </w:rPr>
        <w:t>2</w:t>
      </w:r>
    </w:p>
    <w:p w:rsidR="00B1053A" w:rsidRPr="00306C67" w:rsidRDefault="00B1053A" w:rsidP="00B1053A">
      <w:pPr>
        <w:pStyle w:val="Title"/>
        <w:spacing w:after="240"/>
        <w:ind w:right="-634"/>
        <w:jc w:val="left"/>
        <w:rPr>
          <w:rFonts w:ascii="Arial" w:hAnsi="Arial" w:cs="Arial"/>
          <w:b/>
          <w:bCs/>
          <w:spacing w:val="0"/>
          <w:sz w:val="28"/>
        </w:rPr>
      </w:pPr>
      <w:r>
        <w:rPr>
          <w:rFonts w:ascii="Arial" w:hAnsi="Arial" w:cs="Arial"/>
          <w:b/>
          <w:bCs/>
          <w:spacing w:val="0"/>
          <w:sz w:val="28"/>
        </w:rPr>
        <w:t>O</w:t>
      </w:r>
      <w:r w:rsidRPr="00306C67">
        <w:rPr>
          <w:rFonts w:ascii="Arial" w:hAnsi="Arial" w:cs="Arial"/>
          <w:b/>
          <w:bCs/>
          <w:spacing w:val="0"/>
          <w:sz w:val="28"/>
        </w:rPr>
        <w:t>CB No.:</w:t>
      </w:r>
      <w:r>
        <w:rPr>
          <w:rFonts w:ascii="Arial" w:hAnsi="Arial" w:cs="Arial"/>
          <w:b/>
          <w:bCs/>
          <w:spacing w:val="0"/>
          <w:sz w:val="28"/>
        </w:rPr>
        <w:t xml:space="preserve"> OP</w:t>
      </w:r>
      <w:r w:rsidR="009748E5">
        <w:rPr>
          <w:rFonts w:ascii="Arial" w:hAnsi="Arial" w:cs="Arial"/>
          <w:b/>
          <w:bCs/>
          <w:spacing w:val="0"/>
          <w:sz w:val="28"/>
        </w:rPr>
        <w:t>1</w:t>
      </w:r>
      <w:r>
        <w:rPr>
          <w:rFonts w:ascii="Arial" w:hAnsi="Arial" w:cs="Arial"/>
          <w:b/>
          <w:bCs/>
          <w:spacing w:val="0"/>
          <w:sz w:val="28"/>
        </w:rPr>
        <w:t>/OCB-00</w:t>
      </w:r>
      <w:r w:rsidR="009748E5">
        <w:rPr>
          <w:rFonts w:ascii="Arial" w:hAnsi="Arial" w:cs="Arial"/>
          <w:b/>
          <w:bCs/>
          <w:spacing w:val="0"/>
          <w:sz w:val="28"/>
        </w:rPr>
        <w:t>2</w:t>
      </w:r>
    </w:p>
    <w:p w:rsidR="00B1053A" w:rsidRPr="00306C67" w:rsidRDefault="00B1053A" w:rsidP="00B1053A">
      <w:pPr>
        <w:pStyle w:val="Title"/>
        <w:spacing w:after="240"/>
        <w:ind w:right="-634"/>
        <w:jc w:val="left"/>
        <w:rPr>
          <w:rFonts w:ascii="Arial" w:hAnsi="Arial" w:cs="Arial"/>
          <w:b/>
          <w:bCs/>
          <w:spacing w:val="0"/>
          <w:sz w:val="28"/>
        </w:rPr>
      </w:pPr>
      <w:r>
        <w:rPr>
          <w:rFonts w:ascii="Arial" w:hAnsi="Arial" w:cs="Arial"/>
          <w:b/>
          <w:bCs/>
          <w:spacing w:val="0"/>
          <w:sz w:val="28"/>
        </w:rPr>
        <w:t>Purchaser</w:t>
      </w:r>
      <w:r w:rsidRPr="00306C67">
        <w:rPr>
          <w:rFonts w:ascii="Arial" w:hAnsi="Arial" w:cs="Arial"/>
          <w:b/>
          <w:bCs/>
          <w:spacing w:val="0"/>
          <w:sz w:val="28"/>
        </w:rPr>
        <w:t>:</w:t>
      </w:r>
      <w:r>
        <w:rPr>
          <w:rFonts w:ascii="Arial" w:hAnsi="Arial" w:cs="Arial"/>
          <w:b/>
          <w:bCs/>
          <w:spacing w:val="0"/>
          <w:sz w:val="28"/>
        </w:rPr>
        <w:t xml:space="preserve"> Bureau of Local Government Finance (BLGF)</w:t>
      </w:r>
    </w:p>
    <w:p w:rsidR="002B3FB4" w:rsidRPr="00306C67" w:rsidRDefault="00B1053A" w:rsidP="00B1053A">
      <w:pPr>
        <w:pStyle w:val="Title"/>
        <w:spacing w:after="240"/>
        <w:ind w:right="-634"/>
        <w:jc w:val="left"/>
        <w:rPr>
          <w:rFonts w:ascii="Arial" w:hAnsi="Arial" w:cs="Arial"/>
          <w:b/>
          <w:bCs/>
          <w:spacing w:val="0"/>
          <w:sz w:val="28"/>
        </w:rPr>
      </w:pPr>
      <w:r w:rsidRPr="00306C67">
        <w:rPr>
          <w:rFonts w:ascii="Arial" w:hAnsi="Arial" w:cs="Arial"/>
          <w:b/>
          <w:bCs/>
          <w:spacing w:val="0"/>
          <w:sz w:val="28"/>
        </w:rPr>
        <w:t>Country:</w:t>
      </w:r>
      <w:r>
        <w:rPr>
          <w:rFonts w:ascii="Arial" w:hAnsi="Arial" w:cs="Arial"/>
          <w:b/>
          <w:bCs/>
          <w:spacing w:val="0"/>
          <w:sz w:val="28"/>
        </w:rPr>
        <w:t xml:space="preserve"> Philippines</w:t>
      </w:r>
    </w:p>
    <w:p w:rsidR="002B3FB4" w:rsidRPr="00306C67" w:rsidRDefault="002B3FB4" w:rsidP="002B3FB4">
      <w:pPr>
        <w:pStyle w:val="Title"/>
        <w:spacing w:after="240"/>
        <w:ind w:right="-634"/>
        <w:jc w:val="left"/>
        <w:rPr>
          <w:rFonts w:ascii="Arial" w:hAnsi="Arial" w:cs="Arial"/>
          <w:b/>
          <w:bCs/>
          <w:spacing w:val="0"/>
          <w:sz w:val="28"/>
        </w:rPr>
        <w:sectPr w:rsidR="002B3FB4" w:rsidRPr="00306C67" w:rsidSect="00F1295B">
          <w:headerReference w:type="even" r:id="rId8"/>
          <w:footerReference w:type="even" r:id="rId9"/>
          <w:footerReference w:type="default" r:id="rId10"/>
          <w:headerReference w:type="first" r:id="rId11"/>
          <w:footerReference w:type="first" r:id="rId12"/>
          <w:type w:val="oddPage"/>
          <w:pgSz w:w="11909" w:h="16834" w:code="9"/>
          <w:pgMar w:top="1440" w:right="1440" w:bottom="1440" w:left="1800" w:header="720" w:footer="720" w:gutter="0"/>
          <w:cols w:space="720"/>
        </w:sectPr>
      </w:pPr>
    </w:p>
    <w:p w:rsidR="002B3FB4" w:rsidRPr="00306C67" w:rsidRDefault="002B3FB4" w:rsidP="002B3FB4">
      <w:pPr>
        <w:jc w:val="center"/>
        <w:rPr>
          <w:rFonts w:ascii="Arial" w:hAnsi="Arial" w:cs="Arial"/>
          <w:b/>
          <w:sz w:val="40"/>
          <w:lang w:val="en-GB"/>
        </w:rPr>
      </w:pPr>
      <w:r w:rsidRPr="00306C67">
        <w:rPr>
          <w:rFonts w:ascii="Arial" w:hAnsi="Arial" w:cs="Arial"/>
          <w:b/>
          <w:sz w:val="40"/>
          <w:lang w:val="en-GB"/>
        </w:rPr>
        <w:lastRenderedPageBreak/>
        <w:t>Preface</w:t>
      </w:r>
    </w:p>
    <w:p w:rsidR="002B3FB4" w:rsidRPr="00306C67" w:rsidRDefault="002B3FB4" w:rsidP="002B3FB4">
      <w:pPr>
        <w:rPr>
          <w:rFonts w:ascii="Arial" w:hAnsi="Arial" w:cs="Arial"/>
          <w:lang w:val="en-GB"/>
        </w:rPr>
      </w:pPr>
    </w:p>
    <w:p w:rsidR="002B3FB4" w:rsidRPr="00EC3241" w:rsidRDefault="002B3FB4" w:rsidP="002B3FB4">
      <w:pPr>
        <w:rPr>
          <w:rFonts w:ascii="Arial" w:hAnsi="Arial" w:cs="Arial"/>
          <w:sz w:val="20"/>
          <w:lang w:val="en-GB"/>
        </w:rPr>
      </w:pPr>
      <w:r w:rsidRPr="00EC3241">
        <w:rPr>
          <w:rFonts w:ascii="Arial" w:hAnsi="Arial" w:cs="Arial"/>
          <w:sz w:val="20"/>
          <w:lang w:val="en-GB"/>
        </w:rPr>
        <w:tab/>
        <w:t xml:space="preserve">This Bidding Document for Procurement of Goods has been prepared by </w:t>
      </w:r>
      <w:r w:rsidR="008277C5">
        <w:rPr>
          <w:rFonts w:ascii="Arial" w:hAnsi="Arial" w:cs="Arial"/>
          <w:sz w:val="20"/>
          <w:lang w:val="en-GB"/>
        </w:rPr>
        <w:t>BLGF</w:t>
      </w:r>
      <w:r w:rsidRPr="00EC3241">
        <w:rPr>
          <w:rFonts w:ascii="Arial" w:hAnsi="Arial" w:cs="Arial"/>
          <w:sz w:val="20"/>
          <w:lang w:val="en-GB"/>
        </w:rPr>
        <w:t xml:space="preserve"> and is based on the Standard Bidding Document for the Procurement of Goods issued by the Asian Development Bank dated </w:t>
      </w:r>
      <w:r w:rsidR="008277C5">
        <w:rPr>
          <w:rFonts w:ascii="Arial" w:hAnsi="Arial" w:cs="Arial"/>
          <w:sz w:val="20"/>
          <w:lang w:val="en-GB"/>
        </w:rPr>
        <w:t>December 2021.</w:t>
      </w:r>
    </w:p>
    <w:p w:rsidR="002B3FB4" w:rsidRPr="00EC3241" w:rsidRDefault="002B3FB4" w:rsidP="002B3FB4">
      <w:pPr>
        <w:rPr>
          <w:rFonts w:ascii="Arial" w:hAnsi="Arial" w:cs="Arial"/>
          <w:sz w:val="20"/>
          <w:lang w:val="en-GB"/>
        </w:rPr>
      </w:pPr>
    </w:p>
    <w:p w:rsidR="002B3FB4" w:rsidRPr="00EC3241" w:rsidRDefault="002B3FB4" w:rsidP="002B3FB4">
      <w:pPr>
        <w:rPr>
          <w:rFonts w:ascii="Arial" w:hAnsi="Arial" w:cs="Arial"/>
          <w:sz w:val="20"/>
          <w:lang w:val="en-GB"/>
        </w:rPr>
      </w:pPr>
      <w:r w:rsidRPr="00EC3241">
        <w:rPr>
          <w:rFonts w:ascii="Arial" w:hAnsi="Arial" w:cs="Arial"/>
          <w:sz w:val="20"/>
          <w:lang w:val="en-GB"/>
        </w:rPr>
        <w:tab/>
        <w:t>This document reflects the structure and the provisions of the Master Procurement Document for the Procurement of Goods, except where specific considerations within the Asian Development Bank have required a change.</w:t>
      </w: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sectPr w:rsidR="002B3FB4" w:rsidRPr="00306C67" w:rsidSect="00F1295B">
          <w:type w:val="oddPage"/>
          <w:pgSz w:w="11909" w:h="16834" w:code="9"/>
          <w:pgMar w:top="1440" w:right="1440" w:bottom="1440" w:left="1800" w:header="720" w:footer="720" w:gutter="0"/>
          <w:cols w:space="720"/>
        </w:sectPr>
      </w:pPr>
    </w:p>
    <w:p w:rsidR="002B3FB4" w:rsidRPr="00306C67" w:rsidRDefault="002B3FB4" w:rsidP="002B3FB4">
      <w:pPr>
        <w:rPr>
          <w:rFonts w:ascii="Arial" w:hAnsi="Arial" w:cs="Arial"/>
          <w:lang w:val="en-GB"/>
        </w:rPr>
      </w:pPr>
    </w:p>
    <w:p w:rsidR="002B3FB4" w:rsidRPr="00306C67" w:rsidRDefault="002B3FB4" w:rsidP="002B3FB4">
      <w:pPr>
        <w:jc w:val="center"/>
        <w:rPr>
          <w:rFonts w:ascii="Arial" w:hAnsi="Arial" w:cs="Arial"/>
          <w:b/>
          <w:sz w:val="40"/>
          <w:lang w:val="en-GB"/>
        </w:rPr>
      </w:pPr>
      <w:r w:rsidRPr="00306C67">
        <w:rPr>
          <w:rFonts w:ascii="Arial" w:hAnsi="Arial" w:cs="Arial"/>
          <w:b/>
          <w:sz w:val="40"/>
          <w:lang w:val="en-GB"/>
        </w:rPr>
        <w:t>Table of Contents</w:t>
      </w: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pPr>
    </w:p>
    <w:p w:rsidR="002B3FB4" w:rsidRPr="00306C67" w:rsidRDefault="002B3FB4" w:rsidP="002B3FB4">
      <w:pPr>
        <w:spacing w:after="120"/>
        <w:rPr>
          <w:rFonts w:ascii="Arial" w:hAnsi="Arial" w:cs="Arial"/>
          <w:b/>
          <w:sz w:val="28"/>
          <w:lang w:val="en-GB"/>
        </w:rPr>
      </w:pPr>
      <w:r w:rsidRPr="00306C67">
        <w:rPr>
          <w:rFonts w:ascii="Arial" w:hAnsi="Arial" w:cs="Arial"/>
          <w:b/>
          <w:sz w:val="28"/>
          <w:lang w:val="en-GB"/>
        </w:rPr>
        <w:t xml:space="preserve">PART </w:t>
      </w:r>
      <w:r>
        <w:rPr>
          <w:rFonts w:ascii="Arial" w:hAnsi="Arial" w:cs="Arial"/>
          <w:b/>
          <w:sz w:val="28"/>
          <w:lang w:val="en-GB"/>
        </w:rPr>
        <w:t>I</w:t>
      </w:r>
      <w:r w:rsidRPr="00306C67">
        <w:rPr>
          <w:rFonts w:ascii="Arial" w:hAnsi="Arial" w:cs="Arial"/>
          <w:b/>
          <w:sz w:val="28"/>
          <w:lang w:val="en-GB"/>
        </w:rPr>
        <w:t xml:space="preserve"> – Bidding Procedures</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1</w:t>
      </w:r>
      <w:r w:rsidRPr="00335AFB">
        <w:rPr>
          <w:rFonts w:ascii="Arial" w:hAnsi="Arial" w:cs="Arial"/>
          <w:sz w:val="20"/>
          <w:lang w:val="en-GB"/>
        </w:rPr>
        <w:t xml:space="preserve">.  </w:t>
      </w:r>
      <w:r w:rsidRPr="00335AFB">
        <w:rPr>
          <w:rFonts w:ascii="Arial" w:hAnsi="Arial" w:cs="Arial"/>
          <w:sz w:val="20"/>
          <w:lang w:val="en-GB"/>
        </w:rPr>
        <w:tab/>
        <w:t>Instructions to Bidders</w:t>
      </w:r>
      <w:r w:rsidRPr="00335AFB">
        <w:rPr>
          <w:rFonts w:ascii="Arial" w:hAnsi="Arial" w:cs="Arial"/>
          <w:sz w:val="20"/>
          <w:lang w:val="en-GB"/>
        </w:rPr>
        <w:tab/>
        <w:t>1-1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2</w:t>
      </w:r>
      <w:r w:rsidRPr="00335AFB">
        <w:rPr>
          <w:rFonts w:ascii="Arial" w:hAnsi="Arial" w:cs="Arial"/>
          <w:sz w:val="20"/>
          <w:lang w:val="en-GB"/>
        </w:rPr>
        <w:t xml:space="preserve">.  </w:t>
      </w:r>
      <w:r w:rsidRPr="00335AFB">
        <w:rPr>
          <w:rFonts w:ascii="Arial" w:hAnsi="Arial" w:cs="Arial"/>
          <w:sz w:val="20"/>
          <w:lang w:val="en-GB"/>
        </w:rPr>
        <w:tab/>
        <w:t>Bid Data Sheet</w:t>
      </w:r>
      <w:r w:rsidRPr="00335AFB">
        <w:rPr>
          <w:rFonts w:ascii="Arial" w:hAnsi="Arial" w:cs="Arial"/>
          <w:sz w:val="20"/>
          <w:lang w:val="en-GB"/>
        </w:rPr>
        <w:tab/>
        <w:t>2-1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3</w:t>
      </w:r>
      <w:r w:rsidRPr="00335AFB">
        <w:rPr>
          <w:rFonts w:ascii="Arial" w:hAnsi="Arial" w:cs="Arial"/>
          <w:sz w:val="20"/>
          <w:lang w:val="en-GB"/>
        </w:rPr>
        <w:t xml:space="preserve">.  </w:t>
      </w:r>
      <w:r w:rsidRPr="00335AFB">
        <w:rPr>
          <w:rFonts w:ascii="Arial" w:hAnsi="Arial" w:cs="Arial"/>
          <w:sz w:val="20"/>
          <w:lang w:val="en-GB"/>
        </w:rPr>
        <w:tab/>
        <w:t>Evaluation and Qualification Criteria</w:t>
      </w:r>
      <w:r w:rsidRPr="00335AFB">
        <w:rPr>
          <w:rFonts w:ascii="Arial" w:hAnsi="Arial" w:cs="Arial"/>
          <w:sz w:val="20"/>
          <w:lang w:val="en-GB"/>
        </w:rPr>
        <w:tab/>
        <w:t>3-1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4</w:t>
      </w:r>
      <w:r w:rsidRPr="00335AFB">
        <w:rPr>
          <w:rFonts w:ascii="Arial" w:hAnsi="Arial" w:cs="Arial"/>
          <w:sz w:val="20"/>
          <w:lang w:val="en-GB"/>
        </w:rPr>
        <w:t xml:space="preserve">.  </w:t>
      </w:r>
      <w:r w:rsidRPr="00335AFB">
        <w:rPr>
          <w:rFonts w:ascii="Arial" w:hAnsi="Arial" w:cs="Arial"/>
          <w:sz w:val="20"/>
          <w:lang w:val="en-GB"/>
        </w:rPr>
        <w:tab/>
        <w:t>Bidding Forms</w:t>
      </w:r>
      <w:r w:rsidRPr="00335AFB">
        <w:rPr>
          <w:rFonts w:ascii="Arial" w:hAnsi="Arial" w:cs="Arial"/>
          <w:sz w:val="20"/>
          <w:lang w:val="en-GB"/>
        </w:rPr>
        <w:tab/>
        <w:t>4-1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5</w:t>
      </w:r>
      <w:r w:rsidRPr="00335AFB">
        <w:rPr>
          <w:rFonts w:ascii="Arial" w:hAnsi="Arial" w:cs="Arial"/>
          <w:sz w:val="20"/>
          <w:lang w:val="en-GB"/>
        </w:rPr>
        <w:t xml:space="preserve">.  </w:t>
      </w:r>
      <w:r w:rsidRPr="00335AFB">
        <w:rPr>
          <w:rFonts w:ascii="Arial" w:hAnsi="Arial" w:cs="Arial"/>
          <w:sz w:val="20"/>
          <w:lang w:val="en-GB"/>
        </w:rPr>
        <w:tab/>
        <w:t>Eligible Countries</w:t>
      </w:r>
      <w:r w:rsidRPr="00335AFB">
        <w:rPr>
          <w:rFonts w:ascii="Arial" w:hAnsi="Arial" w:cs="Arial"/>
          <w:sz w:val="20"/>
          <w:lang w:val="en-GB"/>
        </w:rPr>
        <w:tab/>
        <w:t>5-1</w:t>
      </w:r>
    </w:p>
    <w:p w:rsidR="002B3FB4" w:rsidRPr="00306C67" w:rsidRDefault="002B3FB4" w:rsidP="002B3FB4">
      <w:pPr>
        <w:spacing w:after="120"/>
        <w:rPr>
          <w:rFonts w:ascii="Arial" w:hAnsi="Arial" w:cs="Arial"/>
          <w:lang w:val="en-GB"/>
        </w:rPr>
      </w:pPr>
    </w:p>
    <w:p w:rsidR="002B3FB4" w:rsidRPr="00306C67" w:rsidRDefault="002B3FB4" w:rsidP="002B3FB4">
      <w:pPr>
        <w:tabs>
          <w:tab w:val="right" w:leader="dot" w:pos="8990"/>
        </w:tabs>
        <w:spacing w:after="120"/>
        <w:rPr>
          <w:rFonts w:ascii="Arial" w:hAnsi="Arial" w:cs="Arial"/>
          <w:lang w:val="en-GB"/>
        </w:rPr>
      </w:pPr>
    </w:p>
    <w:p w:rsidR="002B3FB4" w:rsidRPr="00306C67" w:rsidRDefault="002B3FB4" w:rsidP="002B3FB4">
      <w:pPr>
        <w:spacing w:after="120"/>
        <w:rPr>
          <w:rFonts w:ascii="Arial" w:hAnsi="Arial" w:cs="Arial"/>
          <w:b/>
          <w:sz w:val="28"/>
          <w:lang w:val="en-GB"/>
        </w:rPr>
      </w:pPr>
      <w:r w:rsidRPr="00306C67">
        <w:rPr>
          <w:rFonts w:ascii="Arial" w:hAnsi="Arial" w:cs="Arial"/>
          <w:b/>
          <w:sz w:val="28"/>
          <w:lang w:val="en-GB"/>
        </w:rPr>
        <w:t xml:space="preserve">PART </w:t>
      </w:r>
      <w:r>
        <w:rPr>
          <w:rFonts w:ascii="Arial" w:hAnsi="Arial" w:cs="Arial"/>
          <w:b/>
          <w:sz w:val="28"/>
          <w:lang w:val="en-GB"/>
        </w:rPr>
        <w:t>II</w:t>
      </w:r>
      <w:r w:rsidRPr="00306C67">
        <w:rPr>
          <w:rFonts w:ascii="Arial" w:hAnsi="Arial" w:cs="Arial"/>
          <w:b/>
          <w:sz w:val="28"/>
          <w:lang w:val="en-GB"/>
        </w:rPr>
        <w:t xml:space="preserve"> – Supply Requirements</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6</w:t>
      </w:r>
      <w:r w:rsidRPr="00335AFB">
        <w:rPr>
          <w:rFonts w:ascii="Arial" w:hAnsi="Arial" w:cs="Arial"/>
          <w:sz w:val="20"/>
          <w:lang w:val="en-GB"/>
        </w:rPr>
        <w:t xml:space="preserve">.  </w:t>
      </w:r>
      <w:r w:rsidRPr="00335AFB">
        <w:rPr>
          <w:rFonts w:ascii="Arial" w:hAnsi="Arial" w:cs="Arial"/>
          <w:sz w:val="20"/>
          <w:lang w:val="en-GB"/>
        </w:rPr>
        <w:tab/>
        <w:t>Schedule of Supply</w:t>
      </w:r>
      <w:r w:rsidRPr="00335AFB">
        <w:rPr>
          <w:rFonts w:ascii="Arial" w:hAnsi="Arial" w:cs="Arial"/>
          <w:sz w:val="20"/>
          <w:lang w:val="en-GB"/>
        </w:rPr>
        <w:tab/>
        <w:t>6-1</w:t>
      </w:r>
    </w:p>
    <w:p w:rsidR="002B3FB4" w:rsidRPr="00306C67" w:rsidRDefault="002B3FB4" w:rsidP="002B3FB4">
      <w:pPr>
        <w:spacing w:after="120"/>
        <w:rPr>
          <w:rFonts w:ascii="Arial" w:hAnsi="Arial" w:cs="Arial"/>
          <w:lang w:val="en-GB"/>
        </w:rPr>
      </w:pPr>
    </w:p>
    <w:p w:rsidR="002B3FB4" w:rsidRPr="00306C67" w:rsidRDefault="002B3FB4" w:rsidP="002B3FB4">
      <w:pPr>
        <w:spacing w:after="120"/>
        <w:rPr>
          <w:rFonts w:ascii="Arial" w:hAnsi="Arial" w:cs="Arial"/>
          <w:lang w:val="en-GB"/>
        </w:rPr>
      </w:pPr>
    </w:p>
    <w:p w:rsidR="002B3FB4" w:rsidRPr="00306C67" w:rsidRDefault="002B3FB4" w:rsidP="002B3FB4">
      <w:pPr>
        <w:spacing w:after="120"/>
        <w:rPr>
          <w:rFonts w:ascii="Arial" w:hAnsi="Arial" w:cs="Arial"/>
          <w:b/>
          <w:sz w:val="28"/>
          <w:lang w:val="en-GB"/>
        </w:rPr>
      </w:pPr>
      <w:r w:rsidRPr="00306C67">
        <w:rPr>
          <w:rFonts w:ascii="Arial" w:hAnsi="Arial" w:cs="Arial"/>
          <w:b/>
          <w:sz w:val="28"/>
          <w:lang w:val="en-GB"/>
        </w:rPr>
        <w:t xml:space="preserve">PART </w:t>
      </w:r>
      <w:r>
        <w:rPr>
          <w:rFonts w:ascii="Arial" w:hAnsi="Arial" w:cs="Arial"/>
          <w:b/>
          <w:sz w:val="28"/>
          <w:lang w:val="en-GB"/>
        </w:rPr>
        <w:t>III</w:t>
      </w:r>
      <w:r w:rsidRPr="00306C67">
        <w:rPr>
          <w:rFonts w:ascii="Arial" w:hAnsi="Arial" w:cs="Arial"/>
          <w:b/>
          <w:sz w:val="28"/>
          <w:lang w:val="en-GB"/>
        </w:rPr>
        <w:t xml:space="preserve"> – Conditions of Contract and Contract Forms</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7</w:t>
      </w:r>
      <w:r w:rsidRPr="00335AFB">
        <w:rPr>
          <w:rFonts w:ascii="Arial" w:hAnsi="Arial" w:cs="Arial"/>
          <w:sz w:val="20"/>
          <w:lang w:val="en-GB"/>
        </w:rPr>
        <w:t xml:space="preserve">.  </w:t>
      </w:r>
      <w:r w:rsidRPr="00335AFB">
        <w:rPr>
          <w:rFonts w:ascii="Arial" w:hAnsi="Arial" w:cs="Arial"/>
          <w:sz w:val="20"/>
          <w:lang w:val="en-GB"/>
        </w:rPr>
        <w:tab/>
        <w:t>General Conditions of Contract</w:t>
      </w:r>
      <w:r w:rsidRPr="00335AFB">
        <w:rPr>
          <w:rFonts w:ascii="Arial" w:hAnsi="Arial" w:cs="Arial"/>
          <w:sz w:val="20"/>
          <w:lang w:val="en-GB"/>
        </w:rPr>
        <w:tab/>
        <w:t>7-1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8</w:t>
      </w:r>
      <w:r w:rsidRPr="00335AFB">
        <w:rPr>
          <w:rFonts w:ascii="Arial" w:hAnsi="Arial" w:cs="Arial"/>
          <w:sz w:val="20"/>
          <w:lang w:val="en-GB"/>
        </w:rPr>
        <w:t xml:space="preserve">.  </w:t>
      </w:r>
      <w:r w:rsidRPr="00335AFB">
        <w:rPr>
          <w:rFonts w:ascii="Arial" w:hAnsi="Arial" w:cs="Arial"/>
          <w:sz w:val="20"/>
          <w:lang w:val="en-GB"/>
        </w:rPr>
        <w:tab/>
        <w:t>Special Conditions of Contract</w:t>
      </w:r>
      <w:r w:rsidRPr="00335AFB">
        <w:rPr>
          <w:rFonts w:ascii="Arial" w:hAnsi="Arial" w:cs="Arial"/>
          <w:sz w:val="20"/>
          <w:lang w:val="en-GB"/>
        </w:rPr>
        <w:tab/>
        <w:t>8-1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9</w:t>
      </w:r>
      <w:r w:rsidRPr="00335AFB">
        <w:rPr>
          <w:rFonts w:ascii="Arial" w:hAnsi="Arial" w:cs="Arial"/>
          <w:sz w:val="20"/>
          <w:lang w:val="en-GB"/>
        </w:rPr>
        <w:t xml:space="preserve">.  </w:t>
      </w:r>
      <w:r w:rsidRPr="00335AFB">
        <w:rPr>
          <w:rFonts w:ascii="Arial" w:hAnsi="Arial" w:cs="Arial"/>
          <w:sz w:val="20"/>
          <w:lang w:val="en-GB"/>
        </w:rPr>
        <w:tab/>
        <w:t>Contract Forms</w:t>
      </w:r>
      <w:r w:rsidRPr="00335AFB">
        <w:rPr>
          <w:rFonts w:ascii="Arial" w:hAnsi="Arial" w:cs="Arial"/>
          <w:sz w:val="20"/>
          <w:lang w:val="en-GB"/>
        </w:rPr>
        <w:tab/>
        <w:t>9-1</w:t>
      </w:r>
    </w:p>
    <w:p w:rsidR="002B3FB4" w:rsidRPr="00306C67" w:rsidRDefault="002B3FB4" w:rsidP="002B3FB4">
      <w:pPr>
        <w:tabs>
          <w:tab w:val="left" w:pos="1440"/>
          <w:tab w:val="right" w:leader="dot" w:pos="9000"/>
        </w:tabs>
        <w:spacing w:after="120"/>
        <w:rPr>
          <w:rFonts w:ascii="Arial" w:hAnsi="Arial" w:cs="Arial"/>
          <w:lang w:val="en-GB"/>
        </w:rPr>
      </w:pPr>
    </w:p>
    <w:p w:rsidR="002B3FB4" w:rsidRPr="00306C67" w:rsidRDefault="002B3FB4" w:rsidP="002B3FB4">
      <w:pPr>
        <w:pStyle w:val="Header"/>
        <w:tabs>
          <w:tab w:val="clear" w:pos="4320"/>
          <w:tab w:val="clear" w:pos="8640"/>
        </w:tabs>
        <w:rPr>
          <w:rFonts w:ascii="Arial" w:hAnsi="Arial" w:cs="Arial"/>
          <w:lang w:val="en-GB"/>
        </w:rPr>
      </w:pPr>
    </w:p>
    <w:p w:rsidR="004B36D4" w:rsidRDefault="004B36D4"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9666B8" w:rsidRDefault="009666B8" w:rsidP="004B36D4">
      <w:pPr>
        <w:pStyle w:val="Subtitle"/>
        <w:rPr>
          <w:rFonts w:ascii="Arial" w:hAnsi="Arial" w:cs="Arial"/>
        </w:rPr>
      </w:pPr>
    </w:p>
    <w:p w:rsidR="009666B8" w:rsidRDefault="009666B8"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4B36D4" w:rsidRPr="00A520C8" w:rsidRDefault="004B36D4" w:rsidP="004B36D4">
      <w:pPr>
        <w:pStyle w:val="Subtitle"/>
        <w:rPr>
          <w:rFonts w:ascii="Arial" w:hAnsi="Arial" w:cs="Arial"/>
        </w:rPr>
      </w:pPr>
      <w:r w:rsidRPr="00A520C8">
        <w:rPr>
          <w:rFonts w:ascii="Arial" w:hAnsi="Arial" w:cs="Arial"/>
        </w:rPr>
        <w:lastRenderedPageBreak/>
        <w:t xml:space="preserve">Section </w:t>
      </w:r>
      <w:r>
        <w:rPr>
          <w:rFonts w:ascii="Arial" w:hAnsi="Arial" w:cs="Arial"/>
        </w:rPr>
        <w:t>1:</w:t>
      </w:r>
      <w:r w:rsidRPr="00A520C8">
        <w:rPr>
          <w:rFonts w:ascii="Arial" w:hAnsi="Arial" w:cs="Arial"/>
        </w:rPr>
        <w:t xml:space="preserve"> Instructions to Bidders</w:t>
      </w:r>
      <w:bookmarkEnd w:id="0"/>
    </w:p>
    <w:p w:rsidR="004B36D4" w:rsidRPr="00A520C8" w:rsidRDefault="004B36D4" w:rsidP="004B36D4">
      <w:pPr>
        <w:rPr>
          <w:rFonts w:ascii="Arial" w:hAnsi="Arial" w:cs="Arial"/>
        </w:rPr>
      </w:pPr>
    </w:p>
    <w:p w:rsidR="004B36D4" w:rsidRPr="00A520C8" w:rsidRDefault="004B36D4" w:rsidP="004B36D4">
      <w:pPr>
        <w:rPr>
          <w:rFonts w:ascii="Arial" w:hAnsi="Arial" w:cs="Arial"/>
        </w:rPr>
      </w:pPr>
    </w:p>
    <w:p w:rsidR="004B36D4" w:rsidRPr="00D242A5" w:rsidRDefault="004B36D4" w:rsidP="004B36D4">
      <w:pPr>
        <w:pStyle w:val="Subtitle2"/>
        <w:rPr>
          <w:rFonts w:ascii="Arial" w:hAnsi="Arial" w:cs="Arial"/>
        </w:rPr>
      </w:pPr>
      <w:r w:rsidRPr="00D242A5">
        <w:rPr>
          <w:rFonts w:ascii="Arial" w:hAnsi="Arial" w:cs="Arial"/>
        </w:rPr>
        <w:t>Table of Clauses</w:t>
      </w:r>
    </w:p>
    <w:p w:rsidR="004B36D4" w:rsidRPr="00A520C8" w:rsidRDefault="004B36D4" w:rsidP="004B36D4">
      <w:pPr>
        <w:pStyle w:val="BodyText"/>
        <w:rPr>
          <w:rFonts w:ascii="Arial" w:hAnsi="Arial" w:cs="Arial"/>
        </w:rPr>
      </w:pPr>
    </w:p>
    <w:p w:rsidR="004B36D4" w:rsidRPr="00A520C8" w:rsidRDefault="004B36D4" w:rsidP="004B36D4">
      <w:pPr>
        <w:pStyle w:val="BodyText"/>
        <w:rPr>
          <w:rFonts w:ascii="Arial" w:hAnsi="Arial" w:cs="Arial"/>
        </w:rPr>
      </w:pPr>
    </w:p>
    <w:p w:rsidR="004B36D4" w:rsidRPr="00A520C8" w:rsidRDefault="00F81761"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rPr>
        <w:fldChar w:fldCharType="begin"/>
      </w:r>
      <w:r w:rsidR="004B36D4" w:rsidRPr="00A520C8">
        <w:rPr>
          <w:rFonts w:ascii="Arial" w:hAnsi="Arial" w:cs="Arial"/>
        </w:rPr>
        <w:instrText xml:space="preserve"> TOC \t "Body Text 2,1,Header 1 - Clauses,2" </w:instrText>
      </w:r>
      <w:r w:rsidRPr="00A520C8">
        <w:rPr>
          <w:rFonts w:ascii="Arial" w:hAnsi="Arial" w:cs="Arial"/>
        </w:rPr>
        <w:fldChar w:fldCharType="separate"/>
      </w:r>
      <w:r w:rsidR="004B36D4" w:rsidRPr="00A520C8">
        <w:rPr>
          <w:rFonts w:ascii="Arial" w:hAnsi="Arial" w:cs="Arial"/>
          <w:noProof/>
        </w:rPr>
        <w:t>A.</w:t>
      </w:r>
      <w:r w:rsidR="004B36D4" w:rsidRPr="00A520C8">
        <w:rPr>
          <w:rFonts w:ascii="Arial" w:hAnsi="Arial" w:cs="Arial"/>
          <w:b w:val="0"/>
          <w:noProof/>
          <w:szCs w:val="24"/>
        </w:rPr>
        <w:tab/>
      </w:r>
      <w:r w:rsidR="004B36D4" w:rsidRPr="00A520C8">
        <w:rPr>
          <w:rFonts w:ascii="Arial" w:hAnsi="Arial" w:cs="Arial"/>
          <w:noProof/>
        </w:rPr>
        <w:t>General</w:t>
      </w:r>
      <w:r w:rsidR="004B36D4" w:rsidRPr="00A520C8">
        <w:rPr>
          <w:rFonts w:ascii="Arial" w:hAnsi="Arial" w:cs="Arial"/>
          <w:noProof/>
        </w:rPr>
        <w:tab/>
      </w:r>
      <w:r w:rsidR="004B36D4">
        <w:rPr>
          <w:rFonts w:ascii="Arial" w:hAnsi="Arial" w:cs="Arial"/>
          <w:noProof/>
        </w:rPr>
        <w:t>1-</w:t>
      </w:r>
      <w:r w:rsidRPr="00A520C8">
        <w:rPr>
          <w:rFonts w:ascii="Arial" w:hAnsi="Arial" w:cs="Arial"/>
          <w:noProof/>
        </w:rPr>
        <w:fldChar w:fldCharType="begin"/>
      </w:r>
      <w:r w:rsidR="004B36D4" w:rsidRPr="00A520C8">
        <w:rPr>
          <w:rFonts w:ascii="Arial" w:hAnsi="Arial" w:cs="Arial"/>
          <w:noProof/>
        </w:rPr>
        <w:instrText xml:space="preserve"> PAGEREF _Toc131906675 \h </w:instrText>
      </w:r>
      <w:r w:rsidRPr="00A520C8">
        <w:rPr>
          <w:rFonts w:ascii="Arial" w:hAnsi="Arial" w:cs="Arial"/>
          <w:noProof/>
        </w:rPr>
      </w:r>
      <w:r w:rsidRPr="00A520C8">
        <w:rPr>
          <w:rFonts w:ascii="Arial" w:hAnsi="Arial" w:cs="Arial"/>
          <w:noProof/>
        </w:rPr>
        <w:fldChar w:fldCharType="separate"/>
      </w:r>
      <w:r w:rsidR="0025695A">
        <w:rPr>
          <w:rFonts w:ascii="Arial" w:hAnsi="Arial" w:cs="Arial"/>
          <w:noProof/>
        </w:rPr>
        <w:t>7</w:t>
      </w:r>
      <w:r w:rsidRPr="00A520C8">
        <w:rPr>
          <w:rFonts w:ascii="Arial" w:hAnsi="Arial" w:cs="Arial"/>
          <w:noProof/>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w:t>
      </w:r>
      <w:r w:rsidRPr="00F861AD">
        <w:rPr>
          <w:rFonts w:ascii="Arial" w:hAnsi="Arial" w:cs="Arial"/>
          <w:sz w:val="20"/>
        </w:rPr>
        <w:tab/>
        <w:t>Scope of Bid</w:t>
      </w:r>
      <w:r w:rsidRPr="00F861AD">
        <w:rPr>
          <w:rFonts w:ascii="Arial" w:hAnsi="Arial" w:cs="Arial"/>
          <w:sz w:val="20"/>
        </w:rPr>
        <w:tab/>
      </w:r>
      <w:r>
        <w:rPr>
          <w:rFonts w:ascii="Arial" w:hAnsi="Arial" w:cs="Arial"/>
          <w:sz w:val="20"/>
        </w:rPr>
        <w:t>1-</w:t>
      </w:r>
      <w:r w:rsidR="00F81761" w:rsidRPr="00F861AD">
        <w:rPr>
          <w:rFonts w:ascii="Arial" w:hAnsi="Arial" w:cs="Arial"/>
          <w:sz w:val="20"/>
        </w:rPr>
        <w:fldChar w:fldCharType="begin"/>
      </w:r>
      <w:r w:rsidRPr="00F861AD">
        <w:rPr>
          <w:rFonts w:ascii="Arial" w:hAnsi="Arial" w:cs="Arial"/>
          <w:sz w:val="20"/>
        </w:rPr>
        <w:instrText xml:space="preserve"> PAGEREF _Toc131906676 \h </w:instrText>
      </w:r>
      <w:r w:rsidR="00F81761" w:rsidRPr="00F861AD">
        <w:rPr>
          <w:rFonts w:ascii="Arial" w:hAnsi="Arial" w:cs="Arial"/>
          <w:sz w:val="20"/>
        </w:rPr>
      </w:r>
      <w:r w:rsidR="00F81761" w:rsidRPr="00F861AD">
        <w:rPr>
          <w:rFonts w:ascii="Arial" w:hAnsi="Arial" w:cs="Arial"/>
          <w:sz w:val="20"/>
        </w:rPr>
        <w:fldChar w:fldCharType="separate"/>
      </w:r>
      <w:r w:rsidR="0025695A">
        <w:rPr>
          <w:rFonts w:ascii="Arial" w:hAnsi="Arial" w:cs="Arial"/>
          <w:sz w:val="20"/>
        </w:rPr>
        <w:t>7</w:t>
      </w:r>
      <w:r w:rsidR="00F81761"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2.</w:t>
      </w:r>
      <w:r w:rsidRPr="00F861AD">
        <w:rPr>
          <w:rFonts w:ascii="Arial" w:hAnsi="Arial" w:cs="Arial"/>
          <w:sz w:val="20"/>
        </w:rPr>
        <w:tab/>
        <w:t>Source of Funds</w:t>
      </w:r>
      <w:r w:rsidRPr="00F861AD">
        <w:rPr>
          <w:rFonts w:ascii="Arial" w:hAnsi="Arial" w:cs="Arial"/>
          <w:sz w:val="20"/>
        </w:rPr>
        <w:tab/>
      </w:r>
      <w:r>
        <w:rPr>
          <w:rFonts w:ascii="Arial" w:hAnsi="Arial" w:cs="Arial"/>
          <w:sz w:val="20"/>
        </w:rPr>
        <w:t>1-</w:t>
      </w:r>
      <w:r w:rsidR="00F81761" w:rsidRPr="00F861AD">
        <w:rPr>
          <w:rFonts w:ascii="Arial" w:hAnsi="Arial" w:cs="Arial"/>
          <w:sz w:val="20"/>
        </w:rPr>
        <w:fldChar w:fldCharType="begin"/>
      </w:r>
      <w:r w:rsidRPr="00F861AD">
        <w:rPr>
          <w:rFonts w:ascii="Arial" w:hAnsi="Arial" w:cs="Arial"/>
          <w:sz w:val="20"/>
        </w:rPr>
        <w:instrText xml:space="preserve"> PAGEREF _Toc131906677 \h </w:instrText>
      </w:r>
      <w:r w:rsidR="00F81761" w:rsidRPr="00F861AD">
        <w:rPr>
          <w:rFonts w:ascii="Arial" w:hAnsi="Arial" w:cs="Arial"/>
          <w:sz w:val="20"/>
        </w:rPr>
      </w:r>
      <w:r w:rsidR="00F81761" w:rsidRPr="00F861AD">
        <w:rPr>
          <w:rFonts w:ascii="Arial" w:hAnsi="Arial" w:cs="Arial"/>
          <w:sz w:val="20"/>
        </w:rPr>
        <w:fldChar w:fldCharType="separate"/>
      </w:r>
      <w:r w:rsidR="0025695A">
        <w:rPr>
          <w:rFonts w:ascii="Arial" w:hAnsi="Arial" w:cs="Arial"/>
          <w:sz w:val="20"/>
        </w:rPr>
        <w:t>7</w:t>
      </w:r>
      <w:r w:rsidR="00F81761"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3.</w:t>
      </w:r>
      <w:r w:rsidRPr="00F861AD">
        <w:rPr>
          <w:rFonts w:ascii="Arial" w:hAnsi="Arial" w:cs="Arial"/>
          <w:sz w:val="20"/>
        </w:rPr>
        <w:tab/>
      </w:r>
      <w:r>
        <w:rPr>
          <w:rFonts w:ascii="Arial" w:hAnsi="Arial" w:cs="Arial"/>
          <w:sz w:val="20"/>
        </w:rPr>
        <w:t xml:space="preserve">Fraud and </w:t>
      </w:r>
      <w:r w:rsidRPr="00F861AD">
        <w:rPr>
          <w:rFonts w:ascii="Arial" w:hAnsi="Arial" w:cs="Arial"/>
          <w:sz w:val="20"/>
        </w:rPr>
        <w:t>Corrupt</w:t>
      </w:r>
      <w:r>
        <w:rPr>
          <w:rFonts w:ascii="Arial" w:hAnsi="Arial" w:cs="Arial"/>
          <w:sz w:val="20"/>
        </w:rPr>
        <w:t>ion</w:t>
      </w:r>
      <w:r w:rsidRPr="00F861AD">
        <w:rPr>
          <w:rFonts w:ascii="Arial" w:hAnsi="Arial" w:cs="Arial"/>
          <w:sz w:val="20"/>
        </w:rPr>
        <w:tab/>
      </w:r>
      <w:r>
        <w:rPr>
          <w:rFonts w:ascii="Arial" w:hAnsi="Arial" w:cs="Arial"/>
          <w:sz w:val="20"/>
        </w:rPr>
        <w:t>1-</w:t>
      </w:r>
      <w:r w:rsidR="00F81761" w:rsidRPr="00F861AD">
        <w:rPr>
          <w:rFonts w:ascii="Arial" w:hAnsi="Arial" w:cs="Arial"/>
          <w:sz w:val="20"/>
        </w:rPr>
        <w:fldChar w:fldCharType="begin"/>
      </w:r>
      <w:r w:rsidRPr="00F861AD">
        <w:rPr>
          <w:rFonts w:ascii="Arial" w:hAnsi="Arial" w:cs="Arial"/>
          <w:sz w:val="20"/>
        </w:rPr>
        <w:instrText xml:space="preserve"> PAGEREF _Toc131906678 \h </w:instrText>
      </w:r>
      <w:r w:rsidR="00F81761" w:rsidRPr="00F861AD">
        <w:rPr>
          <w:rFonts w:ascii="Arial" w:hAnsi="Arial" w:cs="Arial"/>
          <w:sz w:val="20"/>
        </w:rPr>
      </w:r>
      <w:r w:rsidR="00F81761" w:rsidRPr="00F861AD">
        <w:rPr>
          <w:rFonts w:ascii="Arial" w:hAnsi="Arial" w:cs="Arial"/>
          <w:sz w:val="20"/>
        </w:rPr>
        <w:fldChar w:fldCharType="separate"/>
      </w:r>
      <w:r w:rsidR="0025695A">
        <w:rPr>
          <w:rFonts w:ascii="Arial" w:hAnsi="Arial" w:cs="Arial"/>
          <w:sz w:val="20"/>
        </w:rPr>
        <w:t>7</w:t>
      </w:r>
      <w:r w:rsidR="00F81761"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sidRPr="00F861AD">
        <w:rPr>
          <w:rFonts w:ascii="Arial" w:hAnsi="Arial" w:cs="Arial"/>
          <w:sz w:val="20"/>
        </w:rPr>
        <w:tab/>
        <w:t>Eligible Bidders</w:t>
      </w:r>
      <w:r w:rsidRPr="00F861AD">
        <w:rPr>
          <w:rFonts w:ascii="Arial" w:hAnsi="Arial" w:cs="Arial"/>
          <w:sz w:val="20"/>
        </w:rPr>
        <w:tab/>
      </w:r>
      <w:r>
        <w:rPr>
          <w:rFonts w:ascii="Arial" w:hAnsi="Arial" w:cs="Arial"/>
          <w:sz w:val="20"/>
        </w:rPr>
        <w:t>1-6</w:t>
      </w:r>
    </w:p>
    <w:p w:rsidR="004B36D4" w:rsidRPr="00F861AD" w:rsidRDefault="004B36D4" w:rsidP="004B36D4">
      <w:pPr>
        <w:pStyle w:val="TOC2"/>
        <w:spacing w:after="0"/>
        <w:rPr>
          <w:rFonts w:ascii="Arial" w:hAnsi="Arial" w:cs="Arial"/>
          <w:sz w:val="20"/>
        </w:rPr>
      </w:pPr>
      <w:r w:rsidRPr="00F861AD">
        <w:rPr>
          <w:rFonts w:ascii="Arial" w:hAnsi="Arial" w:cs="Arial"/>
          <w:sz w:val="20"/>
        </w:rPr>
        <w:t>5.</w:t>
      </w:r>
      <w:r w:rsidRPr="00F861AD">
        <w:rPr>
          <w:rFonts w:ascii="Arial" w:hAnsi="Arial" w:cs="Arial"/>
          <w:sz w:val="20"/>
        </w:rPr>
        <w:tab/>
        <w:t>Eligible Goods and Related Services</w:t>
      </w:r>
      <w:r w:rsidRPr="00F861AD">
        <w:rPr>
          <w:rFonts w:ascii="Arial" w:hAnsi="Arial" w:cs="Arial"/>
          <w:sz w:val="20"/>
        </w:rPr>
        <w:tab/>
      </w:r>
      <w:r>
        <w:rPr>
          <w:rFonts w:ascii="Arial" w:hAnsi="Arial" w:cs="Arial"/>
          <w:sz w:val="20"/>
        </w:rPr>
        <w:t>1-</w:t>
      </w:r>
      <w:r w:rsidR="00F81761" w:rsidRPr="00F861AD">
        <w:rPr>
          <w:rFonts w:ascii="Arial" w:hAnsi="Arial" w:cs="Arial"/>
          <w:sz w:val="20"/>
        </w:rPr>
        <w:fldChar w:fldCharType="begin"/>
      </w:r>
      <w:r w:rsidRPr="00F861AD">
        <w:rPr>
          <w:rFonts w:ascii="Arial" w:hAnsi="Arial" w:cs="Arial"/>
          <w:sz w:val="20"/>
        </w:rPr>
        <w:instrText xml:space="preserve"> PAGEREF _Toc131906680 \h </w:instrText>
      </w:r>
      <w:r w:rsidR="00F81761" w:rsidRPr="00F861AD">
        <w:rPr>
          <w:rFonts w:ascii="Arial" w:hAnsi="Arial" w:cs="Arial"/>
          <w:sz w:val="20"/>
        </w:rPr>
      </w:r>
      <w:r w:rsidR="00F81761" w:rsidRPr="00F861AD">
        <w:rPr>
          <w:rFonts w:ascii="Arial" w:hAnsi="Arial" w:cs="Arial"/>
          <w:sz w:val="20"/>
        </w:rPr>
        <w:fldChar w:fldCharType="separate"/>
      </w:r>
      <w:r w:rsidR="0025695A">
        <w:rPr>
          <w:rFonts w:ascii="Arial" w:hAnsi="Arial" w:cs="Arial"/>
          <w:sz w:val="20"/>
        </w:rPr>
        <w:t>11</w:t>
      </w:r>
      <w:r w:rsidR="00F81761" w:rsidRPr="00F861AD">
        <w:rPr>
          <w:rFonts w:ascii="Arial" w:hAnsi="Arial" w:cs="Arial"/>
          <w:sz w:val="20"/>
        </w:rPr>
        <w:fldChar w:fldCharType="end"/>
      </w: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B.</w:t>
      </w:r>
      <w:r w:rsidRPr="00A520C8">
        <w:rPr>
          <w:rFonts w:ascii="Arial" w:hAnsi="Arial" w:cs="Arial"/>
          <w:b w:val="0"/>
          <w:noProof/>
          <w:szCs w:val="24"/>
        </w:rPr>
        <w:tab/>
      </w:r>
      <w:r w:rsidRPr="00A520C8">
        <w:rPr>
          <w:rFonts w:ascii="Arial" w:hAnsi="Arial" w:cs="Arial"/>
          <w:noProof/>
        </w:rPr>
        <w:t>Contents of Bidding Document</w:t>
      </w:r>
      <w:r w:rsidRPr="00A520C8">
        <w:rPr>
          <w:rFonts w:ascii="Arial" w:hAnsi="Arial" w:cs="Arial"/>
          <w:noProof/>
        </w:rPr>
        <w:tab/>
      </w:r>
      <w:r>
        <w:rPr>
          <w:rFonts w:ascii="Arial" w:hAnsi="Arial" w:cs="Arial"/>
          <w:noProof/>
        </w:rPr>
        <w:t>1-</w:t>
      </w:r>
      <w:r w:rsidR="00F81761" w:rsidRPr="00A520C8">
        <w:rPr>
          <w:rFonts w:ascii="Arial" w:hAnsi="Arial" w:cs="Arial"/>
          <w:noProof/>
        </w:rPr>
        <w:fldChar w:fldCharType="begin"/>
      </w:r>
      <w:r w:rsidRPr="00A520C8">
        <w:rPr>
          <w:rFonts w:ascii="Arial" w:hAnsi="Arial" w:cs="Arial"/>
          <w:noProof/>
        </w:rPr>
        <w:instrText xml:space="preserve"> PAGEREF _Toc131906681 \h </w:instrText>
      </w:r>
      <w:r w:rsidR="00F81761" w:rsidRPr="00A520C8">
        <w:rPr>
          <w:rFonts w:ascii="Arial" w:hAnsi="Arial" w:cs="Arial"/>
          <w:noProof/>
        </w:rPr>
      </w:r>
      <w:r w:rsidR="00F81761" w:rsidRPr="00A520C8">
        <w:rPr>
          <w:rFonts w:ascii="Arial" w:hAnsi="Arial" w:cs="Arial"/>
          <w:noProof/>
        </w:rPr>
        <w:fldChar w:fldCharType="separate"/>
      </w:r>
      <w:r w:rsidR="0025695A">
        <w:rPr>
          <w:rFonts w:ascii="Arial" w:hAnsi="Arial" w:cs="Arial"/>
          <w:noProof/>
        </w:rPr>
        <w:t>11</w:t>
      </w:r>
      <w:r w:rsidR="00F81761" w:rsidRPr="00A520C8">
        <w:rPr>
          <w:rFonts w:ascii="Arial" w:hAnsi="Arial" w:cs="Arial"/>
          <w:noProof/>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6.</w:t>
      </w:r>
      <w:r w:rsidRPr="00F861AD">
        <w:rPr>
          <w:rFonts w:ascii="Arial" w:hAnsi="Arial" w:cs="Arial"/>
          <w:sz w:val="20"/>
        </w:rPr>
        <w:tab/>
        <w:t>Sections of  the Bidding Document</w:t>
      </w:r>
      <w:r w:rsidRPr="00F861AD">
        <w:rPr>
          <w:rFonts w:ascii="Arial" w:hAnsi="Arial" w:cs="Arial"/>
          <w:sz w:val="20"/>
        </w:rPr>
        <w:tab/>
      </w:r>
      <w:r>
        <w:rPr>
          <w:rFonts w:ascii="Arial" w:hAnsi="Arial" w:cs="Arial"/>
          <w:sz w:val="20"/>
        </w:rPr>
        <w:t>1-</w:t>
      </w:r>
      <w:r w:rsidR="00F81761" w:rsidRPr="00F861AD">
        <w:rPr>
          <w:rFonts w:ascii="Arial" w:hAnsi="Arial" w:cs="Arial"/>
          <w:sz w:val="20"/>
        </w:rPr>
        <w:fldChar w:fldCharType="begin"/>
      </w:r>
      <w:r w:rsidRPr="00F861AD">
        <w:rPr>
          <w:rFonts w:ascii="Arial" w:hAnsi="Arial" w:cs="Arial"/>
          <w:sz w:val="20"/>
        </w:rPr>
        <w:instrText xml:space="preserve"> PAGEREF _Toc131906682 \h </w:instrText>
      </w:r>
      <w:r w:rsidR="00F81761" w:rsidRPr="00F861AD">
        <w:rPr>
          <w:rFonts w:ascii="Arial" w:hAnsi="Arial" w:cs="Arial"/>
          <w:sz w:val="20"/>
        </w:rPr>
      </w:r>
      <w:r w:rsidR="00F81761" w:rsidRPr="00F861AD">
        <w:rPr>
          <w:rFonts w:ascii="Arial" w:hAnsi="Arial" w:cs="Arial"/>
          <w:sz w:val="20"/>
        </w:rPr>
        <w:fldChar w:fldCharType="separate"/>
      </w:r>
      <w:r w:rsidR="0025695A">
        <w:rPr>
          <w:rFonts w:ascii="Arial" w:hAnsi="Arial" w:cs="Arial"/>
          <w:sz w:val="20"/>
        </w:rPr>
        <w:t>12</w:t>
      </w:r>
      <w:r w:rsidR="00F81761"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7.</w:t>
      </w:r>
      <w:r w:rsidRPr="00F861AD">
        <w:rPr>
          <w:rFonts w:ascii="Arial" w:hAnsi="Arial" w:cs="Arial"/>
          <w:sz w:val="20"/>
        </w:rPr>
        <w:tab/>
        <w:t>Clarification of Bidding Document</w:t>
      </w:r>
      <w:r w:rsidRPr="00F861AD">
        <w:rPr>
          <w:rFonts w:ascii="Arial" w:hAnsi="Arial" w:cs="Arial"/>
          <w:sz w:val="20"/>
        </w:rPr>
        <w:tab/>
      </w:r>
      <w:r>
        <w:rPr>
          <w:rFonts w:ascii="Arial" w:hAnsi="Arial" w:cs="Arial"/>
          <w:sz w:val="20"/>
        </w:rPr>
        <w:t>1-8</w:t>
      </w:r>
    </w:p>
    <w:p w:rsidR="004B36D4" w:rsidRPr="00F861AD" w:rsidRDefault="004B36D4" w:rsidP="004B36D4">
      <w:pPr>
        <w:pStyle w:val="TOC2"/>
        <w:spacing w:after="0"/>
        <w:rPr>
          <w:rFonts w:ascii="Arial" w:hAnsi="Arial" w:cs="Arial"/>
          <w:sz w:val="20"/>
        </w:rPr>
      </w:pPr>
      <w:r w:rsidRPr="00F861AD">
        <w:rPr>
          <w:rFonts w:ascii="Arial" w:hAnsi="Arial" w:cs="Arial"/>
          <w:sz w:val="20"/>
        </w:rPr>
        <w:t>8.</w:t>
      </w:r>
      <w:r w:rsidRPr="00F861AD">
        <w:rPr>
          <w:rFonts w:ascii="Arial" w:hAnsi="Arial" w:cs="Arial"/>
          <w:sz w:val="20"/>
        </w:rPr>
        <w:tab/>
        <w:t>Amendment of Bidding Document</w:t>
      </w:r>
      <w:r w:rsidRPr="00F861AD">
        <w:rPr>
          <w:rFonts w:ascii="Arial" w:hAnsi="Arial" w:cs="Arial"/>
          <w:sz w:val="20"/>
        </w:rPr>
        <w:tab/>
      </w:r>
      <w:r>
        <w:rPr>
          <w:rFonts w:ascii="Arial" w:hAnsi="Arial" w:cs="Arial"/>
          <w:sz w:val="20"/>
        </w:rPr>
        <w:t>1-9</w:t>
      </w: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C.</w:t>
      </w:r>
      <w:r w:rsidRPr="00A520C8">
        <w:rPr>
          <w:rFonts w:ascii="Arial" w:hAnsi="Arial" w:cs="Arial"/>
          <w:b w:val="0"/>
          <w:noProof/>
          <w:szCs w:val="24"/>
        </w:rPr>
        <w:tab/>
      </w:r>
      <w:r w:rsidRPr="00A520C8">
        <w:rPr>
          <w:rFonts w:ascii="Arial" w:hAnsi="Arial" w:cs="Arial"/>
          <w:noProof/>
        </w:rPr>
        <w:t>Preparation of Bids</w:t>
      </w:r>
      <w:r w:rsidRPr="00A520C8">
        <w:rPr>
          <w:rFonts w:ascii="Arial" w:hAnsi="Arial" w:cs="Arial"/>
          <w:noProof/>
        </w:rPr>
        <w:tab/>
      </w:r>
      <w:r>
        <w:rPr>
          <w:rFonts w:ascii="Arial" w:hAnsi="Arial" w:cs="Arial"/>
          <w:noProof/>
        </w:rPr>
        <w:t>1-</w:t>
      </w:r>
      <w:r w:rsidR="00F81761" w:rsidRPr="00A520C8">
        <w:rPr>
          <w:rFonts w:ascii="Arial" w:hAnsi="Arial" w:cs="Arial"/>
          <w:noProof/>
        </w:rPr>
        <w:fldChar w:fldCharType="begin"/>
      </w:r>
      <w:r w:rsidRPr="00A520C8">
        <w:rPr>
          <w:rFonts w:ascii="Arial" w:hAnsi="Arial" w:cs="Arial"/>
          <w:noProof/>
        </w:rPr>
        <w:instrText xml:space="preserve"> PAGEREF _Toc131906685 \h </w:instrText>
      </w:r>
      <w:r w:rsidR="00F81761" w:rsidRPr="00A520C8">
        <w:rPr>
          <w:rFonts w:ascii="Arial" w:hAnsi="Arial" w:cs="Arial"/>
          <w:noProof/>
        </w:rPr>
      </w:r>
      <w:r w:rsidR="00F81761" w:rsidRPr="00A520C8">
        <w:rPr>
          <w:rFonts w:ascii="Arial" w:hAnsi="Arial" w:cs="Arial"/>
          <w:noProof/>
        </w:rPr>
        <w:fldChar w:fldCharType="separate"/>
      </w:r>
      <w:r w:rsidR="0025695A">
        <w:rPr>
          <w:rFonts w:ascii="Arial" w:hAnsi="Arial" w:cs="Arial"/>
          <w:noProof/>
        </w:rPr>
        <w:t>12</w:t>
      </w:r>
      <w:r w:rsidR="00F81761" w:rsidRPr="00A520C8">
        <w:rPr>
          <w:rFonts w:ascii="Arial" w:hAnsi="Arial" w:cs="Arial"/>
          <w:noProof/>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9.</w:t>
      </w:r>
      <w:r w:rsidRPr="00F861AD">
        <w:rPr>
          <w:rFonts w:ascii="Arial" w:hAnsi="Arial" w:cs="Arial"/>
          <w:sz w:val="20"/>
        </w:rPr>
        <w:tab/>
        <w:t>Cost of Bidding</w:t>
      </w:r>
      <w:r w:rsidRPr="00F861AD">
        <w:rPr>
          <w:rFonts w:ascii="Arial" w:hAnsi="Arial" w:cs="Arial"/>
          <w:sz w:val="20"/>
        </w:rPr>
        <w:tab/>
      </w:r>
      <w:r>
        <w:rPr>
          <w:rFonts w:ascii="Arial" w:hAnsi="Arial" w:cs="Arial"/>
          <w:sz w:val="20"/>
        </w:rPr>
        <w:t>1-</w:t>
      </w:r>
      <w:r w:rsidR="00F81761" w:rsidRPr="00F861AD">
        <w:rPr>
          <w:rFonts w:ascii="Arial" w:hAnsi="Arial" w:cs="Arial"/>
          <w:sz w:val="20"/>
        </w:rPr>
        <w:fldChar w:fldCharType="begin"/>
      </w:r>
      <w:r w:rsidRPr="00F861AD">
        <w:rPr>
          <w:rFonts w:ascii="Arial" w:hAnsi="Arial" w:cs="Arial"/>
          <w:sz w:val="20"/>
        </w:rPr>
        <w:instrText xml:space="preserve"> PAGEREF _Toc131906686 \h </w:instrText>
      </w:r>
      <w:r w:rsidR="00F81761" w:rsidRPr="00F861AD">
        <w:rPr>
          <w:rFonts w:ascii="Arial" w:hAnsi="Arial" w:cs="Arial"/>
          <w:sz w:val="20"/>
        </w:rPr>
      </w:r>
      <w:r w:rsidR="00F81761" w:rsidRPr="00F861AD">
        <w:rPr>
          <w:rFonts w:ascii="Arial" w:hAnsi="Arial" w:cs="Arial"/>
          <w:sz w:val="20"/>
        </w:rPr>
        <w:fldChar w:fldCharType="separate"/>
      </w:r>
      <w:r w:rsidR="0025695A">
        <w:rPr>
          <w:rFonts w:ascii="Arial" w:hAnsi="Arial" w:cs="Arial"/>
          <w:sz w:val="20"/>
        </w:rPr>
        <w:t>12</w:t>
      </w:r>
      <w:r w:rsidR="00F81761"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10.</w:t>
      </w:r>
      <w:r w:rsidRPr="00F861AD">
        <w:rPr>
          <w:rFonts w:ascii="Arial" w:hAnsi="Arial" w:cs="Arial"/>
          <w:sz w:val="20"/>
        </w:rPr>
        <w:tab/>
        <w:t>Language of Bid</w:t>
      </w:r>
      <w:r w:rsidRPr="00F861AD">
        <w:rPr>
          <w:rFonts w:ascii="Arial" w:hAnsi="Arial" w:cs="Arial"/>
          <w:sz w:val="20"/>
        </w:rPr>
        <w:tab/>
      </w:r>
      <w:r>
        <w:rPr>
          <w:rFonts w:ascii="Arial" w:hAnsi="Arial" w:cs="Arial"/>
          <w:sz w:val="20"/>
        </w:rPr>
        <w:t>1-</w:t>
      </w:r>
      <w:r w:rsidR="00F81761" w:rsidRPr="00F861AD">
        <w:rPr>
          <w:rFonts w:ascii="Arial" w:hAnsi="Arial" w:cs="Arial"/>
          <w:sz w:val="20"/>
        </w:rPr>
        <w:fldChar w:fldCharType="begin"/>
      </w:r>
      <w:r w:rsidRPr="00F861AD">
        <w:rPr>
          <w:rFonts w:ascii="Arial" w:hAnsi="Arial" w:cs="Arial"/>
          <w:sz w:val="20"/>
        </w:rPr>
        <w:instrText xml:space="preserve"> PAGEREF _Toc131906687 \h </w:instrText>
      </w:r>
      <w:r w:rsidR="00F81761" w:rsidRPr="00F861AD">
        <w:rPr>
          <w:rFonts w:ascii="Arial" w:hAnsi="Arial" w:cs="Arial"/>
          <w:sz w:val="20"/>
        </w:rPr>
      </w:r>
      <w:r w:rsidR="00F81761" w:rsidRPr="00F861AD">
        <w:rPr>
          <w:rFonts w:ascii="Arial" w:hAnsi="Arial" w:cs="Arial"/>
          <w:sz w:val="20"/>
        </w:rPr>
        <w:fldChar w:fldCharType="separate"/>
      </w:r>
      <w:r w:rsidR="0025695A">
        <w:rPr>
          <w:rFonts w:ascii="Arial" w:hAnsi="Arial" w:cs="Arial"/>
          <w:sz w:val="20"/>
        </w:rPr>
        <w:t>13</w:t>
      </w:r>
      <w:r w:rsidR="00F81761"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11.</w:t>
      </w:r>
      <w:r w:rsidRPr="00F861AD">
        <w:rPr>
          <w:rFonts w:ascii="Arial" w:hAnsi="Arial" w:cs="Arial"/>
          <w:sz w:val="20"/>
        </w:rPr>
        <w:tab/>
        <w:t>Documents Comprising the Bid</w:t>
      </w:r>
      <w:r w:rsidRPr="00F861AD">
        <w:rPr>
          <w:rFonts w:ascii="Arial" w:hAnsi="Arial" w:cs="Arial"/>
          <w:sz w:val="20"/>
        </w:rPr>
        <w:tab/>
      </w:r>
      <w:r>
        <w:rPr>
          <w:rFonts w:ascii="Arial" w:hAnsi="Arial" w:cs="Arial"/>
          <w:sz w:val="20"/>
        </w:rPr>
        <w:t>1-</w:t>
      </w:r>
      <w:r w:rsidR="00F81761" w:rsidRPr="00F861AD">
        <w:rPr>
          <w:rFonts w:ascii="Arial" w:hAnsi="Arial" w:cs="Arial"/>
          <w:sz w:val="20"/>
        </w:rPr>
        <w:fldChar w:fldCharType="begin"/>
      </w:r>
      <w:r w:rsidRPr="00F861AD">
        <w:rPr>
          <w:rFonts w:ascii="Arial" w:hAnsi="Arial" w:cs="Arial"/>
          <w:sz w:val="20"/>
        </w:rPr>
        <w:instrText xml:space="preserve"> PAGEREF _Toc131906688 \h </w:instrText>
      </w:r>
      <w:r w:rsidR="00F81761" w:rsidRPr="00F861AD">
        <w:rPr>
          <w:rFonts w:ascii="Arial" w:hAnsi="Arial" w:cs="Arial"/>
          <w:sz w:val="20"/>
        </w:rPr>
      </w:r>
      <w:r w:rsidR="00F81761" w:rsidRPr="00F861AD">
        <w:rPr>
          <w:rFonts w:ascii="Arial" w:hAnsi="Arial" w:cs="Arial"/>
          <w:sz w:val="20"/>
        </w:rPr>
        <w:fldChar w:fldCharType="separate"/>
      </w:r>
      <w:r w:rsidR="0025695A">
        <w:rPr>
          <w:rFonts w:ascii="Arial" w:hAnsi="Arial" w:cs="Arial"/>
          <w:sz w:val="20"/>
        </w:rPr>
        <w:t>13</w:t>
      </w:r>
      <w:r w:rsidR="00F81761"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12.</w:t>
      </w:r>
      <w:r w:rsidRPr="00F861AD">
        <w:rPr>
          <w:rFonts w:ascii="Arial" w:hAnsi="Arial" w:cs="Arial"/>
          <w:sz w:val="20"/>
        </w:rPr>
        <w:tab/>
        <w:t>Bid Submission Sheet and Price Schedules</w:t>
      </w:r>
      <w:r w:rsidRPr="00F861AD">
        <w:rPr>
          <w:rFonts w:ascii="Arial" w:hAnsi="Arial" w:cs="Arial"/>
          <w:sz w:val="20"/>
        </w:rPr>
        <w:tab/>
      </w:r>
      <w:r>
        <w:rPr>
          <w:rFonts w:ascii="Arial" w:hAnsi="Arial" w:cs="Arial"/>
          <w:sz w:val="20"/>
        </w:rPr>
        <w:t>1-10</w:t>
      </w:r>
    </w:p>
    <w:p w:rsidR="004B36D4" w:rsidRPr="00F861AD" w:rsidRDefault="004B36D4" w:rsidP="004B36D4">
      <w:pPr>
        <w:pStyle w:val="TOC2"/>
        <w:spacing w:after="0"/>
        <w:rPr>
          <w:rFonts w:ascii="Arial" w:hAnsi="Arial" w:cs="Arial"/>
          <w:sz w:val="20"/>
        </w:rPr>
      </w:pPr>
      <w:r w:rsidRPr="00F861AD">
        <w:rPr>
          <w:rFonts w:ascii="Arial" w:hAnsi="Arial" w:cs="Arial"/>
          <w:sz w:val="20"/>
        </w:rPr>
        <w:t>13.</w:t>
      </w:r>
      <w:r w:rsidRPr="00F861AD">
        <w:rPr>
          <w:rFonts w:ascii="Arial" w:hAnsi="Arial" w:cs="Arial"/>
          <w:sz w:val="20"/>
        </w:rPr>
        <w:tab/>
        <w:t>Alternative Bids</w:t>
      </w:r>
      <w:r w:rsidRPr="00F861AD">
        <w:rPr>
          <w:rFonts w:ascii="Arial" w:hAnsi="Arial" w:cs="Arial"/>
          <w:sz w:val="20"/>
        </w:rPr>
        <w:tab/>
      </w:r>
      <w:r>
        <w:rPr>
          <w:rFonts w:ascii="Arial" w:hAnsi="Arial" w:cs="Arial"/>
          <w:sz w:val="20"/>
        </w:rPr>
        <w:t>1-10</w:t>
      </w:r>
    </w:p>
    <w:p w:rsidR="004B36D4" w:rsidRPr="00F861AD" w:rsidRDefault="004B36D4" w:rsidP="004B36D4">
      <w:pPr>
        <w:pStyle w:val="TOC2"/>
        <w:spacing w:after="0"/>
        <w:rPr>
          <w:rFonts w:ascii="Arial" w:hAnsi="Arial" w:cs="Arial"/>
          <w:sz w:val="20"/>
        </w:rPr>
      </w:pPr>
      <w:r w:rsidRPr="00F861AD">
        <w:rPr>
          <w:rFonts w:ascii="Arial" w:hAnsi="Arial" w:cs="Arial"/>
          <w:sz w:val="20"/>
        </w:rPr>
        <w:t>14.</w:t>
      </w:r>
      <w:r w:rsidRPr="00F861AD">
        <w:rPr>
          <w:rFonts w:ascii="Arial" w:hAnsi="Arial" w:cs="Arial"/>
          <w:sz w:val="20"/>
        </w:rPr>
        <w:tab/>
        <w:t>Bid Prices and Discounts</w:t>
      </w:r>
      <w:r w:rsidRPr="00F861AD">
        <w:rPr>
          <w:rFonts w:ascii="Arial" w:hAnsi="Arial" w:cs="Arial"/>
          <w:sz w:val="20"/>
        </w:rPr>
        <w:tab/>
      </w:r>
      <w:r>
        <w:rPr>
          <w:rFonts w:ascii="Arial" w:hAnsi="Arial" w:cs="Arial"/>
          <w:sz w:val="20"/>
        </w:rPr>
        <w:t>1-</w:t>
      </w:r>
      <w:r w:rsidR="00F81761" w:rsidRPr="00F861AD">
        <w:rPr>
          <w:rFonts w:ascii="Arial" w:hAnsi="Arial" w:cs="Arial"/>
          <w:sz w:val="20"/>
        </w:rPr>
        <w:fldChar w:fldCharType="begin"/>
      </w:r>
      <w:r w:rsidRPr="00F861AD">
        <w:rPr>
          <w:rFonts w:ascii="Arial" w:hAnsi="Arial" w:cs="Arial"/>
          <w:sz w:val="20"/>
        </w:rPr>
        <w:instrText xml:space="preserve"> PAGEREF _Toc131906691 \h </w:instrText>
      </w:r>
      <w:r w:rsidR="00F81761" w:rsidRPr="00F861AD">
        <w:rPr>
          <w:rFonts w:ascii="Arial" w:hAnsi="Arial" w:cs="Arial"/>
          <w:sz w:val="20"/>
        </w:rPr>
      </w:r>
      <w:r w:rsidR="00F81761" w:rsidRPr="00F861AD">
        <w:rPr>
          <w:rFonts w:ascii="Arial" w:hAnsi="Arial" w:cs="Arial"/>
          <w:sz w:val="20"/>
        </w:rPr>
        <w:fldChar w:fldCharType="separate"/>
      </w:r>
      <w:r w:rsidR="0025695A">
        <w:rPr>
          <w:rFonts w:ascii="Arial" w:hAnsi="Arial" w:cs="Arial"/>
          <w:sz w:val="20"/>
        </w:rPr>
        <w:t>13</w:t>
      </w:r>
      <w:r w:rsidR="00F81761"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15.</w:t>
      </w:r>
      <w:r w:rsidRPr="00F861AD">
        <w:rPr>
          <w:rFonts w:ascii="Arial" w:hAnsi="Arial" w:cs="Arial"/>
          <w:sz w:val="20"/>
        </w:rPr>
        <w:tab/>
        <w:t>Currencies of Bid</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16.</w:t>
      </w:r>
      <w:r w:rsidRPr="00F861AD">
        <w:rPr>
          <w:rFonts w:ascii="Arial" w:hAnsi="Arial" w:cs="Arial"/>
          <w:sz w:val="20"/>
        </w:rPr>
        <w:tab/>
        <w:t>Documents Establishing the Eligibility of the Bidder</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17.</w:t>
      </w:r>
      <w:r w:rsidRPr="00F861AD">
        <w:rPr>
          <w:rFonts w:ascii="Arial" w:hAnsi="Arial" w:cs="Arial"/>
          <w:sz w:val="20"/>
        </w:rPr>
        <w:tab/>
        <w:t>Documents Establishing the Eligibility of the Goods and Related Services</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18.</w:t>
      </w:r>
      <w:r w:rsidRPr="00F861AD">
        <w:rPr>
          <w:rFonts w:ascii="Arial" w:hAnsi="Arial" w:cs="Arial"/>
          <w:sz w:val="20"/>
        </w:rPr>
        <w:tab/>
        <w:t>Documents Establishing the Conformity of the Goods and Related Services to the Bidding Document</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19.</w:t>
      </w:r>
      <w:r w:rsidRPr="00F861AD">
        <w:rPr>
          <w:rFonts w:ascii="Arial" w:hAnsi="Arial" w:cs="Arial"/>
          <w:sz w:val="20"/>
        </w:rPr>
        <w:tab/>
        <w:t>Documents Establishing the Qualifications of the Bidder</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20.</w:t>
      </w:r>
      <w:r w:rsidRPr="00F861AD">
        <w:rPr>
          <w:rFonts w:ascii="Arial" w:hAnsi="Arial" w:cs="Arial"/>
          <w:sz w:val="20"/>
        </w:rPr>
        <w:tab/>
        <w:t>Period of Validity of Bids</w:t>
      </w:r>
      <w:r w:rsidRPr="00F861AD">
        <w:rPr>
          <w:rFonts w:ascii="Arial" w:hAnsi="Arial" w:cs="Arial"/>
          <w:sz w:val="20"/>
        </w:rPr>
        <w:tab/>
      </w:r>
      <w:r>
        <w:rPr>
          <w:rFonts w:ascii="Arial" w:hAnsi="Arial" w:cs="Arial"/>
          <w:sz w:val="20"/>
        </w:rPr>
        <w:t>1-13</w:t>
      </w:r>
    </w:p>
    <w:p w:rsidR="004B36D4" w:rsidRPr="00F861AD" w:rsidRDefault="004B36D4" w:rsidP="004B36D4">
      <w:pPr>
        <w:pStyle w:val="TOC2"/>
        <w:spacing w:after="0"/>
        <w:rPr>
          <w:rFonts w:ascii="Arial" w:hAnsi="Arial" w:cs="Arial"/>
          <w:sz w:val="20"/>
        </w:rPr>
      </w:pPr>
      <w:r w:rsidRPr="00F861AD">
        <w:rPr>
          <w:rFonts w:ascii="Arial" w:hAnsi="Arial" w:cs="Arial"/>
          <w:sz w:val="20"/>
        </w:rPr>
        <w:t>21.</w:t>
      </w:r>
      <w:r w:rsidRPr="00F861AD">
        <w:rPr>
          <w:rFonts w:ascii="Arial" w:hAnsi="Arial" w:cs="Arial"/>
          <w:sz w:val="20"/>
        </w:rPr>
        <w:tab/>
        <w:t>Bid Security</w:t>
      </w:r>
      <w:r>
        <w:rPr>
          <w:rFonts w:ascii="Arial" w:hAnsi="Arial" w:cs="Arial"/>
          <w:sz w:val="20"/>
        </w:rPr>
        <w:t>/Bid-Securing Declaration</w:t>
      </w:r>
      <w:r w:rsidRPr="00F861AD">
        <w:rPr>
          <w:rFonts w:ascii="Arial" w:hAnsi="Arial" w:cs="Arial"/>
          <w:sz w:val="20"/>
        </w:rPr>
        <w:tab/>
      </w:r>
      <w:r>
        <w:rPr>
          <w:rFonts w:ascii="Arial" w:hAnsi="Arial" w:cs="Arial"/>
          <w:sz w:val="20"/>
        </w:rPr>
        <w:t>1-13</w:t>
      </w:r>
    </w:p>
    <w:p w:rsidR="004B36D4" w:rsidRPr="00F861AD" w:rsidRDefault="004B36D4" w:rsidP="004B36D4">
      <w:pPr>
        <w:pStyle w:val="TOC2"/>
        <w:spacing w:after="0"/>
        <w:rPr>
          <w:rFonts w:ascii="Arial" w:hAnsi="Arial" w:cs="Arial"/>
          <w:sz w:val="20"/>
        </w:rPr>
      </w:pPr>
      <w:r w:rsidRPr="00F861AD">
        <w:rPr>
          <w:rFonts w:ascii="Arial" w:hAnsi="Arial" w:cs="Arial"/>
          <w:sz w:val="20"/>
        </w:rPr>
        <w:t>22.</w:t>
      </w:r>
      <w:r w:rsidRPr="00F861AD">
        <w:rPr>
          <w:rFonts w:ascii="Arial" w:hAnsi="Arial" w:cs="Arial"/>
          <w:sz w:val="20"/>
        </w:rPr>
        <w:tab/>
        <w:t>Format and Signing of Bid</w:t>
      </w:r>
      <w:r w:rsidRPr="00F861AD">
        <w:rPr>
          <w:rFonts w:ascii="Arial" w:hAnsi="Arial" w:cs="Arial"/>
          <w:sz w:val="20"/>
        </w:rPr>
        <w:tab/>
      </w:r>
      <w:r>
        <w:rPr>
          <w:rFonts w:ascii="Arial" w:hAnsi="Arial" w:cs="Arial"/>
          <w:sz w:val="20"/>
        </w:rPr>
        <w:t>1-14</w:t>
      </w: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D.</w:t>
      </w:r>
      <w:r w:rsidRPr="00A520C8">
        <w:rPr>
          <w:rFonts w:ascii="Arial" w:hAnsi="Arial" w:cs="Arial"/>
          <w:b w:val="0"/>
          <w:noProof/>
          <w:szCs w:val="24"/>
        </w:rPr>
        <w:tab/>
      </w:r>
      <w:r w:rsidRPr="00A520C8">
        <w:rPr>
          <w:rFonts w:ascii="Arial" w:hAnsi="Arial" w:cs="Arial"/>
          <w:noProof/>
        </w:rPr>
        <w:t>Submission and Opening of Bids</w:t>
      </w:r>
      <w:r w:rsidRPr="00A520C8">
        <w:rPr>
          <w:rFonts w:ascii="Arial" w:hAnsi="Arial" w:cs="Arial"/>
          <w:noProof/>
        </w:rPr>
        <w:tab/>
      </w:r>
      <w:r>
        <w:rPr>
          <w:rFonts w:ascii="Arial" w:hAnsi="Arial" w:cs="Arial"/>
          <w:noProof/>
        </w:rPr>
        <w:t>1-15</w:t>
      </w:r>
    </w:p>
    <w:p w:rsidR="004B36D4" w:rsidRPr="00F861AD" w:rsidRDefault="004B36D4" w:rsidP="004B36D4">
      <w:pPr>
        <w:pStyle w:val="TOC2"/>
        <w:spacing w:after="0"/>
        <w:rPr>
          <w:rFonts w:ascii="Arial" w:hAnsi="Arial" w:cs="Arial"/>
          <w:sz w:val="20"/>
        </w:rPr>
      </w:pPr>
      <w:r w:rsidRPr="00F861AD">
        <w:rPr>
          <w:rFonts w:ascii="Arial" w:hAnsi="Arial" w:cs="Arial"/>
          <w:sz w:val="20"/>
        </w:rPr>
        <w:t>23.</w:t>
      </w:r>
      <w:r w:rsidRPr="00F861AD">
        <w:rPr>
          <w:rFonts w:ascii="Arial" w:hAnsi="Arial" w:cs="Arial"/>
          <w:sz w:val="20"/>
        </w:rPr>
        <w:tab/>
        <w:t>Sealing and Marking of Bids</w:t>
      </w:r>
      <w:r w:rsidRPr="00F861AD">
        <w:rPr>
          <w:rFonts w:ascii="Arial" w:hAnsi="Arial" w:cs="Arial"/>
          <w:sz w:val="20"/>
        </w:rPr>
        <w:tab/>
      </w:r>
      <w:r>
        <w:rPr>
          <w:rFonts w:ascii="Arial" w:hAnsi="Arial" w:cs="Arial"/>
          <w:sz w:val="20"/>
        </w:rPr>
        <w:t>1-15</w:t>
      </w:r>
    </w:p>
    <w:p w:rsidR="004B36D4" w:rsidRPr="00F861AD" w:rsidRDefault="004B36D4" w:rsidP="004B36D4">
      <w:pPr>
        <w:pStyle w:val="TOC2"/>
        <w:spacing w:after="0"/>
        <w:rPr>
          <w:rFonts w:ascii="Arial" w:hAnsi="Arial" w:cs="Arial"/>
          <w:sz w:val="20"/>
        </w:rPr>
      </w:pPr>
      <w:r w:rsidRPr="00F861AD">
        <w:rPr>
          <w:rFonts w:ascii="Arial" w:hAnsi="Arial" w:cs="Arial"/>
          <w:sz w:val="20"/>
        </w:rPr>
        <w:t>24.</w:t>
      </w:r>
      <w:r w:rsidRPr="00F861AD">
        <w:rPr>
          <w:rFonts w:ascii="Arial" w:hAnsi="Arial" w:cs="Arial"/>
          <w:sz w:val="20"/>
        </w:rPr>
        <w:tab/>
        <w:t>Deadline for Submission of Bids</w:t>
      </w:r>
      <w:r w:rsidRPr="00F861AD">
        <w:rPr>
          <w:rFonts w:ascii="Arial" w:hAnsi="Arial" w:cs="Arial"/>
          <w:sz w:val="20"/>
        </w:rPr>
        <w:tab/>
      </w:r>
      <w:r>
        <w:rPr>
          <w:rFonts w:ascii="Arial" w:hAnsi="Arial" w:cs="Arial"/>
          <w:sz w:val="20"/>
        </w:rPr>
        <w:t>1-15</w:t>
      </w:r>
    </w:p>
    <w:p w:rsidR="004B36D4" w:rsidRPr="00F861AD" w:rsidRDefault="004B36D4" w:rsidP="004B36D4">
      <w:pPr>
        <w:pStyle w:val="TOC2"/>
        <w:spacing w:after="0"/>
        <w:rPr>
          <w:rFonts w:ascii="Arial" w:hAnsi="Arial" w:cs="Arial"/>
          <w:sz w:val="20"/>
        </w:rPr>
      </w:pPr>
      <w:r w:rsidRPr="00F861AD">
        <w:rPr>
          <w:rFonts w:ascii="Arial" w:hAnsi="Arial" w:cs="Arial"/>
          <w:sz w:val="20"/>
        </w:rPr>
        <w:t>25.</w:t>
      </w:r>
      <w:r w:rsidRPr="00F861AD">
        <w:rPr>
          <w:rFonts w:ascii="Arial" w:hAnsi="Arial" w:cs="Arial"/>
          <w:sz w:val="20"/>
        </w:rPr>
        <w:tab/>
        <w:t>Late Bids</w:t>
      </w:r>
      <w:r w:rsidRPr="00F861AD">
        <w:rPr>
          <w:rFonts w:ascii="Arial" w:hAnsi="Arial" w:cs="Arial"/>
          <w:sz w:val="20"/>
        </w:rPr>
        <w:tab/>
      </w:r>
      <w:r>
        <w:rPr>
          <w:rFonts w:ascii="Arial" w:hAnsi="Arial" w:cs="Arial"/>
          <w:sz w:val="20"/>
        </w:rPr>
        <w:t>1-16</w:t>
      </w:r>
    </w:p>
    <w:p w:rsidR="004B36D4" w:rsidRPr="00F861AD" w:rsidRDefault="004B36D4" w:rsidP="004B36D4">
      <w:pPr>
        <w:pStyle w:val="TOC2"/>
        <w:spacing w:after="0"/>
        <w:rPr>
          <w:rFonts w:ascii="Arial" w:hAnsi="Arial" w:cs="Arial"/>
          <w:sz w:val="20"/>
        </w:rPr>
      </w:pPr>
      <w:r w:rsidRPr="00F861AD">
        <w:rPr>
          <w:rFonts w:ascii="Arial" w:hAnsi="Arial" w:cs="Arial"/>
          <w:sz w:val="20"/>
        </w:rPr>
        <w:t>26.</w:t>
      </w:r>
      <w:r w:rsidRPr="00F861AD">
        <w:rPr>
          <w:rFonts w:ascii="Arial" w:hAnsi="Arial" w:cs="Arial"/>
          <w:sz w:val="20"/>
        </w:rPr>
        <w:tab/>
        <w:t>Withdrawal,  Substitution, and Modification of Bids</w:t>
      </w:r>
      <w:r w:rsidRPr="00F861AD">
        <w:rPr>
          <w:rFonts w:ascii="Arial" w:hAnsi="Arial" w:cs="Arial"/>
          <w:sz w:val="20"/>
        </w:rPr>
        <w:tab/>
      </w:r>
      <w:r>
        <w:rPr>
          <w:rFonts w:ascii="Arial" w:hAnsi="Arial" w:cs="Arial"/>
          <w:sz w:val="20"/>
        </w:rPr>
        <w:t>1-16</w:t>
      </w:r>
    </w:p>
    <w:p w:rsidR="004B36D4" w:rsidRPr="00F861AD" w:rsidRDefault="004B36D4" w:rsidP="004B36D4">
      <w:pPr>
        <w:pStyle w:val="TOC2"/>
        <w:spacing w:after="0"/>
        <w:rPr>
          <w:rFonts w:ascii="Arial" w:hAnsi="Arial" w:cs="Arial"/>
          <w:sz w:val="20"/>
        </w:rPr>
      </w:pPr>
      <w:r w:rsidRPr="00F861AD">
        <w:rPr>
          <w:rFonts w:ascii="Arial" w:hAnsi="Arial" w:cs="Arial"/>
          <w:sz w:val="20"/>
        </w:rPr>
        <w:t>27.</w:t>
      </w:r>
      <w:r w:rsidRPr="00F861AD">
        <w:rPr>
          <w:rFonts w:ascii="Arial" w:hAnsi="Arial" w:cs="Arial"/>
          <w:sz w:val="20"/>
        </w:rPr>
        <w:tab/>
        <w:t>Bid Opening</w:t>
      </w:r>
      <w:r w:rsidRPr="00F861AD">
        <w:rPr>
          <w:rFonts w:ascii="Arial" w:hAnsi="Arial" w:cs="Arial"/>
          <w:sz w:val="20"/>
        </w:rPr>
        <w:tab/>
      </w:r>
      <w:r>
        <w:rPr>
          <w:rFonts w:ascii="Arial" w:hAnsi="Arial" w:cs="Arial"/>
          <w:sz w:val="20"/>
        </w:rPr>
        <w:t>1-16</w:t>
      </w: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E.</w:t>
      </w:r>
      <w:r w:rsidRPr="00A520C8">
        <w:rPr>
          <w:rFonts w:ascii="Arial" w:hAnsi="Arial" w:cs="Arial"/>
          <w:b w:val="0"/>
          <w:noProof/>
          <w:szCs w:val="24"/>
        </w:rPr>
        <w:tab/>
      </w:r>
      <w:r w:rsidRPr="00A520C8">
        <w:rPr>
          <w:rFonts w:ascii="Arial" w:hAnsi="Arial" w:cs="Arial"/>
          <w:noProof/>
        </w:rPr>
        <w:t>Evaluation and Comparison of Bids</w:t>
      </w:r>
      <w:r w:rsidRPr="00A520C8">
        <w:rPr>
          <w:rFonts w:ascii="Arial" w:hAnsi="Arial" w:cs="Arial"/>
          <w:noProof/>
        </w:rPr>
        <w:tab/>
      </w:r>
      <w:r>
        <w:rPr>
          <w:rFonts w:ascii="Arial" w:hAnsi="Arial" w:cs="Arial"/>
          <w:noProof/>
        </w:rPr>
        <w:t>1-17</w:t>
      </w:r>
    </w:p>
    <w:p w:rsidR="004B36D4" w:rsidRPr="00F861AD" w:rsidRDefault="004B36D4" w:rsidP="004B36D4">
      <w:pPr>
        <w:pStyle w:val="TOC2"/>
        <w:spacing w:after="0"/>
        <w:rPr>
          <w:rFonts w:ascii="Arial" w:hAnsi="Arial" w:cs="Arial"/>
          <w:sz w:val="20"/>
        </w:rPr>
      </w:pPr>
      <w:r w:rsidRPr="00F861AD">
        <w:rPr>
          <w:rFonts w:ascii="Arial" w:hAnsi="Arial" w:cs="Arial"/>
          <w:spacing w:val="-4"/>
          <w:sz w:val="20"/>
        </w:rPr>
        <w:t>28.</w:t>
      </w:r>
      <w:r w:rsidRPr="00F861AD">
        <w:rPr>
          <w:rFonts w:ascii="Arial" w:hAnsi="Arial" w:cs="Arial"/>
          <w:sz w:val="20"/>
        </w:rPr>
        <w:tab/>
      </w:r>
      <w:r w:rsidRPr="00F861AD">
        <w:rPr>
          <w:rFonts w:ascii="Arial" w:hAnsi="Arial" w:cs="Arial"/>
          <w:spacing w:val="-4"/>
          <w:sz w:val="20"/>
        </w:rPr>
        <w:t>Confidentiality</w:t>
      </w:r>
      <w:r w:rsidRPr="00F861AD">
        <w:rPr>
          <w:rFonts w:ascii="Arial" w:hAnsi="Arial" w:cs="Arial"/>
          <w:sz w:val="20"/>
        </w:rPr>
        <w:tab/>
      </w:r>
      <w:r>
        <w:rPr>
          <w:rFonts w:ascii="Arial" w:hAnsi="Arial" w:cs="Arial"/>
          <w:sz w:val="20"/>
        </w:rPr>
        <w:t>1-17</w:t>
      </w:r>
    </w:p>
    <w:p w:rsidR="004B36D4" w:rsidRPr="00F861AD" w:rsidRDefault="004B36D4" w:rsidP="004B36D4">
      <w:pPr>
        <w:pStyle w:val="TOC2"/>
        <w:spacing w:after="0"/>
        <w:rPr>
          <w:rFonts w:ascii="Arial" w:hAnsi="Arial" w:cs="Arial"/>
          <w:sz w:val="20"/>
        </w:rPr>
      </w:pPr>
      <w:r w:rsidRPr="00F861AD">
        <w:rPr>
          <w:rFonts w:ascii="Arial" w:hAnsi="Arial" w:cs="Arial"/>
          <w:sz w:val="20"/>
        </w:rPr>
        <w:t>29.</w:t>
      </w:r>
      <w:r w:rsidRPr="00F861AD">
        <w:rPr>
          <w:rFonts w:ascii="Arial" w:hAnsi="Arial" w:cs="Arial"/>
          <w:sz w:val="20"/>
        </w:rPr>
        <w:tab/>
        <w:t>Clarification of Bids</w:t>
      </w:r>
      <w:r w:rsidRPr="00F861AD">
        <w:rPr>
          <w:rFonts w:ascii="Arial" w:hAnsi="Arial" w:cs="Arial"/>
          <w:sz w:val="20"/>
        </w:rPr>
        <w:tab/>
      </w:r>
      <w:r>
        <w:rPr>
          <w:rFonts w:ascii="Arial" w:hAnsi="Arial" w:cs="Arial"/>
          <w:sz w:val="20"/>
        </w:rPr>
        <w:t>1-17</w:t>
      </w:r>
    </w:p>
    <w:p w:rsidR="004B36D4" w:rsidRPr="00F861AD" w:rsidRDefault="004B36D4" w:rsidP="004B36D4">
      <w:pPr>
        <w:pStyle w:val="TOC2"/>
        <w:spacing w:after="0"/>
        <w:rPr>
          <w:rFonts w:ascii="Arial" w:hAnsi="Arial" w:cs="Arial"/>
          <w:sz w:val="20"/>
        </w:rPr>
      </w:pPr>
      <w:r w:rsidRPr="00F861AD">
        <w:rPr>
          <w:rFonts w:ascii="Arial" w:hAnsi="Arial" w:cs="Arial"/>
          <w:spacing w:val="-6"/>
          <w:sz w:val="20"/>
        </w:rPr>
        <w:t>30.</w:t>
      </w:r>
      <w:r w:rsidRPr="00F861AD">
        <w:rPr>
          <w:rFonts w:ascii="Arial" w:hAnsi="Arial" w:cs="Arial"/>
          <w:sz w:val="20"/>
        </w:rPr>
        <w:tab/>
        <w:t>Deviations, Reservations, and Omissions</w:t>
      </w:r>
      <w:r w:rsidRPr="00F861AD">
        <w:rPr>
          <w:rFonts w:ascii="Arial" w:hAnsi="Arial" w:cs="Arial"/>
          <w:sz w:val="20"/>
        </w:rPr>
        <w:tab/>
      </w:r>
      <w:r>
        <w:rPr>
          <w:rFonts w:ascii="Arial" w:hAnsi="Arial" w:cs="Arial"/>
          <w:sz w:val="20"/>
        </w:rPr>
        <w:t>1-18</w:t>
      </w:r>
    </w:p>
    <w:p w:rsidR="004B36D4" w:rsidRPr="00F861AD" w:rsidRDefault="004B36D4" w:rsidP="004B36D4">
      <w:pPr>
        <w:pStyle w:val="TOC2"/>
        <w:spacing w:after="0"/>
        <w:rPr>
          <w:rFonts w:ascii="Arial" w:hAnsi="Arial" w:cs="Arial"/>
          <w:sz w:val="20"/>
        </w:rPr>
      </w:pPr>
      <w:r w:rsidRPr="00F861AD">
        <w:rPr>
          <w:rFonts w:ascii="Arial" w:hAnsi="Arial" w:cs="Arial"/>
          <w:sz w:val="20"/>
        </w:rPr>
        <w:t>31.</w:t>
      </w:r>
      <w:r w:rsidRPr="00F861AD">
        <w:rPr>
          <w:rFonts w:ascii="Arial" w:hAnsi="Arial" w:cs="Arial"/>
          <w:sz w:val="20"/>
        </w:rPr>
        <w:tab/>
      </w:r>
      <w:r w:rsidRPr="00F861AD">
        <w:rPr>
          <w:rFonts w:ascii="Arial" w:hAnsi="Arial" w:cs="Arial"/>
          <w:spacing w:val="-6"/>
          <w:sz w:val="20"/>
        </w:rPr>
        <w:t>Determination of Responsiveness</w:t>
      </w:r>
      <w:r w:rsidRPr="00F861AD">
        <w:rPr>
          <w:rFonts w:ascii="Arial" w:hAnsi="Arial" w:cs="Arial"/>
          <w:sz w:val="20"/>
        </w:rPr>
        <w:tab/>
      </w:r>
      <w:r>
        <w:rPr>
          <w:rFonts w:ascii="Arial" w:hAnsi="Arial" w:cs="Arial"/>
          <w:sz w:val="20"/>
        </w:rPr>
        <w:t>1-18</w:t>
      </w:r>
    </w:p>
    <w:p w:rsidR="004B36D4" w:rsidRPr="00F861AD" w:rsidRDefault="004B36D4" w:rsidP="004B36D4">
      <w:pPr>
        <w:pStyle w:val="TOC2"/>
        <w:spacing w:after="0"/>
        <w:rPr>
          <w:rFonts w:ascii="Arial" w:hAnsi="Arial" w:cs="Arial"/>
          <w:sz w:val="20"/>
        </w:rPr>
      </w:pPr>
      <w:r w:rsidRPr="00F861AD">
        <w:rPr>
          <w:rFonts w:ascii="Arial" w:hAnsi="Arial" w:cs="Arial"/>
          <w:sz w:val="20"/>
        </w:rPr>
        <w:t>32.</w:t>
      </w:r>
      <w:r w:rsidRPr="00F861AD">
        <w:rPr>
          <w:rFonts w:ascii="Arial" w:hAnsi="Arial" w:cs="Arial"/>
          <w:sz w:val="20"/>
        </w:rPr>
        <w:tab/>
        <w:t>Nonmaterial Nonconformities</w:t>
      </w:r>
      <w:r w:rsidRPr="00F861AD">
        <w:rPr>
          <w:rFonts w:ascii="Arial" w:hAnsi="Arial" w:cs="Arial"/>
          <w:sz w:val="20"/>
        </w:rPr>
        <w:tab/>
      </w:r>
      <w:r>
        <w:rPr>
          <w:rFonts w:ascii="Arial" w:hAnsi="Arial" w:cs="Arial"/>
          <w:sz w:val="20"/>
        </w:rPr>
        <w:t>1-18</w:t>
      </w:r>
    </w:p>
    <w:p w:rsidR="004B36D4" w:rsidRPr="00F861AD" w:rsidRDefault="004B36D4" w:rsidP="004B36D4">
      <w:pPr>
        <w:pStyle w:val="TOC2"/>
        <w:spacing w:after="0"/>
        <w:rPr>
          <w:rFonts w:ascii="Arial" w:hAnsi="Arial" w:cs="Arial"/>
          <w:sz w:val="20"/>
        </w:rPr>
      </w:pPr>
      <w:r w:rsidRPr="00F861AD">
        <w:rPr>
          <w:rFonts w:ascii="Arial" w:hAnsi="Arial" w:cs="Arial"/>
          <w:sz w:val="20"/>
        </w:rPr>
        <w:t>33.</w:t>
      </w:r>
      <w:r w:rsidRPr="00F861AD">
        <w:rPr>
          <w:rFonts w:ascii="Arial" w:hAnsi="Arial" w:cs="Arial"/>
          <w:sz w:val="20"/>
        </w:rPr>
        <w:tab/>
        <w:t>Correction of Arithmetical Errors</w:t>
      </w:r>
      <w:r w:rsidRPr="00F861AD">
        <w:rPr>
          <w:rFonts w:ascii="Arial" w:hAnsi="Arial" w:cs="Arial"/>
          <w:sz w:val="20"/>
        </w:rPr>
        <w:tab/>
      </w:r>
      <w:r>
        <w:rPr>
          <w:rFonts w:ascii="Arial" w:hAnsi="Arial" w:cs="Arial"/>
          <w:sz w:val="20"/>
        </w:rPr>
        <w:t>1-19</w:t>
      </w:r>
    </w:p>
    <w:p w:rsidR="004B36D4" w:rsidRPr="00F861AD" w:rsidRDefault="004B36D4" w:rsidP="004B36D4">
      <w:pPr>
        <w:pStyle w:val="TOC2"/>
        <w:spacing w:after="0"/>
        <w:rPr>
          <w:rFonts w:ascii="Arial" w:hAnsi="Arial" w:cs="Arial"/>
          <w:sz w:val="20"/>
        </w:rPr>
      </w:pPr>
      <w:r w:rsidRPr="00F861AD">
        <w:rPr>
          <w:rFonts w:ascii="Arial" w:hAnsi="Arial" w:cs="Arial"/>
          <w:sz w:val="20"/>
        </w:rPr>
        <w:t>34.</w:t>
      </w:r>
      <w:r w:rsidRPr="00F861AD">
        <w:rPr>
          <w:rFonts w:ascii="Arial" w:hAnsi="Arial" w:cs="Arial"/>
          <w:sz w:val="20"/>
        </w:rPr>
        <w:tab/>
        <w:t>Conversion to Single Currency</w:t>
      </w:r>
      <w:r w:rsidRPr="00F861AD">
        <w:rPr>
          <w:rFonts w:ascii="Arial" w:hAnsi="Arial" w:cs="Arial"/>
          <w:sz w:val="20"/>
        </w:rPr>
        <w:tab/>
      </w:r>
      <w:r>
        <w:rPr>
          <w:rFonts w:ascii="Arial" w:hAnsi="Arial" w:cs="Arial"/>
          <w:sz w:val="20"/>
        </w:rPr>
        <w:t>1-19</w:t>
      </w:r>
    </w:p>
    <w:p w:rsidR="004B36D4" w:rsidRPr="00F861AD" w:rsidRDefault="004B36D4" w:rsidP="004B36D4">
      <w:pPr>
        <w:pStyle w:val="TOC2"/>
        <w:spacing w:after="0"/>
        <w:rPr>
          <w:rFonts w:ascii="Arial" w:hAnsi="Arial" w:cs="Arial"/>
          <w:sz w:val="20"/>
        </w:rPr>
      </w:pPr>
      <w:r w:rsidRPr="00F861AD">
        <w:rPr>
          <w:rFonts w:ascii="Arial" w:hAnsi="Arial" w:cs="Arial"/>
          <w:sz w:val="20"/>
        </w:rPr>
        <w:t>35.</w:t>
      </w:r>
      <w:r w:rsidRPr="00F861AD">
        <w:rPr>
          <w:rFonts w:ascii="Arial" w:hAnsi="Arial" w:cs="Arial"/>
          <w:sz w:val="20"/>
        </w:rPr>
        <w:tab/>
      </w:r>
      <w:r>
        <w:rPr>
          <w:rFonts w:ascii="Arial" w:hAnsi="Arial" w:cs="Arial"/>
          <w:sz w:val="20"/>
        </w:rPr>
        <w:t>Domestic</w:t>
      </w:r>
      <w:r w:rsidRPr="00F861AD">
        <w:rPr>
          <w:rFonts w:ascii="Arial" w:hAnsi="Arial" w:cs="Arial"/>
          <w:sz w:val="20"/>
        </w:rPr>
        <w:t xml:space="preserve"> Preference</w:t>
      </w:r>
      <w:r w:rsidRPr="00F861AD">
        <w:rPr>
          <w:rFonts w:ascii="Arial" w:hAnsi="Arial" w:cs="Arial"/>
          <w:sz w:val="20"/>
        </w:rPr>
        <w:tab/>
      </w:r>
      <w:r>
        <w:rPr>
          <w:rFonts w:ascii="Arial" w:hAnsi="Arial" w:cs="Arial"/>
          <w:sz w:val="20"/>
        </w:rPr>
        <w:t>1-19</w:t>
      </w:r>
    </w:p>
    <w:p w:rsidR="004B36D4" w:rsidRPr="00F861AD" w:rsidRDefault="004B36D4" w:rsidP="004B36D4">
      <w:pPr>
        <w:pStyle w:val="TOC2"/>
        <w:spacing w:after="0"/>
        <w:rPr>
          <w:rFonts w:ascii="Arial" w:hAnsi="Arial" w:cs="Arial"/>
          <w:sz w:val="20"/>
        </w:rPr>
      </w:pPr>
      <w:r w:rsidRPr="00F861AD">
        <w:rPr>
          <w:rFonts w:ascii="Arial" w:hAnsi="Arial" w:cs="Arial"/>
          <w:sz w:val="20"/>
        </w:rPr>
        <w:t>36.</w:t>
      </w:r>
      <w:r w:rsidRPr="00F861AD">
        <w:rPr>
          <w:rFonts w:ascii="Arial" w:hAnsi="Arial" w:cs="Arial"/>
          <w:sz w:val="20"/>
        </w:rPr>
        <w:tab/>
        <w:t xml:space="preserve">Evaluation </w:t>
      </w:r>
      <w:r>
        <w:rPr>
          <w:rFonts w:ascii="Arial" w:hAnsi="Arial" w:cs="Arial"/>
          <w:sz w:val="20"/>
        </w:rPr>
        <w:t xml:space="preserve">and Comparison </w:t>
      </w:r>
      <w:r w:rsidRPr="00F861AD">
        <w:rPr>
          <w:rFonts w:ascii="Arial" w:hAnsi="Arial" w:cs="Arial"/>
          <w:sz w:val="20"/>
        </w:rPr>
        <w:t>of Bids</w:t>
      </w:r>
      <w:r w:rsidRPr="00F861AD">
        <w:rPr>
          <w:rFonts w:ascii="Arial" w:hAnsi="Arial" w:cs="Arial"/>
          <w:sz w:val="20"/>
        </w:rPr>
        <w:tab/>
      </w:r>
      <w:r>
        <w:rPr>
          <w:rFonts w:ascii="Arial" w:hAnsi="Arial" w:cs="Arial"/>
          <w:sz w:val="20"/>
        </w:rPr>
        <w:t>1-19</w:t>
      </w:r>
    </w:p>
    <w:p w:rsidR="004B36D4" w:rsidRPr="00F861AD" w:rsidRDefault="004B36D4" w:rsidP="004B36D4">
      <w:pPr>
        <w:pStyle w:val="TOC2"/>
        <w:spacing w:after="0"/>
        <w:rPr>
          <w:rFonts w:ascii="Arial" w:hAnsi="Arial" w:cs="Arial"/>
          <w:sz w:val="20"/>
        </w:rPr>
      </w:pPr>
      <w:r w:rsidRPr="00F861AD">
        <w:rPr>
          <w:rFonts w:ascii="Arial" w:hAnsi="Arial" w:cs="Arial"/>
          <w:sz w:val="20"/>
        </w:rPr>
        <w:t>37.</w:t>
      </w:r>
      <w:r w:rsidRPr="00F861AD">
        <w:rPr>
          <w:rFonts w:ascii="Arial" w:hAnsi="Arial" w:cs="Arial"/>
          <w:sz w:val="20"/>
        </w:rPr>
        <w:tab/>
      </w:r>
      <w:r>
        <w:rPr>
          <w:rFonts w:ascii="Arial" w:hAnsi="Arial" w:cs="Arial"/>
          <w:sz w:val="20"/>
        </w:rPr>
        <w:t>Abnormally Low</w:t>
      </w:r>
      <w:r w:rsidRPr="00F861AD">
        <w:rPr>
          <w:rFonts w:ascii="Arial" w:hAnsi="Arial" w:cs="Arial"/>
          <w:sz w:val="20"/>
        </w:rPr>
        <w:t xml:space="preserve"> Bids</w:t>
      </w:r>
      <w:r w:rsidRPr="00F861AD">
        <w:rPr>
          <w:rFonts w:ascii="Arial" w:hAnsi="Arial" w:cs="Arial"/>
          <w:sz w:val="20"/>
        </w:rPr>
        <w:tab/>
      </w:r>
      <w:r>
        <w:rPr>
          <w:rFonts w:ascii="Arial" w:hAnsi="Arial" w:cs="Arial"/>
          <w:sz w:val="20"/>
        </w:rPr>
        <w:t>1-20</w:t>
      </w:r>
    </w:p>
    <w:p w:rsidR="004B36D4" w:rsidRPr="00F861AD" w:rsidRDefault="004B36D4" w:rsidP="004B36D4">
      <w:pPr>
        <w:pStyle w:val="TOC2"/>
        <w:spacing w:after="0"/>
        <w:rPr>
          <w:rFonts w:ascii="Arial" w:hAnsi="Arial" w:cs="Arial"/>
          <w:sz w:val="20"/>
        </w:rPr>
      </w:pPr>
      <w:r w:rsidRPr="00F861AD">
        <w:rPr>
          <w:rFonts w:ascii="Arial" w:hAnsi="Arial" w:cs="Arial"/>
          <w:sz w:val="20"/>
        </w:rPr>
        <w:t>38.</w:t>
      </w:r>
      <w:r w:rsidRPr="00F861AD">
        <w:rPr>
          <w:rFonts w:ascii="Arial" w:hAnsi="Arial" w:cs="Arial"/>
          <w:sz w:val="20"/>
        </w:rPr>
        <w:tab/>
        <w:t>Postqualification of the Bidder</w:t>
      </w:r>
      <w:r w:rsidRPr="00F861AD">
        <w:rPr>
          <w:rFonts w:ascii="Arial" w:hAnsi="Arial" w:cs="Arial"/>
          <w:sz w:val="20"/>
        </w:rPr>
        <w:tab/>
      </w:r>
      <w:r>
        <w:rPr>
          <w:rFonts w:ascii="Arial" w:hAnsi="Arial" w:cs="Arial"/>
          <w:sz w:val="20"/>
        </w:rPr>
        <w:t>1-21</w:t>
      </w:r>
    </w:p>
    <w:p w:rsidR="004B36D4" w:rsidRDefault="004B36D4" w:rsidP="004B36D4">
      <w:pPr>
        <w:pStyle w:val="TOC2"/>
        <w:spacing w:after="0"/>
        <w:rPr>
          <w:rFonts w:ascii="Arial" w:hAnsi="Arial" w:cs="Arial"/>
          <w:sz w:val="20"/>
        </w:rPr>
      </w:pPr>
      <w:r w:rsidRPr="00F861AD">
        <w:rPr>
          <w:rFonts w:ascii="Arial" w:hAnsi="Arial" w:cs="Arial"/>
          <w:sz w:val="20"/>
        </w:rPr>
        <w:t>39.</w:t>
      </w:r>
      <w:r w:rsidRPr="00F861AD">
        <w:rPr>
          <w:rFonts w:ascii="Arial" w:hAnsi="Arial" w:cs="Arial"/>
          <w:sz w:val="20"/>
        </w:rPr>
        <w:tab/>
        <w:t>Purchaser’s Right to Accept Any Bid, and to Reject Any or All Bids</w:t>
      </w:r>
      <w:r w:rsidRPr="00F861AD">
        <w:rPr>
          <w:rFonts w:ascii="Arial" w:hAnsi="Arial" w:cs="Arial"/>
          <w:sz w:val="20"/>
        </w:rPr>
        <w:tab/>
      </w:r>
      <w:r>
        <w:rPr>
          <w:rFonts w:ascii="Arial" w:hAnsi="Arial" w:cs="Arial"/>
          <w:sz w:val="20"/>
        </w:rPr>
        <w:t>1-21</w:t>
      </w:r>
    </w:p>
    <w:p w:rsidR="004B36D4" w:rsidRDefault="004B36D4" w:rsidP="004B36D4">
      <w:pPr>
        <w:pStyle w:val="TOC2"/>
        <w:spacing w:after="0"/>
        <w:rPr>
          <w:rFonts w:ascii="Arial" w:hAnsi="Arial" w:cs="Arial"/>
          <w:sz w:val="20"/>
        </w:rPr>
      </w:pPr>
      <w:r>
        <w:rPr>
          <w:rFonts w:ascii="Arial" w:hAnsi="Arial" w:cs="Arial"/>
          <w:sz w:val="20"/>
        </w:rPr>
        <w:lastRenderedPageBreak/>
        <w:t>40</w:t>
      </w:r>
      <w:r w:rsidRPr="00F861AD">
        <w:rPr>
          <w:rFonts w:ascii="Arial" w:hAnsi="Arial" w:cs="Arial"/>
          <w:sz w:val="20"/>
        </w:rPr>
        <w:t>.</w:t>
      </w:r>
      <w:r w:rsidRPr="00F861AD">
        <w:rPr>
          <w:rFonts w:ascii="Arial" w:hAnsi="Arial" w:cs="Arial"/>
          <w:sz w:val="20"/>
        </w:rPr>
        <w:tab/>
      </w:r>
      <w:r w:rsidRPr="00FD78A0">
        <w:rPr>
          <w:rFonts w:ascii="Arial" w:hAnsi="Arial" w:cs="Arial"/>
          <w:sz w:val="20"/>
        </w:rPr>
        <w:t>Notice of Intention for Award of Contract</w:t>
      </w:r>
      <w:r w:rsidRPr="00F861AD">
        <w:rPr>
          <w:rFonts w:ascii="Arial" w:hAnsi="Arial" w:cs="Arial"/>
          <w:sz w:val="20"/>
        </w:rPr>
        <w:tab/>
      </w:r>
      <w:r>
        <w:rPr>
          <w:rFonts w:ascii="Arial" w:hAnsi="Arial" w:cs="Arial"/>
          <w:sz w:val="20"/>
        </w:rPr>
        <w:t>1-21</w:t>
      </w:r>
    </w:p>
    <w:p w:rsidR="004B36D4" w:rsidRPr="00FD78A0" w:rsidRDefault="004B36D4" w:rsidP="004B36D4">
      <w:pPr>
        <w:rPr>
          <w:noProof/>
        </w:rPr>
      </w:pP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F.</w:t>
      </w:r>
      <w:r w:rsidRPr="00A520C8">
        <w:rPr>
          <w:rFonts w:ascii="Arial" w:hAnsi="Arial" w:cs="Arial"/>
          <w:b w:val="0"/>
          <w:noProof/>
          <w:szCs w:val="24"/>
        </w:rPr>
        <w:tab/>
      </w:r>
      <w:r w:rsidRPr="00A520C8">
        <w:rPr>
          <w:rFonts w:ascii="Arial" w:hAnsi="Arial" w:cs="Arial"/>
          <w:noProof/>
        </w:rPr>
        <w:t>Award of Contract</w:t>
      </w:r>
      <w:r w:rsidRPr="00A520C8">
        <w:rPr>
          <w:rFonts w:ascii="Arial" w:hAnsi="Arial" w:cs="Arial"/>
          <w:noProof/>
        </w:rPr>
        <w:tab/>
      </w:r>
      <w:r>
        <w:rPr>
          <w:rFonts w:ascii="Arial" w:hAnsi="Arial" w:cs="Arial"/>
          <w:noProof/>
        </w:rPr>
        <w:t>1-21</w:t>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1</w:t>
      </w:r>
      <w:r w:rsidRPr="00F861AD">
        <w:rPr>
          <w:rFonts w:ascii="Arial" w:hAnsi="Arial" w:cs="Arial"/>
          <w:sz w:val="20"/>
        </w:rPr>
        <w:t>.</w:t>
      </w:r>
      <w:r w:rsidRPr="00F861AD">
        <w:rPr>
          <w:rFonts w:ascii="Arial" w:hAnsi="Arial" w:cs="Arial"/>
          <w:sz w:val="20"/>
        </w:rPr>
        <w:tab/>
        <w:t>Award Criteria</w:t>
      </w:r>
      <w:r w:rsidRPr="00F861AD">
        <w:rPr>
          <w:rFonts w:ascii="Arial" w:hAnsi="Arial" w:cs="Arial"/>
          <w:sz w:val="20"/>
        </w:rPr>
        <w:tab/>
      </w:r>
      <w:r>
        <w:rPr>
          <w:rFonts w:ascii="Arial" w:hAnsi="Arial" w:cs="Arial"/>
          <w:sz w:val="20"/>
        </w:rPr>
        <w:t>1-21</w:t>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2</w:t>
      </w:r>
      <w:r w:rsidRPr="00F861AD">
        <w:rPr>
          <w:rFonts w:ascii="Arial" w:hAnsi="Arial" w:cs="Arial"/>
          <w:sz w:val="20"/>
        </w:rPr>
        <w:t>.</w:t>
      </w:r>
      <w:r w:rsidRPr="00F861AD">
        <w:rPr>
          <w:rFonts w:ascii="Arial" w:hAnsi="Arial" w:cs="Arial"/>
          <w:sz w:val="20"/>
        </w:rPr>
        <w:tab/>
        <w:t>Purchaser’s Right to Vary Quantities at Time of Award</w:t>
      </w:r>
      <w:r w:rsidRPr="00F861AD">
        <w:rPr>
          <w:rFonts w:ascii="Arial" w:hAnsi="Arial" w:cs="Arial"/>
          <w:sz w:val="20"/>
        </w:rPr>
        <w:tab/>
      </w:r>
      <w:r>
        <w:rPr>
          <w:rFonts w:ascii="Arial" w:hAnsi="Arial" w:cs="Arial"/>
          <w:sz w:val="20"/>
        </w:rPr>
        <w:t>1-22</w:t>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3</w:t>
      </w:r>
      <w:r w:rsidRPr="00F861AD">
        <w:rPr>
          <w:rFonts w:ascii="Arial" w:hAnsi="Arial" w:cs="Arial"/>
          <w:sz w:val="20"/>
        </w:rPr>
        <w:t>.</w:t>
      </w:r>
      <w:r w:rsidRPr="00F861AD">
        <w:rPr>
          <w:rFonts w:ascii="Arial" w:hAnsi="Arial" w:cs="Arial"/>
          <w:sz w:val="20"/>
        </w:rPr>
        <w:tab/>
        <w:t>Notification of Award</w:t>
      </w:r>
      <w:r w:rsidRPr="00F861AD">
        <w:rPr>
          <w:rFonts w:ascii="Arial" w:hAnsi="Arial" w:cs="Arial"/>
          <w:sz w:val="20"/>
        </w:rPr>
        <w:tab/>
      </w:r>
      <w:r>
        <w:rPr>
          <w:rFonts w:ascii="Arial" w:hAnsi="Arial" w:cs="Arial"/>
          <w:sz w:val="20"/>
        </w:rPr>
        <w:t>1-22</w:t>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4</w:t>
      </w:r>
      <w:r w:rsidRPr="00F861AD">
        <w:rPr>
          <w:rFonts w:ascii="Arial" w:hAnsi="Arial" w:cs="Arial"/>
          <w:sz w:val="20"/>
        </w:rPr>
        <w:t>.</w:t>
      </w:r>
      <w:r w:rsidRPr="00F861AD">
        <w:rPr>
          <w:rFonts w:ascii="Arial" w:hAnsi="Arial" w:cs="Arial"/>
          <w:sz w:val="20"/>
        </w:rPr>
        <w:tab/>
        <w:t>Signing of Contract</w:t>
      </w:r>
      <w:r w:rsidRPr="00F861AD">
        <w:rPr>
          <w:rFonts w:ascii="Arial" w:hAnsi="Arial" w:cs="Arial"/>
          <w:sz w:val="20"/>
        </w:rPr>
        <w:tab/>
      </w:r>
      <w:r>
        <w:rPr>
          <w:rFonts w:ascii="Arial" w:hAnsi="Arial" w:cs="Arial"/>
          <w:sz w:val="20"/>
        </w:rPr>
        <w:t>1-22</w:t>
      </w:r>
    </w:p>
    <w:p w:rsidR="004B36D4"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5</w:t>
      </w:r>
      <w:r w:rsidRPr="00F861AD">
        <w:rPr>
          <w:rFonts w:ascii="Arial" w:hAnsi="Arial" w:cs="Arial"/>
          <w:sz w:val="20"/>
        </w:rPr>
        <w:t>.</w:t>
      </w:r>
      <w:r w:rsidRPr="00F861AD">
        <w:rPr>
          <w:rFonts w:ascii="Arial" w:hAnsi="Arial" w:cs="Arial"/>
          <w:sz w:val="20"/>
        </w:rPr>
        <w:tab/>
        <w:t>Performance Security</w:t>
      </w:r>
      <w:r w:rsidRPr="00F861AD">
        <w:rPr>
          <w:rFonts w:ascii="Arial" w:hAnsi="Arial" w:cs="Arial"/>
          <w:sz w:val="20"/>
        </w:rPr>
        <w:tab/>
      </w:r>
      <w:r>
        <w:rPr>
          <w:rFonts w:ascii="Arial" w:hAnsi="Arial" w:cs="Arial"/>
          <w:sz w:val="20"/>
        </w:rPr>
        <w:t>1-23</w:t>
      </w:r>
    </w:p>
    <w:p w:rsidR="004B36D4"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6</w:t>
      </w:r>
      <w:r w:rsidRPr="00F861AD">
        <w:rPr>
          <w:rFonts w:ascii="Arial" w:hAnsi="Arial" w:cs="Arial"/>
          <w:sz w:val="20"/>
        </w:rPr>
        <w:t>.</w:t>
      </w:r>
      <w:r w:rsidRPr="00F861AD">
        <w:rPr>
          <w:rFonts w:ascii="Arial" w:hAnsi="Arial" w:cs="Arial"/>
          <w:sz w:val="20"/>
        </w:rPr>
        <w:tab/>
      </w:r>
      <w:r w:rsidRPr="00FD78A0">
        <w:rPr>
          <w:rFonts w:ascii="Arial" w:hAnsi="Arial" w:cs="Arial"/>
          <w:sz w:val="20"/>
        </w:rPr>
        <w:t>Bidding-Related Complaints</w:t>
      </w:r>
      <w:r w:rsidRPr="00F861AD">
        <w:rPr>
          <w:rFonts w:ascii="Arial" w:hAnsi="Arial" w:cs="Arial"/>
          <w:sz w:val="20"/>
        </w:rPr>
        <w:tab/>
      </w:r>
      <w:r>
        <w:rPr>
          <w:rFonts w:ascii="Arial" w:hAnsi="Arial" w:cs="Arial"/>
          <w:sz w:val="20"/>
        </w:rPr>
        <w:t>1-23</w:t>
      </w:r>
    </w:p>
    <w:p w:rsidR="004B36D4" w:rsidRPr="00FD78A0" w:rsidRDefault="004B36D4" w:rsidP="004B36D4">
      <w:pPr>
        <w:rPr>
          <w:noProof/>
        </w:rPr>
      </w:pPr>
    </w:p>
    <w:p w:rsidR="004B36D4" w:rsidRPr="00A520C8" w:rsidRDefault="00F81761" w:rsidP="004B36D4">
      <w:pPr>
        <w:tabs>
          <w:tab w:val="right" w:pos="284"/>
        </w:tabs>
        <w:ind w:left="720" w:hanging="720"/>
        <w:rPr>
          <w:rFonts w:ascii="Arial" w:hAnsi="Arial" w:cs="Arial"/>
        </w:rPr>
      </w:pPr>
      <w:r w:rsidRPr="00A520C8">
        <w:rPr>
          <w:rFonts w:ascii="Arial" w:hAnsi="Arial" w:cs="Arial"/>
        </w:rPr>
        <w:fldChar w:fldCharType="end"/>
      </w:r>
    </w:p>
    <w:p w:rsidR="004B36D4" w:rsidRDefault="004B36D4" w:rsidP="43EE3057">
      <w:pPr>
        <w:pStyle w:val="BodyText2"/>
        <w:spacing w:before="0" w:after="240"/>
        <w:jc w:val="right"/>
        <w:outlineLvl w:val="0"/>
        <w:rPr>
          <w:rFonts w:ascii="Arial" w:hAnsi="Arial" w:cs="Arial"/>
          <w:szCs w:val="28"/>
        </w:rPr>
        <w:sectPr w:rsidR="004B36D4" w:rsidSect="00F1295B">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584" w:header="720" w:footer="720" w:gutter="0"/>
          <w:cols w:space="720"/>
        </w:sectPr>
      </w:pPr>
    </w:p>
    <w:tbl>
      <w:tblPr>
        <w:tblW w:w="0" w:type="auto"/>
        <w:jc w:val="center"/>
        <w:tblLayout w:type="fixed"/>
        <w:tblLook w:val="0000" w:firstRow="0" w:lastRow="0" w:firstColumn="0" w:lastColumn="0" w:noHBand="0" w:noVBand="0"/>
      </w:tblPr>
      <w:tblGrid>
        <w:gridCol w:w="2160"/>
        <w:gridCol w:w="7020"/>
      </w:tblGrid>
      <w:tr w:rsidR="004B36D4" w:rsidRPr="00A520C8" w:rsidTr="43EE3057">
        <w:trPr>
          <w:jc w:val="center"/>
        </w:trPr>
        <w:tc>
          <w:tcPr>
            <w:tcW w:w="9180" w:type="dxa"/>
            <w:gridSpan w:val="2"/>
            <w:vAlign w:val="center"/>
          </w:tcPr>
          <w:p w:rsidR="004B36D4" w:rsidRPr="00A520C8" w:rsidRDefault="004B36D4" w:rsidP="004B36D4">
            <w:pPr>
              <w:pStyle w:val="BodyText2"/>
              <w:numPr>
                <w:ilvl w:val="0"/>
                <w:numId w:val="4"/>
              </w:numPr>
              <w:tabs>
                <w:tab w:val="clear" w:pos="648"/>
                <w:tab w:val="num" w:pos="417"/>
              </w:tabs>
              <w:spacing w:before="0" w:after="240"/>
              <w:ind w:left="417" w:hanging="270"/>
              <w:jc w:val="left"/>
              <w:rPr>
                <w:rFonts w:ascii="Arial" w:hAnsi="Arial" w:cs="Arial"/>
                <w:b w:val="0"/>
              </w:rPr>
            </w:pPr>
            <w:r w:rsidRPr="43EE3057">
              <w:rPr>
                <w:rFonts w:ascii="Arial" w:hAnsi="Arial" w:cs="Arial"/>
              </w:rPr>
              <w:lastRenderedPageBreak/>
              <w:br w:type="page"/>
            </w:r>
            <w:bookmarkStart w:id="1" w:name="_Toc438438819"/>
            <w:bookmarkStart w:id="2" w:name="_Toc438532553"/>
            <w:bookmarkStart w:id="3" w:name="_Toc438733963"/>
            <w:bookmarkStart w:id="4" w:name="_Toc438962045"/>
            <w:bookmarkStart w:id="5" w:name="_Toc461939616"/>
            <w:bookmarkStart w:id="6" w:name="_Toc131906675"/>
            <w:r w:rsidRPr="43EE3057">
              <w:rPr>
                <w:rFonts w:ascii="Arial" w:hAnsi="Arial" w:cs="Arial"/>
                <w:lang w:val="en-GB"/>
              </w:rPr>
              <w:t>General</w:t>
            </w:r>
            <w:bookmarkEnd w:id="1"/>
            <w:bookmarkEnd w:id="2"/>
            <w:bookmarkEnd w:id="3"/>
            <w:bookmarkEnd w:id="4"/>
            <w:bookmarkEnd w:id="5"/>
            <w:bookmarkEnd w:id="6"/>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60"/>
              <w:rPr>
                <w:rFonts w:ascii="Arial" w:hAnsi="Arial" w:cs="Arial"/>
                <w:sz w:val="20"/>
              </w:rPr>
            </w:pPr>
            <w:bookmarkStart w:id="7" w:name="_Toc131906676"/>
            <w:r w:rsidRPr="00B13A66">
              <w:rPr>
                <w:rFonts w:ascii="Arial" w:hAnsi="Arial" w:cs="Arial"/>
                <w:sz w:val="20"/>
              </w:rPr>
              <w:t>Scope of Bid</w:t>
            </w:r>
            <w:bookmarkEnd w:id="7"/>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1033D0">
              <w:rPr>
                <w:rFonts w:ascii="Arial" w:hAnsi="Arial" w:cs="Arial"/>
                <w:sz w:val="20"/>
              </w:rPr>
              <w:t>In connection with the Invitation for Bids</w:t>
            </w:r>
            <w:r>
              <w:rPr>
                <w:rFonts w:ascii="Arial" w:hAnsi="Arial" w:cs="Arial"/>
                <w:sz w:val="20"/>
              </w:rPr>
              <w:t xml:space="preserve"> (IFB)</w:t>
            </w:r>
            <w:r w:rsidRPr="001033D0">
              <w:rPr>
                <w:rFonts w:ascii="Arial" w:hAnsi="Arial" w:cs="Arial"/>
                <w:sz w:val="20"/>
              </w:rPr>
              <w:t xml:space="preserve"> indicated in the Bid Data Sheet (BDS), </w:t>
            </w:r>
            <w:r>
              <w:rPr>
                <w:rFonts w:ascii="Arial" w:hAnsi="Arial" w:cs="Arial"/>
                <w:sz w:val="20"/>
              </w:rPr>
              <w:t>t</w:t>
            </w:r>
            <w:r w:rsidRPr="00B13A66">
              <w:rPr>
                <w:rFonts w:ascii="Arial" w:hAnsi="Arial" w:cs="Arial"/>
                <w:sz w:val="20"/>
              </w:rPr>
              <w:t>he Purchaser</w:t>
            </w:r>
            <w:r>
              <w:rPr>
                <w:rFonts w:ascii="Arial" w:hAnsi="Arial" w:cs="Arial"/>
                <w:sz w:val="20"/>
              </w:rPr>
              <w:t>, as</w:t>
            </w:r>
            <w:r w:rsidRPr="00B13A66">
              <w:rPr>
                <w:rFonts w:ascii="Arial" w:hAnsi="Arial" w:cs="Arial"/>
                <w:sz w:val="20"/>
              </w:rPr>
              <w:t xml:space="preserve"> indicated in the </w:t>
            </w:r>
            <w:r w:rsidRPr="00E26AE3">
              <w:rPr>
                <w:rFonts w:ascii="Arial" w:hAnsi="Arial" w:cs="Arial"/>
                <w:sz w:val="20"/>
              </w:rPr>
              <w:t>BDS</w:t>
            </w:r>
            <w:r w:rsidRPr="00F861AD">
              <w:rPr>
                <w:rFonts w:ascii="Arial" w:hAnsi="Arial" w:cs="Arial"/>
                <w:sz w:val="20"/>
              </w:rPr>
              <w:t>,</w:t>
            </w:r>
            <w:r w:rsidRPr="00B13A66">
              <w:rPr>
                <w:rFonts w:ascii="Arial" w:hAnsi="Arial" w:cs="Arial"/>
                <w:sz w:val="20"/>
              </w:rPr>
              <w:t xml:space="preserve"> issues this Bidding Document for the supply of Goods and Related Services incidental thereto as specified in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 xml:space="preserve">.  The name, identification, and number of lots of the </w:t>
            </w:r>
            <w:r>
              <w:rPr>
                <w:rFonts w:ascii="Arial" w:hAnsi="Arial" w:cs="Arial"/>
                <w:sz w:val="20"/>
              </w:rPr>
              <w:t>openc</w:t>
            </w:r>
            <w:r w:rsidRPr="00B13A66">
              <w:rPr>
                <w:rFonts w:ascii="Arial" w:hAnsi="Arial" w:cs="Arial"/>
                <w:sz w:val="20"/>
              </w:rPr>
              <w:t xml:space="preserve">ompetitive </w:t>
            </w:r>
            <w:r>
              <w:rPr>
                <w:rFonts w:ascii="Arial" w:hAnsi="Arial" w:cs="Arial"/>
                <w:sz w:val="20"/>
              </w:rPr>
              <w:t>b</w:t>
            </w:r>
            <w:r w:rsidRPr="00B13A66">
              <w:rPr>
                <w:rFonts w:ascii="Arial" w:hAnsi="Arial" w:cs="Arial"/>
                <w:sz w:val="20"/>
              </w:rPr>
              <w:t>idding (</w:t>
            </w:r>
            <w:r>
              <w:rPr>
                <w:rFonts w:ascii="Arial" w:hAnsi="Arial" w:cs="Arial"/>
                <w:sz w:val="20"/>
              </w:rPr>
              <w:t>O</w:t>
            </w:r>
            <w:r w:rsidRPr="00B13A66">
              <w:rPr>
                <w:rFonts w:ascii="Arial" w:hAnsi="Arial" w:cs="Arial"/>
                <w:sz w:val="20"/>
              </w:rPr>
              <w:t xml:space="preserve">CB) are provided in the </w:t>
            </w:r>
            <w:r w:rsidRPr="00E26AE3">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60"/>
              <w:rPr>
                <w:rFonts w:ascii="Arial" w:hAnsi="Arial" w:cs="Arial"/>
                <w:sz w:val="20"/>
              </w:rPr>
            </w:pPr>
            <w:bookmarkStart w:id="8" w:name="_Toc438530847"/>
            <w:bookmarkStart w:id="9" w:name="_Toc438532555"/>
            <w:bookmarkEnd w:id="8"/>
            <w:bookmarkEnd w:id="9"/>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Throughout this Bidding Document</w:t>
            </w:r>
            <w:r>
              <w:rPr>
                <w:rFonts w:ascii="Arial" w:hAnsi="Arial" w:cs="Arial"/>
                <w:sz w:val="20"/>
              </w:rPr>
              <w:t>,</w:t>
            </w:r>
          </w:p>
          <w:p w:rsidR="004B36D4" w:rsidRPr="00B13A66" w:rsidRDefault="004B36D4" w:rsidP="009801AC">
            <w:pPr>
              <w:pStyle w:val="Heading4"/>
              <w:numPr>
                <w:ilvl w:val="2"/>
                <w:numId w:val="13"/>
              </w:numPr>
              <w:tabs>
                <w:tab w:val="clear" w:pos="1152"/>
              </w:tabs>
              <w:spacing w:after="120"/>
              <w:rPr>
                <w:rFonts w:ascii="Arial" w:hAnsi="Arial" w:cs="Arial"/>
                <w:sz w:val="20"/>
              </w:rPr>
            </w:pPr>
            <w:r w:rsidRPr="00B13A66">
              <w:rPr>
                <w:rFonts w:ascii="Arial" w:hAnsi="Arial" w:cs="Arial"/>
                <w:sz w:val="20"/>
              </w:rPr>
              <w:t xml:space="preserve">the term “in writing” means communicated in written form </w:t>
            </w:r>
            <w:r w:rsidRPr="001033D0">
              <w:rPr>
                <w:rFonts w:ascii="Arial" w:hAnsi="Arial" w:cs="Arial"/>
                <w:sz w:val="20"/>
              </w:rPr>
              <w:t>and delivered against</w:t>
            </w:r>
            <w:r w:rsidRPr="00B13A66">
              <w:rPr>
                <w:rFonts w:ascii="Arial" w:hAnsi="Arial" w:cs="Arial"/>
                <w:sz w:val="20"/>
              </w:rPr>
              <w:t xml:space="preserve"> receipt;</w:t>
            </w:r>
          </w:p>
          <w:p w:rsidR="004B36D4" w:rsidRPr="00B13A66" w:rsidRDefault="004B36D4" w:rsidP="009801AC">
            <w:pPr>
              <w:pStyle w:val="Heading4"/>
              <w:numPr>
                <w:ilvl w:val="2"/>
                <w:numId w:val="13"/>
              </w:numPr>
              <w:tabs>
                <w:tab w:val="clear" w:pos="1152"/>
              </w:tabs>
              <w:spacing w:after="120"/>
              <w:rPr>
                <w:rFonts w:ascii="Arial" w:hAnsi="Arial" w:cs="Arial"/>
                <w:sz w:val="20"/>
              </w:rPr>
            </w:pPr>
            <w:r w:rsidRPr="001033D0">
              <w:rPr>
                <w:rFonts w:ascii="Arial" w:hAnsi="Arial" w:cs="Arial"/>
                <w:sz w:val="20"/>
              </w:rPr>
              <w:t>except where the context requires otherwise, words indicating the singular also include the plural and words indicating the plural also include the singular</w:t>
            </w:r>
            <w:r w:rsidRPr="00B13A66">
              <w:rPr>
                <w:rFonts w:ascii="Arial" w:hAnsi="Arial" w:cs="Arial"/>
                <w:sz w:val="20"/>
              </w:rPr>
              <w:t>; and</w:t>
            </w:r>
          </w:p>
          <w:p w:rsidR="004B36D4" w:rsidRPr="00B13A66" w:rsidRDefault="004B36D4" w:rsidP="009801AC">
            <w:pPr>
              <w:pStyle w:val="Heading4"/>
              <w:numPr>
                <w:ilvl w:val="2"/>
                <w:numId w:val="13"/>
              </w:numPr>
              <w:tabs>
                <w:tab w:val="clear" w:pos="1152"/>
              </w:tabs>
              <w:spacing w:after="260"/>
              <w:rPr>
                <w:rFonts w:ascii="Arial" w:hAnsi="Arial" w:cs="Arial"/>
                <w:sz w:val="20"/>
              </w:rPr>
            </w:pPr>
            <w:r w:rsidRPr="00B13A66">
              <w:rPr>
                <w:rFonts w:ascii="Arial" w:hAnsi="Arial" w:cs="Arial"/>
                <w:sz w:val="20"/>
              </w:rPr>
              <w:t>“day” means calendar day.</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60"/>
              <w:rPr>
                <w:rFonts w:ascii="Arial" w:hAnsi="Arial" w:cs="Arial"/>
                <w:sz w:val="20"/>
              </w:rPr>
            </w:pPr>
            <w:bookmarkStart w:id="10" w:name="_Toc438438821"/>
            <w:bookmarkStart w:id="11" w:name="_Toc438532556"/>
            <w:bookmarkStart w:id="12" w:name="_Toc438733965"/>
            <w:bookmarkStart w:id="13" w:name="_Toc438907006"/>
            <w:bookmarkStart w:id="14" w:name="_Toc438907205"/>
            <w:bookmarkStart w:id="15" w:name="_Toc131906677"/>
            <w:r w:rsidRPr="00B13A66">
              <w:rPr>
                <w:rFonts w:ascii="Arial" w:hAnsi="Arial" w:cs="Arial"/>
                <w:sz w:val="20"/>
              </w:rPr>
              <w:t>Source of Funds</w:t>
            </w:r>
            <w:bookmarkEnd w:id="10"/>
            <w:bookmarkEnd w:id="11"/>
            <w:bookmarkEnd w:id="12"/>
            <w:bookmarkEnd w:id="13"/>
            <w:bookmarkEnd w:id="14"/>
            <w:bookmarkEnd w:id="15"/>
          </w:p>
        </w:tc>
        <w:tc>
          <w:tcPr>
            <w:tcW w:w="7020" w:type="dxa"/>
          </w:tcPr>
          <w:p w:rsidR="004B36D4" w:rsidRPr="00B13A66" w:rsidRDefault="004B36D4" w:rsidP="004B36D4">
            <w:pPr>
              <w:pStyle w:val="Header2-SubClauses"/>
              <w:numPr>
                <w:ilvl w:val="1"/>
                <w:numId w:val="1"/>
              </w:numPr>
              <w:tabs>
                <w:tab w:val="clear" w:pos="504"/>
                <w:tab w:val="clear" w:pos="619"/>
              </w:tabs>
              <w:spacing w:after="260"/>
              <w:ind w:left="612" w:hanging="612"/>
              <w:rPr>
                <w:rFonts w:ascii="Arial" w:hAnsi="Arial" w:cs="Arial"/>
                <w:sz w:val="20"/>
              </w:rPr>
            </w:pPr>
            <w:r w:rsidRPr="00B13A66">
              <w:rPr>
                <w:rFonts w:ascii="Arial" w:hAnsi="Arial" w:cs="Arial"/>
                <w:sz w:val="20"/>
              </w:rPr>
              <w:t xml:space="preserve">The Borrower or Recipient (hereinafter called “Borrower”) indicated in the </w:t>
            </w:r>
            <w:r w:rsidRPr="00C204F9">
              <w:rPr>
                <w:rFonts w:ascii="Arial" w:hAnsi="Arial" w:cs="Arial"/>
                <w:sz w:val="20"/>
              </w:rPr>
              <w:t>BDS</w:t>
            </w:r>
            <w:r w:rsidRPr="00B13A66">
              <w:rPr>
                <w:rFonts w:ascii="Arial" w:hAnsi="Arial" w:cs="Arial"/>
                <w:sz w:val="20"/>
              </w:rPr>
              <w:t xml:space="preserve"> has applied for or received financing (hereinafter called “funds”) from the Asian Development Bank (hereinafter called “ADB”) toward the cost of the project named in the </w:t>
            </w:r>
            <w:r w:rsidRPr="00C204F9">
              <w:rPr>
                <w:rFonts w:ascii="Arial" w:hAnsi="Arial" w:cs="Arial"/>
                <w:sz w:val="20"/>
              </w:rPr>
              <w:t>BDS</w:t>
            </w:r>
            <w:r w:rsidRPr="00B13A66">
              <w:rPr>
                <w:rFonts w:ascii="Arial" w:hAnsi="Arial" w:cs="Arial"/>
                <w:sz w:val="20"/>
              </w:rPr>
              <w:t>. The Borrower intends to apply a portion of the funds to eligible payments under the contract</w:t>
            </w:r>
            <w:r>
              <w:rPr>
                <w:rFonts w:ascii="Arial" w:hAnsi="Arial" w:cs="Arial"/>
                <w:sz w:val="20"/>
              </w:rPr>
              <w:t>(s)</w:t>
            </w:r>
            <w:r w:rsidRPr="00B13A66">
              <w:rPr>
                <w:rFonts w:ascii="Arial" w:hAnsi="Arial" w:cs="Arial"/>
                <w:sz w:val="20"/>
              </w:rPr>
              <w:t xml:space="preserve"> for which this Bidding Document is issued.</w:t>
            </w:r>
          </w:p>
        </w:tc>
      </w:tr>
      <w:tr w:rsidR="004B36D4" w:rsidRPr="00B13A66" w:rsidTr="43EE3057">
        <w:trPr>
          <w:jc w:val="center"/>
        </w:trPr>
        <w:tc>
          <w:tcPr>
            <w:tcW w:w="2160" w:type="dxa"/>
          </w:tcPr>
          <w:p w:rsidR="004B36D4" w:rsidRPr="00B13A66" w:rsidRDefault="004B36D4" w:rsidP="007C70A5">
            <w:pPr>
              <w:spacing w:after="260"/>
              <w:rPr>
                <w:rFonts w:ascii="Arial" w:hAnsi="Arial" w:cs="Arial"/>
                <w:sz w:val="20"/>
              </w:rPr>
            </w:pPr>
            <w:bookmarkStart w:id="16" w:name="_Toc438532557"/>
            <w:bookmarkEnd w:id="16"/>
          </w:p>
        </w:tc>
        <w:tc>
          <w:tcPr>
            <w:tcW w:w="7020" w:type="dxa"/>
          </w:tcPr>
          <w:p w:rsidR="004B36D4" w:rsidRPr="00B13A66" w:rsidRDefault="004B36D4" w:rsidP="004B36D4">
            <w:pPr>
              <w:pStyle w:val="Header2-SubClauses"/>
              <w:numPr>
                <w:ilvl w:val="1"/>
                <w:numId w:val="1"/>
              </w:numPr>
              <w:tabs>
                <w:tab w:val="clear" w:pos="504"/>
                <w:tab w:val="clear" w:pos="619"/>
              </w:tabs>
              <w:spacing w:after="260"/>
              <w:ind w:left="612" w:hanging="612"/>
              <w:rPr>
                <w:rFonts w:ascii="Arial" w:hAnsi="Arial" w:cs="Arial"/>
                <w:sz w:val="20"/>
              </w:rPr>
            </w:pPr>
            <w:r w:rsidRPr="00B13A66">
              <w:rPr>
                <w:rFonts w:ascii="Arial" w:hAnsi="Arial" w:cs="Arial"/>
                <w:sz w:val="20"/>
              </w:rPr>
              <w:t xml:space="preserve">Payments by ADB will be made only at the request of the Borrower and upon approval by ADB in accordance with the terms and conditions of the </w:t>
            </w:r>
            <w:r>
              <w:rPr>
                <w:rFonts w:ascii="Arial" w:hAnsi="Arial" w:cs="Arial"/>
                <w:sz w:val="20"/>
              </w:rPr>
              <w:t>F</w:t>
            </w:r>
            <w:r w:rsidRPr="00B13A66">
              <w:rPr>
                <w:rFonts w:ascii="Arial" w:hAnsi="Arial" w:cs="Arial"/>
                <w:sz w:val="20"/>
              </w:rPr>
              <w:t xml:space="preserve">inancing </w:t>
            </w:r>
            <w:r>
              <w:rPr>
                <w:rFonts w:ascii="Arial" w:hAnsi="Arial" w:cs="Arial"/>
                <w:sz w:val="20"/>
              </w:rPr>
              <w:t>A</w:t>
            </w:r>
            <w:r w:rsidRPr="00B13A66">
              <w:rPr>
                <w:rFonts w:ascii="Arial" w:hAnsi="Arial" w:cs="Arial"/>
                <w:sz w:val="20"/>
              </w:rPr>
              <w:t xml:space="preserve">greement between the Borrower and ADB (hereinafter called the </w:t>
            </w:r>
            <w:r>
              <w:rPr>
                <w:rFonts w:ascii="Arial" w:hAnsi="Arial" w:cs="Arial"/>
                <w:sz w:val="20"/>
              </w:rPr>
              <w:t>Financing</w:t>
            </w:r>
            <w:r w:rsidRPr="00B13A66">
              <w:rPr>
                <w:rFonts w:ascii="Arial" w:hAnsi="Arial" w:cs="Arial"/>
                <w:sz w:val="20"/>
              </w:rPr>
              <w:t xml:space="preserve"> Agreement), and will be subject in all respects to the terms and conditions of that </w:t>
            </w:r>
            <w:r>
              <w:rPr>
                <w:rFonts w:ascii="Arial" w:hAnsi="Arial" w:cs="Arial"/>
                <w:sz w:val="20"/>
              </w:rPr>
              <w:t>Financing</w:t>
            </w:r>
            <w:r w:rsidRPr="00B13A66">
              <w:rPr>
                <w:rFonts w:ascii="Arial" w:hAnsi="Arial" w:cs="Arial"/>
                <w:sz w:val="20"/>
              </w:rPr>
              <w:t xml:space="preserve"> Agreement. No party other than the Borrower shall derive any rights from the </w:t>
            </w:r>
            <w:r>
              <w:rPr>
                <w:rFonts w:ascii="Arial" w:hAnsi="Arial" w:cs="Arial"/>
                <w:sz w:val="20"/>
              </w:rPr>
              <w:t>Financing</w:t>
            </w:r>
            <w:r w:rsidRPr="00B13A66">
              <w:rPr>
                <w:rFonts w:ascii="Arial" w:hAnsi="Arial" w:cs="Arial"/>
                <w:sz w:val="20"/>
              </w:rPr>
              <w:t xml:space="preserve"> Agreement or have any claim to the funds.</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60"/>
              <w:rPr>
                <w:rFonts w:ascii="Arial" w:hAnsi="Arial" w:cs="Arial"/>
                <w:sz w:val="20"/>
              </w:rPr>
            </w:pPr>
            <w:bookmarkStart w:id="17" w:name="_Toc438532558"/>
            <w:bookmarkStart w:id="18" w:name="_Toc438002631"/>
            <w:bookmarkEnd w:id="17"/>
            <w:r w:rsidRPr="00267600">
              <w:rPr>
                <w:rFonts w:ascii="Arial" w:hAnsi="Arial" w:cs="Arial"/>
                <w:sz w:val="20"/>
              </w:rPr>
              <w:br w:type="page"/>
            </w:r>
            <w:bookmarkStart w:id="19" w:name="_Toc438438822"/>
            <w:bookmarkStart w:id="20" w:name="_Toc438532559"/>
            <w:bookmarkStart w:id="21" w:name="_Toc438733966"/>
            <w:bookmarkStart w:id="22" w:name="_Toc438907007"/>
            <w:bookmarkStart w:id="23" w:name="_Toc438907206"/>
            <w:bookmarkStart w:id="24" w:name="_Toc131906678"/>
            <w:r w:rsidRPr="00267600">
              <w:rPr>
                <w:rFonts w:ascii="Arial" w:hAnsi="Arial" w:cs="Arial"/>
                <w:sz w:val="20"/>
              </w:rPr>
              <w:t>Fraud and</w:t>
            </w:r>
            <w:r w:rsidRPr="00B13A66">
              <w:rPr>
                <w:rFonts w:ascii="Arial" w:hAnsi="Arial" w:cs="Arial"/>
                <w:sz w:val="20"/>
              </w:rPr>
              <w:t>Corrupt</w:t>
            </w:r>
            <w:r>
              <w:rPr>
                <w:rFonts w:ascii="Arial" w:hAnsi="Arial" w:cs="Arial"/>
                <w:sz w:val="20"/>
              </w:rPr>
              <w:t xml:space="preserve">ion </w:t>
            </w:r>
            <w:bookmarkEnd w:id="18"/>
            <w:bookmarkEnd w:id="19"/>
            <w:bookmarkEnd w:id="20"/>
            <w:bookmarkEnd w:id="21"/>
            <w:bookmarkEnd w:id="22"/>
            <w:bookmarkEnd w:id="23"/>
            <w:bookmarkEnd w:id="24"/>
          </w:p>
        </w:tc>
        <w:tc>
          <w:tcPr>
            <w:tcW w:w="7020" w:type="dxa"/>
          </w:tcPr>
          <w:p w:rsidR="004B36D4" w:rsidRPr="00AA0370" w:rsidRDefault="004B36D4" w:rsidP="004B36D4">
            <w:pPr>
              <w:pStyle w:val="Header2-SubClauses"/>
              <w:numPr>
                <w:ilvl w:val="1"/>
                <w:numId w:val="1"/>
              </w:numPr>
              <w:tabs>
                <w:tab w:val="clear" w:pos="504"/>
                <w:tab w:val="clear" w:pos="619"/>
              </w:tabs>
              <w:spacing w:after="260"/>
              <w:ind w:left="612" w:hanging="612"/>
              <w:rPr>
                <w:rFonts w:ascii="Arial" w:hAnsi="Arial" w:cs="Arial"/>
                <w:sz w:val="20"/>
              </w:rPr>
            </w:pPr>
            <w:r w:rsidRPr="00AA0370">
              <w:rPr>
                <w:rFonts w:ascii="Arial" w:hAnsi="Arial" w:cs="Arial"/>
                <w:sz w:val="20"/>
              </w:rPr>
              <w:t>ADBrequires Borrowers (including beneficiaries of ADB-financed activity)</w:t>
            </w:r>
            <w:r w:rsidRPr="008F36F6">
              <w:rPr>
                <w:rFonts w:ascii="Arial" w:hAnsi="Arial" w:cs="Arial"/>
                <w:sz w:val="20"/>
              </w:rPr>
              <w:t>and their personnel</w:t>
            </w:r>
            <w:r w:rsidRPr="00AA0370">
              <w:rPr>
                <w:rFonts w:ascii="Arial" w:hAnsi="Arial" w:cs="Arial"/>
                <w:sz w:val="20"/>
              </w:rPr>
              <w:t xml:space="preserve">, as well as </w:t>
            </w:r>
            <w:r w:rsidRPr="008F36F6">
              <w:rPr>
                <w:rFonts w:ascii="Arial" w:hAnsi="Arial" w:cs="Arial"/>
                <w:sz w:val="20"/>
              </w:rPr>
              <w:t xml:space="preserve">firms and individuals participating in an ADB-financed activity, including but not limited to, </w:t>
            </w:r>
            <w:r w:rsidRPr="00AA0370">
              <w:rPr>
                <w:rFonts w:ascii="Arial" w:hAnsi="Arial" w:cs="Arial"/>
                <w:sz w:val="20"/>
              </w:rPr>
              <w:t>Bidders, Suppliers, and Contractors</w:t>
            </w:r>
            <w:r w:rsidRPr="008F36F6">
              <w:rPr>
                <w:rFonts w:ascii="Arial" w:hAnsi="Arial" w:cs="Arial"/>
                <w:sz w:val="20"/>
              </w:rPr>
              <w:t>, agents, subcontractors, subconsultants, service providers, subsuppliers, manufacturers (including their respective officers, directors, employees and personnel)</w:t>
            </w:r>
            <w:r w:rsidRPr="00AA0370">
              <w:rPr>
                <w:rFonts w:ascii="Arial" w:hAnsi="Arial" w:cs="Arial"/>
                <w:sz w:val="20"/>
              </w:rPr>
              <w:t xml:space="preserve"> under ADB-financed contracts </w:t>
            </w:r>
            <w:r>
              <w:rPr>
                <w:rFonts w:ascii="Arial" w:hAnsi="Arial" w:cs="Arial"/>
                <w:sz w:val="20"/>
              </w:rPr>
              <w:t xml:space="preserve">to </w:t>
            </w:r>
            <w:r w:rsidRPr="00AA0370">
              <w:rPr>
                <w:rFonts w:ascii="Arial" w:hAnsi="Arial" w:cs="Arial"/>
                <w:sz w:val="20"/>
              </w:rPr>
              <w:t>observe the highest standard of ethics during the procurement and execution of such contracts</w:t>
            </w:r>
            <w:r w:rsidRPr="008F36F6">
              <w:rPr>
                <w:rFonts w:ascii="Arial" w:hAnsi="Arial" w:cs="Arial"/>
                <w:sz w:val="20"/>
              </w:rPr>
              <w:t>in accordance with ADB’s Anticorruption Policy (1998, as amended from time to time)</w:t>
            </w:r>
            <w:r w:rsidRPr="00AA0370">
              <w:rPr>
                <w:rFonts w:ascii="Arial" w:hAnsi="Arial" w:cs="Arial"/>
                <w:sz w:val="20"/>
              </w:rPr>
              <w:t>. In pursuance of this policy, ADB</w:t>
            </w:r>
          </w:p>
          <w:p w:rsidR="004B36D4" w:rsidRPr="00B13A66" w:rsidRDefault="004B36D4" w:rsidP="009801AC">
            <w:pPr>
              <w:pStyle w:val="Heading4"/>
              <w:numPr>
                <w:ilvl w:val="2"/>
                <w:numId w:val="14"/>
              </w:numPr>
              <w:spacing w:after="120"/>
              <w:ind w:left="1151" w:hanging="544"/>
              <w:rPr>
                <w:rFonts w:ascii="Arial" w:hAnsi="Arial" w:cs="Arial"/>
                <w:sz w:val="20"/>
              </w:rPr>
            </w:pPr>
            <w:r w:rsidRPr="00B13A66">
              <w:rPr>
                <w:rFonts w:ascii="Arial" w:hAnsi="Arial" w:cs="Arial"/>
                <w:sz w:val="20"/>
              </w:rPr>
              <w:t>defines, for the purposes of this provision, the terms set forth below as follows:</w:t>
            </w:r>
          </w:p>
          <w:p w:rsidR="004B36D4" w:rsidRPr="00B13A66" w:rsidRDefault="004B36D4" w:rsidP="009801AC">
            <w:pPr>
              <w:pStyle w:val="Heading4"/>
              <w:numPr>
                <w:ilvl w:val="3"/>
                <w:numId w:val="18"/>
              </w:numPr>
              <w:spacing w:after="120"/>
              <w:ind w:hanging="446"/>
              <w:rPr>
                <w:rFonts w:ascii="Arial" w:hAnsi="Arial" w:cs="Arial"/>
                <w:i/>
                <w:sz w:val="20"/>
              </w:rPr>
            </w:pPr>
            <w:r w:rsidRPr="00B13A66">
              <w:rPr>
                <w:rFonts w:ascii="Arial" w:hAnsi="Arial" w:cs="Arial"/>
                <w:sz w:val="20"/>
              </w:rPr>
              <w:t>“corrupt practice” means the offering, giving, receiving, or soliciting, directly or indirectly, anything of value to influence improperly the actions of another party;</w:t>
            </w:r>
          </w:p>
          <w:p w:rsidR="004B36D4" w:rsidRPr="00CF2325" w:rsidRDefault="004B36D4" w:rsidP="009801AC">
            <w:pPr>
              <w:pStyle w:val="Heading4"/>
              <w:numPr>
                <w:ilvl w:val="3"/>
                <w:numId w:val="18"/>
              </w:numPr>
              <w:spacing w:after="120"/>
              <w:ind w:hanging="446"/>
              <w:rPr>
                <w:rFonts w:ascii="Arial" w:hAnsi="Arial" w:cs="Arial"/>
                <w:sz w:val="20"/>
              </w:rPr>
            </w:pPr>
            <w:r w:rsidRPr="00B13A66">
              <w:rPr>
                <w:rFonts w:ascii="Arial" w:hAnsi="Arial" w:cs="Arial"/>
                <w:sz w:val="20"/>
              </w:rPr>
              <w:t>“fraudulent practice” means any act or omission, including a misrepresentation, that knowingly or recklessly misleads, or attempts to mislead, a party to obtain a financial or other benefit or to avoid an obligation;</w:t>
            </w:r>
          </w:p>
          <w:p w:rsidR="004B36D4" w:rsidRPr="00B13A66" w:rsidRDefault="004B36D4" w:rsidP="009801AC">
            <w:pPr>
              <w:pStyle w:val="Heading4"/>
              <w:numPr>
                <w:ilvl w:val="3"/>
                <w:numId w:val="18"/>
              </w:numPr>
              <w:spacing w:after="120"/>
              <w:ind w:left="1514" w:hanging="448"/>
              <w:rPr>
                <w:rFonts w:ascii="Arial" w:hAnsi="Arial" w:cs="Arial"/>
                <w:sz w:val="20"/>
              </w:rPr>
            </w:pPr>
            <w:r w:rsidRPr="00B13A66">
              <w:rPr>
                <w:rFonts w:ascii="Arial" w:hAnsi="Arial" w:cs="Arial"/>
                <w:sz w:val="20"/>
              </w:rPr>
              <w:t xml:space="preserve">“coercive practice” means impairing or harming, or threatening to impair or harm, directly or indirectly, any party or the property of the party to influence improperly the actions of a party; </w:t>
            </w:r>
          </w:p>
          <w:p w:rsidR="004B36D4" w:rsidRPr="001F10FA" w:rsidRDefault="004B36D4" w:rsidP="009801AC">
            <w:pPr>
              <w:pStyle w:val="Heading4"/>
              <w:numPr>
                <w:ilvl w:val="3"/>
                <w:numId w:val="18"/>
              </w:numPr>
              <w:spacing w:after="120"/>
              <w:ind w:hanging="446"/>
              <w:rPr>
                <w:rFonts w:ascii="Arial" w:hAnsi="Arial" w:cs="Arial"/>
                <w:sz w:val="20"/>
              </w:rPr>
            </w:pPr>
            <w:r w:rsidRPr="00B13A66">
              <w:rPr>
                <w:rFonts w:ascii="Arial" w:hAnsi="Arial" w:cs="Arial"/>
                <w:sz w:val="20"/>
              </w:rPr>
              <w:lastRenderedPageBreak/>
              <w:t xml:space="preserve">“collusive practice” means an arrangement between two or more parties designed to achieve an improper purpose, including influencing improperly the actions of another party; </w:t>
            </w:r>
          </w:p>
          <w:p w:rsidR="004B36D4" w:rsidRPr="001F10FA" w:rsidRDefault="004B36D4" w:rsidP="009801AC">
            <w:pPr>
              <w:pStyle w:val="Heading4"/>
              <w:numPr>
                <w:ilvl w:val="3"/>
                <w:numId w:val="18"/>
              </w:numPr>
              <w:spacing w:after="120"/>
              <w:ind w:hanging="446"/>
              <w:rPr>
                <w:rFonts w:ascii="Arial" w:hAnsi="Arial" w:cs="Arial"/>
                <w:sz w:val="20"/>
              </w:rPr>
            </w:pPr>
            <w:r w:rsidRPr="001F10FA">
              <w:rPr>
                <w:rFonts w:ascii="Arial" w:hAnsi="Arial" w:cs="Arial"/>
                <w:sz w:val="20"/>
              </w:rPr>
              <w:t>“abuse” means theft, waste</w:t>
            </w:r>
            <w:r>
              <w:rPr>
                <w:rFonts w:ascii="Arial" w:hAnsi="Arial" w:cs="Arial"/>
                <w:sz w:val="20"/>
              </w:rPr>
              <w:t>,</w:t>
            </w:r>
            <w:r w:rsidRPr="001F10FA">
              <w:rPr>
                <w:rFonts w:ascii="Arial" w:hAnsi="Arial" w:cs="Arial"/>
                <w:sz w:val="20"/>
              </w:rPr>
              <w:t xml:space="preserve"> or improper use of assets related to ADB-related activity, either committed intentionally or through reckless disregard; </w:t>
            </w:r>
          </w:p>
          <w:p w:rsidR="004B36D4" w:rsidRPr="00AA0370" w:rsidRDefault="004B36D4" w:rsidP="009801AC">
            <w:pPr>
              <w:pStyle w:val="Heading4"/>
              <w:numPr>
                <w:ilvl w:val="3"/>
                <w:numId w:val="18"/>
              </w:numPr>
              <w:spacing w:after="120"/>
              <w:ind w:hanging="446"/>
              <w:rPr>
                <w:rFonts w:ascii="Arial" w:hAnsi="Arial" w:cs="Arial"/>
                <w:sz w:val="20"/>
              </w:rPr>
            </w:pPr>
            <w:r w:rsidRPr="00AA0370">
              <w:rPr>
                <w:rFonts w:ascii="Arial" w:hAnsi="Arial" w:cs="Arial"/>
                <w:sz w:val="20"/>
              </w:rPr>
              <w:t>“conflict of interest” means any situation in which a party has interests that could improperly influence that party’s performance of official duties or responsibilities, contractual obligations, or compliance with applicable laws and regulations;</w:t>
            </w:r>
            <w:r>
              <w:rPr>
                <w:rFonts w:ascii="Arial" w:hAnsi="Arial" w:cs="Arial"/>
                <w:sz w:val="20"/>
              </w:rPr>
              <w:t xml:space="preserve"> and</w:t>
            </w:r>
          </w:p>
          <w:p w:rsidR="004B36D4" w:rsidRPr="00361525" w:rsidRDefault="004B36D4" w:rsidP="009801AC">
            <w:pPr>
              <w:pStyle w:val="Heading4"/>
              <w:numPr>
                <w:ilvl w:val="3"/>
                <w:numId w:val="18"/>
              </w:numPr>
              <w:spacing w:after="120"/>
              <w:ind w:hanging="463"/>
              <w:rPr>
                <w:rFonts w:ascii="Arial" w:hAnsi="Arial" w:cs="Arial"/>
                <w:iCs/>
                <w:sz w:val="20"/>
              </w:rPr>
            </w:pPr>
            <w:r w:rsidRPr="00361525">
              <w:rPr>
                <w:rFonts w:ascii="Arial" w:hAnsi="Arial" w:cs="Arial"/>
                <w:sz w:val="20"/>
              </w:rPr>
              <w:t>“integrity</w:t>
            </w:r>
            <w:r w:rsidRPr="00361525">
              <w:rPr>
                <w:rFonts w:ascii="Arial" w:hAnsi="Arial" w:cs="Arial"/>
                <w:iCs/>
                <w:sz w:val="20"/>
              </w:rPr>
              <w:t xml:space="preserve"> violation" is any act, as defined under ADB’s Integrity Principles and Guidelines (2015, as amended from time to time), which violates ADB’s Anticorruption Policy, including (i) to (vi) above and the following: </w:t>
            </w:r>
            <w:r>
              <w:rPr>
                <w:rFonts w:ascii="Arial" w:hAnsi="Arial" w:cs="Arial"/>
                <w:iCs/>
                <w:sz w:val="20"/>
              </w:rPr>
              <w:t xml:space="preserve">obstructive practice, </w:t>
            </w:r>
            <w:r w:rsidRPr="00361525">
              <w:rPr>
                <w:rFonts w:ascii="Arial" w:hAnsi="Arial" w:cs="Arial"/>
                <w:iCs/>
                <w:sz w:val="20"/>
              </w:rPr>
              <w:t>violations of ADB sanctions, retaliation against whistleblowers or witnesses, and other violations of ADB's Anticorruption Policy, including failure to adhere to the highest ethical standard.</w:t>
            </w:r>
          </w:p>
          <w:p w:rsidR="004B36D4" w:rsidRPr="00B13A66" w:rsidRDefault="004B36D4" w:rsidP="009801AC">
            <w:pPr>
              <w:pStyle w:val="Header3-Paragraph"/>
              <w:numPr>
                <w:ilvl w:val="2"/>
                <w:numId w:val="19"/>
              </w:numPr>
              <w:tabs>
                <w:tab w:val="clear" w:pos="864"/>
                <w:tab w:val="left" w:pos="1062"/>
              </w:tabs>
              <w:spacing w:after="120"/>
              <w:ind w:left="1062" w:hanging="540"/>
              <w:rPr>
                <w:rFonts w:ascii="Arial" w:hAnsi="Arial" w:cs="Arial"/>
                <w:sz w:val="20"/>
              </w:rPr>
            </w:pPr>
            <w:r w:rsidRPr="00B13A66">
              <w:rPr>
                <w:rFonts w:ascii="Arial" w:hAnsi="Arial" w:cs="Arial"/>
                <w:sz w:val="20"/>
              </w:rPr>
              <w:t xml:space="preserve">will reject a proposal for award if it determines that the </w:t>
            </w:r>
            <w:r>
              <w:rPr>
                <w:rFonts w:ascii="Arial" w:hAnsi="Arial" w:cs="Arial"/>
                <w:sz w:val="20"/>
              </w:rPr>
              <w:t>B</w:t>
            </w:r>
            <w:r w:rsidRPr="00B13A66">
              <w:rPr>
                <w:rFonts w:ascii="Arial" w:hAnsi="Arial" w:cs="Arial"/>
                <w:sz w:val="20"/>
              </w:rPr>
              <w:t xml:space="preserve">idder recommended for award </w:t>
            </w:r>
            <w:r w:rsidRPr="006E3E55">
              <w:rPr>
                <w:rFonts w:ascii="Arial" w:hAnsi="Arial" w:cs="Arial"/>
                <w:sz w:val="20"/>
              </w:rPr>
              <w:t xml:space="preserve">or any of its officers, directors, employees, personnel, subconsultants, subcontractors, service providers, suppliers or manufacturers </w:t>
            </w:r>
            <w:r w:rsidRPr="00B13A66">
              <w:rPr>
                <w:rFonts w:ascii="Arial" w:hAnsi="Arial" w:cs="Arial"/>
                <w:sz w:val="20"/>
              </w:rPr>
              <w:t xml:space="preserve">has, directly or through an agent, engaged in corrupt, fraudulent, </w:t>
            </w:r>
            <w:r w:rsidRPr="007A68CD">
              <w:rPr>
                <w:rFonts w:ascii="Arial" w:hAnsi="Arial" w:cs="Arial"/>
                <w:sz w:val="20"/>
              </w:rPr>
              <w:t>collusive, coercive, or obstructive practices or other integrity violations in competing for the Contract</w:t>
            </w:r>
            <w:r>
              <w:rPr>
                <w:rFonts w:ascii="Arial" w:hAnsi="Arial" w:cs="Arial"/>
                <w:sz w:val="20"/>
              </w:rPr>
              <w:t xml:space="preserve">; </w:t>
            </w:r>
          </w:p>
          <w:p w:rsidR="004B36D4" w:rsidRPr="00B13A66" w:rsidRDefault="004B36D4" w:rsidP="009801AC">
            <w:pPr>
              <w:pStyle w:val="Header3-Paragraph"/>
              <w:numPr>
                <w:ilvl w:val="2"/>
                <w:numId w:val="19"/>
              </w:numPr>
              <w:tabs>
                <w:tab w:val="clear" w:pos="864"/>
                <w:tab w:val="left" w:pos="1062"/>
              </w:tabs>
              <w:spacing w:after="120"/>
              <w:ind w:left="1062" w:hanging="540"/>
              <w:rPr>
                <w:rFonts w:ascii="Arial" w:hAnsi="Arial" w:cs="Arial"/>
                <w:sz w:val="20"/>
              </w:rPr>
            </w:pPr>
            <w:r w:rsidRPr="00B13A66">
              <w:rPr>
                <w:rFonts w:ascii="Arial" w:hAnsi="Arial" w:cs="Arial"/>
                <w:sz w:val="20"/>
              </w:rPr>
              <w:t xml:space="preserve">will cancel the portion of the financing allocated to a contract if it determines at any time that representatives of the </w:t>
            </w:r>
            <w:r>
              <w:rPr>
                <w:rFonts w:ascii="Arial" w:hAnsi="Arial" w:cs="Arial"/>
                <w:sz w:val="20"/>
              </w:rPr>
              <w:t>B</w:t>
            </w:r>
            <w:r w:rsidRPr="00B13A66">
              <w:rPr>
                <w:rFonts w:ascii="Arial" w:hAnsi="Arial" w:cs="Arial"/>
                <w:sz w:val="20"/>
              </w:rPr>
              <w:t>orrower or of a beneficiary of ADB-financing engaged in corrupt, fraudulent, collusive, coercive</w:t>
            </w:r>
            <w:r>
              <w:rPr>
                <w:rFonts w:ascii="Arial" w:hAnsi="Arial" w:cs="Arial"/>
                <w:sz w:val="20"/>
              </w:rPr>
              <w:t xml:space="preserve">, </w:t>
            </w:r>
            <w:r w:rsidRPr="007A68CD">
              <w:rPr>
                <w:rFonts w:ascii="Arial" w:hAnsi="Arial" w:cs="Arial"/>
                <w:sz w:val="20"/>
              </w:rPr>
              <w:t>or obstructive practices or other integrity violations</w:t>
            </w:r>
            <w:r w:rsidRPr="00B13A66">
              <w:rPr>
                <w:rFonts w:ascii="Arial" w:hAnsi="Arial" w:cs="Arial"/>
                <w:sz w:val="20"/>
              </w:rPr>
              <w:t xml:space="preserve"> during the procurement or the execution of that contract, without the </w:t>
            </w:r>
            <w:r>
              <w:rPr>
                <w:rFonts w:ascii="Arial" w:hAnsi="Arial" w:cs="Arial"/>
                <w:sz w:val="20"/>
              </w:rPr>
              <w:t>B</w:t>
            </w:r>
            <w:r w:rsidRPr="00B13A66">
              <w:rPr>
                <w:rFonts w:ascii="Arial" w:hAnsi="Arial" w:cs="Arial"/>
                <w:sz w:val="20"/>
              </w:rPr>
              <w:t>orrower having taken timely and appropriate action satisfactory to ADB to remedy the situation</w:t>
            </w:r>
            <w:r w:rsidRPr="006E3E55">
              <w:rPr>
                <w:rFonts w:ascii="Arial" w:hAnsi="Arial" w:cs="Arial"/>
                <w:sz w:val="20"/>
              </w:rPr>
              <w:t>, including by failing to inform ADB in a timely manner at the time they knew of the integrity violations</w:t>
            </w:r>
            <w:r w:rsidRPr="00B13A66">
              <w:rPr>
                <w:rFonts w:ascii="Arial" w:hAnsi="Arial" w:cs="Arial"/>
                <w:sz w:val="20"/>
              </w:rPr>
              <w:t xml:space="preserve">; </w:t>
            </w:r>
          </w:p>
          <w:p w:rsidR="004B36D4" w:rsidRPr="00F861AD" w:rsidRDefault="004B36D4" w:rsidP="009801AC">
            <w:pPr>
              <w:pStyle w:val="Header3-Paragraph"/>
              <w:numPr>
                <w:ilvl w:val="2"/>
                <w:numId w:val="19"/>
              </w:numPr>
              <w:tabs>
                <w:tab w:val="clear" w:pos="864"/>
                <w:tab w:val="left" w:pos="1062"/>
              </w:tabs>
              <w:spacing w:after="120"/>
              <w:ind w:left="1061" w:hanging="539"/>
              <w:rPr>
                <w:rFonts w:ascii="Arial" w:hAnsi="Arial" w:cs="Arial"/>
                <w:i/>
                <w:sz w:val="20"/>
              </w:rPr>
            </w:pPr>
            <w:r w:rsidRPr="00B13A66">
              <w:rPr>
                <w:rFonts w:ascii="Arial" w:hAnsi="Arial" w:cs="Arial"/>
                <w:sz w:val="20"/>
              </w:rPr>
              <w:t xml:space="preserve">will </w:t>
            </w:r>
            <w:r w:rsidRPr="001033D0">
              <w:rPr>
                <w:rFonts w:ascii="Arial" w:hAnsi="Arial" w:cs="Arial"/>
                <w:iCs/>
                <w:sz w:val="20"/>
              </w:rPr>
              <w:t xml:space="preserve"> impose remedial actions on</w:t>
            </w:r>
            <w:r w:rsidRPr="00B13A66">
              <w:rPr>
                <w:rFonts w:ascii="Arial" w:hAnsi="Arial" w:cs="Arial"/>
                <w:sz w:val="20"/>
              </w:rPr>
              <w:t xml:space="preserve"> a firm or an individual, at any time, in accordance with ADB’s Anticorruption Policy and Integrity Principles and Guidelines, including declaring ineligible, either indefinitely or for a stated period of time, to participate</w:t>
            </w:r>
            <w:r w:rsidRPr="00F861AD">
              <w:rPr>
                <w:rStyle w:val="FootnoteReference"/>
                <w:rFonts w:ascii="Arial" w:hAnsi="Arial" w:cs="Arial"/>
                <w:b/>
                <w:iCs/>
                <w:sz w:val="20"/>
              </w:rPr>
              <w:footnoteReference w:id="1"/>
            </w:r>
            <w:r w:rsidRPr="00B13A66">
              <w:rPr>
                <w:rFonts w:ascii="Arial" w:hAnsi="Arial" w:cs="Arial"/>
                <w:sz w:val="20"/>
              </w:rPr>
              <w:t xml:space="preserve"> in ADB-financed</w:t>
            </w:r>
            <w:r>
              <w:rPr>
                <w:rFonts w:ascii="Arial" w:hAnsi="Arial" w:cs="Arial"/>
                <w:sz w:val="20"/>
              </w:rPr>
              <w:t>,-</w:t>
            </w:r>
            <w:r w:rsidRPr="00B13A66">
              <w:rPr>
                <w:rFonts w:ascii="Arial" w:hAnsi="Arial" w:cs="Arial"/>
                <w:sz w:val="20"/>
              </w:rPr>
              <w:t>administered</w:t>
            </w:r>
            <w:r>
              <w:rPr>
                <w:rFonts w:ascii="Arial" w:hAnsi="Arial" w:cs="Arial"/>
                <w:sz w:val="20"/>
              </w:rPr>
              <w:t>, or -supported</w:t>
            </w:r>
            <w:r w:rsidRPr="00B13A66">
              <w:rPr>
                <w:rFonts w:ascii="Arial" w:hAnsi="Arial" w:cs="Arial"/>
                <w:sz w:val="20"/>
              </w:rPr>
              <w:t xml:space="preserve"> activities or to benefit from an ADB-financed</w:t>
            </w:r>
            <w:r>
              <w:rPr>
                <w:rFonts w:ascii="Arial" w:hAnsi="Arial" w:cs="Arial"/>
                <w:sz w:val="20"/>
              </w:rPr>
              <w:t>,-</w:t>
            </w:r>
            <w:r w:rsidRPr="00B13A66">
              <w:rPr>
                <w:rFonts w:ascii="Arial" w:hAnsi="Arial" w:cs="Arial"/>
                <w:sz w:val="20"/>
              </w:rPr>
              <w:t>administered</w:t>
            </w:r>
            <w:r>
              <w:rPr>
                <w:rFonts w:ascii="Arial" w:hAnsi="Arial" w:cs="Arial"/>
                <w:sz w:val="20"/>
              </w:rPr>
              <w:t>, or -supported</w:t>
            </w:r>
            <w:r w:rsidRPr="00B13A66">
              <w:rPr>
                <w:rFonts w:ascii="Arial" w:hAnsi="Arial" w:cs="Arial"/>
                <w:sz w:val="20"/>
              </w:rPr>
              <w:t xml:space="preserve"> contract, financially or otherwise, if it at any time determines that the firm or individual has, directly or through an agent, engaged in corrupt, fraudulent, collusive, coercive</w:t>
            </w:r>
            <w:r>
              <w:rPr>
                <w:rFonts w:ascii="Arial" w:hAnsi="Arial" w:cs="Arial"/>
                <w:sz w:val="20"/>
              </w:rPr>
              <w:t>,</w:t>
            </w:r>
            <w:r w:rsidRPr="001033D0">
              <w:rPr>
                <w:rFonts w:ascii="Arial" w:hAnsi="Arial" w:cs="Arial"/>
                <w:iCs/>
                <w:sz w:val="20"/>
              </w:rPr>
              <w:t>or obstructive practices or other integrity violations; and</w:t>
            </w:r>
          </w:p>
          <w:p w:rsidR="004B36D4" w:rsidRPr="00B13A66" w:rsidRDefault="004B36D4" w:rsidP="009801AC">
            <w:pPr>
              <w:pStyle w:val="Header3-Paragraph"/>
              <w:numPr>
                <w:ilvl w:val="2"/>
                <w:numId w:val="19"/>
              </w:numPr>
              <w:tabs>
                <w:tab w:val="clear" w:pos="864"/>
                <w:tab w:val="left" w:pos="1062"/>
              </w:tabs>
              <w:spacing w:after="120"/>
              <w:ind w:left="1061" w:hanging="539"/>
              <w:rPr>
                <w:rFonts w:ascii="Arial" w:hAnsi="Arial" w:cs="Arial"/>
                <w:i/>
                <w:sz w:val="20"/>
              </w:rPr>
            </w:pPr>
            <w:r w:rsidRPr="001033D0">
              <w:rPr>
                <w:rFonts w:ascii="Arial" w:hAnsi="Arial" w:cs="Arial"/>
                <w:sz w:val="20"/>
              </w:rPr>
              <w:t>will have the right to require that a provision be included in bidding documents and in contracts financed</w:t>
            </w:r>
            <w:r w:rsidRPr="006E3E55">
              <w:rPr>
                <w:rFonts w:ascii="Arial" w:hAnsi="Arial" w:cs="Arial"/>
                <w:sz w:val="20"/>
              </w:rPr>
              <w:t>, administered, or supported</w:t>
            </w:r>
            <w:r w:rsidRPr="001033D0">
              <w:rPr>
                <w:rFonts w:ascii="Arial" w:hAnsi="Arial" w:cs="Arial"/>
                <w:sz w:val="20"/>
              </w:rPr>
              <w:t xml:space="preserve"> by ADB, requiring Bidders, suppliers and contractors</w:t>
            </w:r>
            <w:r w:rsidRPr="006E3E55">
              <w:rPr>
                <w:rFonts w:ascii="Arial" w:hAnsi="Arial" w:cs="Arial"/>
                <w:sz w:val="20"/>
              </w:rPr>
              <w:t>, consultants, manufacturers, service providers and other third parties engaged or involved in ADB-related activities, and their respective officers, directors, employees and personnel,</w:t>
            </w:r>
            <w:r w:rsidRPr="001033D0">
              <w:rPr>
                <w:rFonts w:ascii="Arial" w:hAnsi="Arial" w:cs="Arial"/>
                <w:sz w:val="20"/>
              </w:rPr>
              <w:t xml:space="preserve"> to permit ADB or its representative to inspect </w:t>
            </w:r>
            <w:r>
              <w:rPr>
                <w:rFonts w:ascii="Arial" w:hAnsi="Arial" w:cs="Arial"/>
                <w:sz w:val="20"/>
              </w:rPr>
              <w:t xml:space="preserve">the site and </w:t>
            </w:r>
            <w:r w:rsidRPr="001033D0">
              <w:rPr>
                <w:rFonts w:ascii="Arial" w:hAnsi="Arial" w:cs="Arial"/>
                <w:sz w:val="20"/>
              </w:rPr>
              <w:t xml:space="preserve">their </w:t>
            </w:r>
            <w:r>
              <w:rPr>
                <w:rFonts w:ascii="Arial" w:hAnsi="Arial" w:cs="Arial"/>
                <w:sz w:val="20"/>
              </w:rPr>
              <w:t xml:space="preserve">assets, </w:t>
            </w:r>
            <w:r w:rsidRPr="001033D0">
              <w:rPr>
                <w:rFonts w:ascii="Arial" w:hAnsi="Arial" w:cs="Arial"/>
                <w:sz w:val="20"/>
              </w:rPr>
              <w:t xml:space="preserve">accounts and records and other documents relating to the bid submission and </w:t>
            </w:r>
            <w:r w:rsidRPr="001033D0">
              <w:rPr>
                <w:rFonts w:ascii="Arial" w:hAnsi="Arial" w:cs="Arial"/>
                <w:sz w:val="20"/>
              </w:rPr>
              <w:lastRenderedPageBreak/>
              <w:t>contract performance and to have them audited by auditors appointed by ADB</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1347AF" w:rsidRDefault="004B36D4" w:rsidP="004B36D4">
            <w:pPr>
              <w:pStyle w:val="Header2-SubClauses"/>
              <w:numPr>
                <w:ilvl w:val="1"/>
                <w:numId w:val="1"/>
              </w:numPr>
              <w:rPr>
                <w:rFonts w:ascii="Arial" w:hAnsi="Arial" w:cs="Arial"/>
                <w:sz w:val="20"/>
              </w:rPr>
            </w:pPr>
            <w:r w:rsidRPr="001347AF">
              <w:rPr>
                <w:rFonts w:ascii="Arial" w:hAnsi="Arial" w:cs="Arial"/>
                <w:sz w:val="20"/>
              </w:rPr>
              <w:t>All Bidders, consultants, contractors, suppliers</w:t>
            </w:r>
            <w:r w:rsidRPr="009B5F11">
              <w:rPr>
                <w:rFonts w:ascii="Arial" w:hAnsi="Arial" w:cs="Arial"/>
                <w:sz w:val="20"/>
              </w:rPr>
              <w:t>, manufacturers, service providers,</w:t>
            </w:r>
            <w:r w:rsidRPr="001347AF">
              <w:rPr>
                <w:rFonts w:ascii="Arial" w:hAnsi="Arial" w:cs="Arial"/>
                <w:sz w:val="20"/>
              </w:rPr>
              <w:t xml:space="preserve"> and other third parties engaged or involved in ADB-related activities</w:t>
            </w:r>
            <w:r w:rsidRPr="00EE5680">
              <w:rPr>
                <w:rFonts w:ascii="Arial" w:hAnsi="Arial" w:cs="Arial"/>
                <w:sz w:val="20"/>
              </w:rPr>
              <w:t>, and their respective officers, directors, employees and personnel, are obliged</w:t>
            </w:r>
            <w:r w:rsidRPr="001347AF">
              <w:rPr>
                <w:rFonts w:ascii="Arial" w:hAnsi="Arial" w:cs="Arial"/>
                <w:sz w:val="20"/>
              </w:rPr>
              <w:t xml:space="preserve"> to cooperate fully in </w:t>
            </w:r>
            <w:proofErr w:type="gramStart"/>
            <w:r w:rsidRPr="001347AF">
              <w:rPr>
                <w:rFonts w:ascii="Arial" w:hAnsi="Arial" w:cs="Arial"/>
                <w:sz w:val="20"/>
              </w:rPr>
              <w:t>any  investigation</w:t>
            </w:r>
            <w:proofErr w:type="gramEnd"/>
            <w:r w:rsidRPr="001347AF">
              <w:rPr>
                <w:rFonts w:ascii="Arial" w:hAnsi="Arial" w:cs="Arial"/>
                <w:sz w:val="20"/>
              </w:rPr>
              <w:t xml:space="preserve"> when requested by ADB to do so. </w:t>
            </w:r>
            <w:r w:rsidRPr="00EE5680">
              <w:rPr>
                <w:rFonts w:ascii="Arial" w:hAnsi="Arial" w:cs="Arial"/>
                <w:sz w:val="20"/>
              </w:rPr>
              <w:t xml:space="preserve">As determined on a case by case basis by ADB, </w:t>
            </w:r>
            <w:r>
              <w:rPr>
                <w:rFonts w:ascii="Arial" w:hAnsi="Arial" w:cs="Arial"/>
                <w:sz w:val="20"/>
              </w:rPr>
              <w:t>s</w:t>
            </w:r>
            <w:r w:rsidRPr="001347AF">
              <w:rPr>
                <w:rFonts w:ascii="Arial" w:hAnsi="Arial" w:cs="Arial"/>
                <w:sz w:val="20"/>
              </w:rPr>
              <w:t>uch cooperation includes, but is not limited to, the following:</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being available to be interviewed and replying fully and truthfully to all questions asked;</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providing ADB with any items requested that are within the party’s control including, but not limited to, documents and other physical objects;</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upon written request by ADB, authorizing other related entities to release directly to ADB such information that is specifically and materially related, directly or indirectly, to the said entities or issues which are the subject of the investigation;</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 xml:space="preserve">cooperating with all reasonable requests to search or physically inspect their person and/or work areas, including files, electronic databases, and personal property used on ADB activities, or that utilizes ADB’s </w:t>
            </w:r>
            <w:r w:rsidRPr="00532529">
              <w:rPr>
                <w:rFonts w:ascii="Arial" w:hAnsi="Arial" w:cs="Arial"/>
                <w:sz w:val="20"/>
              </w:rPr>
              <w:t>I</w:t>
            </w:r>
            <w:r>
              <w:rPr>
                <w:rFonts w:ascii="Arial" w:hAnsi="Arial" w:cs="Arial"/>
                <w:sz w:val="20"/>
              </w:rPr>
              <w:t xml:space="preserve">nformation and </w:t>
            </w:r>
            <w:r w:rsidRPr="00532529">
              <w:rPr>
                <w:rFonts w:ascii="Arial" w:hAnsi="Arial" w:cs="Arial"/>
                <w:sz w:val="20"/>
              </w:rPr>
              <w:t>C</w:t>
            </w:r>
            <w:r>
              <w:rPr>
                <w:rFonts w:ascii="Arial" w:hAnsi="Arial" w:cs="Arial"/>
                <w:sz w:val="20"/>
              </w:rPr>
              <w:t xml:space="preserve">ommunication </w:t>
            </w:r>
            <w:r w:rsidRPr="00532529">
              <w:rPr>
                <w:rFonts w:ascii="Arial" w:hAnsi="Arial" w:cs="Arial"/>
                <w:sz w:val="20"/>
              </w:rPr>
              <w:t>T</w:t>
            </w:r>
            <w:r>
              <w:rPr>
                <w:rFonts w:ascii="Arial" w:hAnsi="Arial" w:cs="Arial"/>
                <w:sz w:val="20"/>
              </w:rPr>
              <w:t>echnology (ICT)</w:t>
            </w:r>
            <w:r w:rsidRPr="001347AF">
              <w:rPr>
                <w:rFonts w:ascii="Arial" w:hAnsi="Arial" w:cs="Arial"/>
                <w:sz w:val="20"/>
              </w:rPr>
              <w:t xml:space="preserve"> resources or systems (including mobile phones, personal electronic devices, and electronic storage devices such as external disk drives);</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cooperating in any testing requested by ADB, including but not limited to, fingerprint identification, handwriting analysis, and physical examination and analysis; and</w:t>
            </w:r>
          </w:p>
          <w:p w:rsidR="004B36D4" w:rsidRPr="001347AF" w:rsidRDefault="004B36D4" w:rsidP="00CE5763">
            <w:pPr>
              <w:pStyle w:val="Header3-Paragraph"/>
              <w:numPr>
                <w:ilvl w:val="2"/>
                <w:numId w:val="21"/>
              </w:numPr>
              <w:tabs>
                <w:tab w:val="left" w:pos="1062"/>
              </w:tabs>
              <w:spacing w:after="120"/>
              <w:rPr>
                <w:rFonts w:ascii="Arial" w:hAnsi="Arial" w:cs="Arial"/>
                <w:sz w:val="20"/>
              </w:rPr>
            </w:pPr>
            <w:r w:rsidRPr="001347AF">
              <w:rPr>
                <w:rFonts w:ascii="Arial" w:hAnsi="Arial" w:cs="Arial"/>
                <w:sz w:val="20"/>
              </w:rPr>
              <w:t>preserving and protecting confidentiality of all information discussed with, and as required by, ADB.</w:t>
            </w:r>
          </w:p>
          <w:p w:rsidR="004B36D4"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1F10FA">
              <w:rPr>
                <w:rFonts w:ascii="Arial" w:hAnsi="Arial" w:cs="Arial"/>
                <w:sz w:val="20"/>
              </w:rPr>
              <w:t xml:space="preserve">All Bidders, consultants, contractors and suppliers shall </w:t>
            </w:r>
            <w:r w:rsidRPr="00E15CC9">
              <w:rPr>
                <w:rFonts w:ascii="Arial" w:hAnsi="Arial" w:cs="Arial"/>
                <w:sz w:val="20"/>
              </w:rPr>
              <w:t xml:space="preserve">require their officers, directors, employees, personnel, agents to </w:t>
            </w:r>
            <w:r w:rsidRPr="001F10FA">
              <w:rPr>
                <w:rFonts w:ascii="Arial" w:hAnsi="Arial" w:cs="Arial"/>
                <w:sz w:val="20"/>
              </w:rPr>
              <w:t>ensure that, in its contract</w:t>
            </w:r>
            <w:r>
              <w:rPr>
                <w:rFonts w:ascii="Arial" w:hAnsi="Arial" w:cs="Arial"/>
                <w:sz w:val="20"/>
              </w:rPr>
              <w:t>s</w:t>
            </w:r>
            <w:r w:rsidRPr="001F10FA">
              <w:rPr>
                <w:rFonts w:ascii="Arial" w:hAnsi="Arial" w:cs="Arial"/>
                <w:sz w:val="20"/>
              </w:rPr>
              <w:t xml:space="preserve"> with its subconsultants, </w:t>
            </w:r>
            <w:r>
              <w:rPr>
                <w:rFonts w:ascii="Arial" w:hAnsi="Arial" w:cs="Arial"/>
                <w:sz w:val="20"/>
              </w:rPr>
              <w:t>S</w:t>
            </w:r>
            <w:r w:rsidRPr="001F10FA">
              <w:rPr>
                <w:rFonts w:ascii="Arial" w:hAnsi="Arial" w:cs="Arial"/>
                <w:sz w:val="20"/>
              </w:rPr>
              <w:t xml:space="preserve">ubcontractors and other third parties engaged or involved in ADB-related activities, such subconsultants, </w:t>
            </w:r>
            <w:r>
              <w:rPr>
                <w:rFonts w:ascii="Arial" w:hAnsi="Arial" w:cs="Arial"/>
                <w:sz w:val="20"/>
              </w:rPr>
              <w:t>S</w:t>
            </w:r>
            <w:r w:rsidRPr="001F10FA">
              <w:rPr>
                <w:rFonts w:ascii="Arial" w:hAnsi="Arial" w:cs="Arial"/>
                <w:sz w:val="20"/>
              </w:rPr>
              <w:t>ubcontractors and other third parties similarly</w:t>
            </w:r>
            <w:r>
              <w:rPr>
                <w:rFonts w:ascii="Arial" w:hAnsi="Arial" w:cs="Arial"/>
                <w:sz w:val="20"/>
              </w:rPr>
              <w:t xml:space="preserve"> are obliged</w:t>
            </w:r>
            <w:r w:rsidRPr="001F10FA">
              <w:rPr>
                <w:rFonts w:ascii="Arial" w:hAnsi="Arial" w:cs="Arial"/>
                <w:sz w:val="20"/>
              </w:rPr>
              <w:t xml:space="preserve"> to cooperate fully in any investigation when requested by ADB to do so</w:t>
            </w:r>
            <w:r>
              <w:rPr>
                <w:rFonts w:ascii="Arial" w:hAnsi="Arial" w:cs="Arial"/>
                <w:sz w:val="20"/>
              </w:rPr>
              <w:t>.</w:t>
            </w:r>
          </w:p>
          <w:p w:rsidR="004B36D4" w:rsidRDefault="004B36D4" w:rsidP="004B36D4">
            <w:pPr>
              <w:pStyle w:val="Header2-SubClauses"/>
              <w:numPr>
                <w:ilvl w:val="1"/>
                <w:numId w:val="1"/>
              </w:numPr>
              <w:tabs>
                <w:tab w:val="clear" w:pos="504"/>
                <w:tab w:val="clear" w:pos="619"/>
              </w:tabs>
              <w:spacing w:before="120" w:after="120"/>
              <w:ind w:left="619" w:hanging="619"/>
              <w:rPr>
                <w:rFonts w:ascii="Arial" w:hAnsi="Arial" w:cs="Arial"/>
                <w:sz w:val="20"/>
              </w:rPr>
            </w:pPr>
            <w:r w:rsidRPr="001F10FA">
              <w:rPr>
                <w:rFonts w:ascii="Arial" w:hAnsi="Arial" w:cs="Arial"/>
                <w:sz w:val="20"/>
              </w:rPr>
              <w:t xml:space="preserve">The </w:t>
            </w:r>
            <w:r>
              <w:rPr>
                <w:rFonts w:ascii="Arial" w:hAnsi="Arial" w:cs="Arial"/>
                <w:sz w:val="20"/>
              </w:rPr>
              <w:t>Purchaser</w:t>
            </w:r>
            <w:r w:rsidRPr="001F10FA">
              <w:rPr>
                <w:rFonts w:ascii="Arial" w:hAnsi="Arial" w:cs="Arial"/>
                <w:sz w:val="20"/>
              </w:rPr>
              <w:t xml:space="preserve"> hereby puts the Bidder on notice that the Bidder or any </w:t>
            </w:r>
            <w:r>
              <w:rPr>
                <w:rFonts w:ascii="Arial" w:hAnsi="Arial" w:cs="Arial"/>
                <w:sz w:val="20"/>
              </w:rPr>
              <w:t>J</w:t>
            </w:r>
            <w:r w:rsidRPr="001F10FA">
              <w:rPr>
                <w:rFonts w:ascii="Arial" w:hAnsi="Arial" w:cs="Arial"/>
                <w:sz w:val="20"/>
              </w:rPr>
              <w:t xml:space="preserve">oint </w:t>
            </w:r>
            <w:r>
              <w:rPr>
                <w:rFonts w:ascii="Arial" w:hAnsi="Arial" w:cs="Arial"/>
                <w:sz w:val="20"/>
              </w:rPr>
              <w:t>V</w:t>
            </w:r>
            <w:r w:rsidRPr="001F10FA">
              <w:rPr>
                <w:rFonts w:ascii="Arial" w:hAnsi="Arial" w:cs="Arial"/>
                <w:sz w:val="20"/>
              </w:rPr>
              <w:t xml:space="preserve">enture partner of the Bidder (if any) may not be able to receive any payments under the Contract if the Bidder or any of its </w:t>
            </w:r>
            <w:r>
              <w:rPr>
                <w:rFonts w:ascii="Arial" w:hAnsi="Arial" w:cs="Arial"/>
                <w:sz w:val="20"/>
              </w:rPr>
              <w:t>J</w:t>
            </w:r>
            <w:r w:rsidRPr="001F10FA">
              <w:rPr>
                <w:rFonts w:ascii="Arial" w:hAnsi="Arial" w:cs="Arial"/>
                <w:sz w:val="20"/>
              </w:rPr>
              <w:t xml:space="preserve">oint </w:t>
            </w:r>
            <w:r>
              <w:rPr>
                <w:rFonts w:ascii="Arial" w:hAnsi="Arial" w:cs="Arial"/>
                <w:sz w:val="20"/>
              </w:rPr>
              <w:t>V</w:t>
            </w:r>
            <w:r w:rsidRPr="001F10FA">
              <w:rPr>
                <w:rFonts w:ascii="Arial" w:hAnsi="Arial" w:cs="Arial"/>
                <w:sz w:val="20"/>
              </w:rPr>
              <w:t>enture partners, as appropriate, is, or is owned (in whole or in part) by a person or entity subject to applicable sanctions</w:t>
            </w:r>
            <w:r>
              <w:rPr>
                <w:rFonts w:ascii="Arial" w:hAnsi="Arial" w:cs="Arial"/>
                <w:sz w:val="20"/>
              </w:rPr>
              <w:t>.</w:t>
            </w:r>
          </w:p>
          <w:p w:rsidR="004B36D4" w:rsidRPr="00CF2325" w:rsidRDefault="004B36D4" w:rsidP="004B36D4">
            <w:pPr>
              <w:pStyle w:val="Header2-SubClauses"/>
              <w:numPr>
                <w:ilvl w:val="1"/>
                <w:numId w:val="1"/>
              </w:numPr>
              <w:tabs>
                <w:tab w:val="clear" w:pos="504"/>
                <w:tab w:val="clear" w:pos="619"/>
              </w:tabs>
              <w:spacing w:before="120" w:after="120"/>
              <w:ind w:left="619" w:hanging="619"/>
              <w:rPr>
                <w:rFonts w:ascii="Arial" w:hAnsi="Arial" w:cs="Arial"/>
                <w:sz w:val="20"/>
              </w:rPr>
            </w:pPr>
            <w:r w:rsidRPr="00B13A66">
              <w:rPr>
                <w:rFonts w:ascii="Arial" w:hAnsi="Arial" w:cs="Arial"/>
                <w:sz w:val="20"/>
              </w:rPr>
              <w:t>Furthermore, Bidders shall be aware of the provision stated in Sub</w:t>
            </w:r>
            <w:r>
              <w:rPr>
                <w:rFonts w:ascii="Arial" w:hAnsi="Arial" w:cs="Arial"/>
                <w:sz w:val="20"/>
              </w:rPr>
              <w:t>c</w:t>
            </w:r>
            <w:r w:rsidRPr="00B13A66">
              <w:rPr>
                <w:rFonts w:ascii="Arial" w:hAnsi="Arial" w:cs="Arial"/>
                <w:sz w:val="20"/>
              </w:rPr>
              <w:t>lause 3.2 and Sub</w:t>
            </w:r>
            <w:r>
              <w:rPr>
                <w:rFonts w:ascii="Arial" w:hAnsi="Arial" w:cs="Arial"/>
                <w:sz w:val="20"/>
              </w:rPr>
              <w:t>c</w:t>
            </w:r>
            <w:r w:rsidRPr="00B13A66">
              <w:rPr>
                <w:rFonts w:ascii="Arial" w:hAnsi="Arial" w:cs="Arial"/>
                <w:sz w:val="20"/>
              </w:rPr>
              <w:t>lause 35.1 (</w:t>
            </w:r>
            <w:r>
              <w:rPr>
                <w:rFonts w:ascii="Arial" w:hAnsi="Arial" w:cs="Arial"/>
                <w:sz w:val="20"/>
              </w:rPr>
              <w:t>a</w:t>
            </w:r>
            <w:r w:rsidRPr="00B13A66">
              <w:rPr>
                <w:rFonts w:ascii="Arial" w:hAnsi="Arial" w:cs="Arial"/>
                <w:sz w:val="20"/>
              </w:rPr>
              <w:t>)</w:t>
            </w:r>
            <w:r>
              <w:rPr>
                <w:rFonts w:ascii="Arial" w:hAnsi="Arial" w:cs="Arial"/>
                <w:sz w:val="20"/>
              </w:rPr>
              <w:t>(iii)</w:t>
            </w:r>
            <w:r w:rsidRPr="00B13A66">
              <w:rPr>
                <w:rFonts w:ascii="Arial" w:hAnsi="Arial" w:cs="Arial"/>
                <w:sz w:val="20"/>
              </w:rPr>
              <w:t xml:space="preserve"> of the General Conditions of Contract.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r w:rsidRPr="00B13A66">
              <w:rPr>
                <w:rFonts w:ascii="Arial" w:hAnsi="Arial" w:cs="Arial"/>
                <w:b w:val="0"/>
                <w:sz w:val="20"/>
              </w:rPr>
              <w:br w:type="page"/>
            </w:r>
            <w:bookmarkStart w:id="25" w:name="_Toc438438823"/>
            <w:bookmarkStart w:id="26" w:name="_Toc438532560"/>
            <w:bookmarkStart w:id="27" w:name="_Toc438733967"/>
            <w:bookmarkStart w:id="28" w:name="_Toc438907008"/>
            <w:bookmarkStart w:id="29" w:name="_Toc438907207"/>
            <w:bookmarkStart w:id="30" w:name="_Toc131906679"/>
            <w:r w:rsidRPr="00B13A66">
              <w:rPr>
                <w:rFonts w:ascii="Arial" w:hAnsi="Arial" w:cs="Arial"/>
                <w:sz w:val="20"/>
              </w:rPr>
              <w:t>Eligible Bidders</w:t>
            </w:r>
            <w:bookmarkEnd w:id="25"/>
            <w:bookmarkEnd w:id="26"/>
            <w:bookmarkEnd w:id="27"/>
            <w:bookmarkEnd w:id="28"/>
            <w:bookmarkEnd w:id="29"/>
            <w:bookmarkEnd w:id="30"/>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may be a natural person, private entity, </w:t>
            </w:r>
            <w:r>
              <w:rPr>
                <w:rFonts w:ascii="Arial" w:hAnsi="Arial" w:cs="Arial"/>
                <w:sz w:val="20"/>
              </w:rPr>
              <w:t xml:space="preserve">or </w:t>
            </w:r>
            <w:r w:rsidRPr="00B13A66">
              <w:rPr>
                <w:rFonts w:ascii="Arial" w:hAnsi="Arial" w:cs="Arial"/>
                <w:sz w:val="20"/>
              </w:rPr>
              <w:t xml:space="preserve">government-owned </w:t>
            </w:r>
            <w:r>
              <w:rPr>
                <w:rFonts w:ascii="Arial" w:hAnsi="Arial" w:cs="Arial"/>
                <w:sz w:val="20"/>
              </w:rPr>
              <w:t xml:space="preserve">enterprise </w:t>
            </w:r>
            <w:r w:rsidRPr="00B13A66">
              <w:rPr>
                <w:rFonts w:ascii="Arial" w:hAnsi="Arial" w:cs="Arial"/>
                <w:sz w:val="20"/>
              </w:rPr>
              <w:t>subject to ITB 4.5</w:t>
            </w:r>
            <w:r>
              <w:rPr>
                <w:rFonts w:ascii="Arial" w:hAnsi="Arial" w:cs="Arial"/>
                <w:sz w:val="20"/>
              </w:rPr>
              <w:t>-</w:t>
            </w:r>
            <w:r w:rsidRPr="00B13A66">
              <w:rPr>
                <w:rFonts w:ascii="Arial" w:hAnsi="Arial" w:cs="Arial"/>
                <w:sz w:val="20"/>
              </w:rPr>
              <w:t xml:space="preserve">or any combination of them with a formal intent to enter into an agreement or under an existing agreement in the form of a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 xml:space="preserve">enture.  In the case of a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w:t>
            </w:r>
            <w:r>
              <w:rPr>
                <w:rFonts w:ascii="Arial" w:hAnsi="Arial" w:cs="Arial"/>
                <w:sz w:val="20"/>
              </w:rPr>
              <w:t>,</w:t>
            </w:r>
          </w:p>
          <w:p w:rsidR="004B36D4" w:rsidRPr="00B13A66" w:rsidRDefault="004B36D4" w:rsidP="009801AC">
            <w:pPr>
              <w:pStyle w:val="Heading4"/>
              <w:numPr>
                <w:ilvl w:val="2"/>
                <w:numId w:val="15"/>
              </w:numPr>
              <w:spacing w:after="240"/>
              <w:rPr>
                <w:rFonts w:ascii="Arial" w:hAnsi="Arial" w:cs="Arial"/>
                <w:sz w:val="20"/>
              </w:rPr>
            </w:pPr>
            <w:r w:rsidRPr="00B13A66">
              <w:rPr>
                <w:rFonts w:ascii="Arial" w:hAnsi="Arial" w:cs="Arial"/>
                <w:sz w:val="20"/>
              </w:rPr>
              <w:t xml:space="preserve">all parties to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 shall be jointly and severally liable; and</w:t>
            </w:r>
          </w:p>
          <w:p w:rsidR="004B36D4" w:rsidRPr="00B13A66" w:rsidRDefault="004B36D4" w:rsidP="009801AC">
            <w:pPr>
              <w:pStyle w:val="Heading4"/>
              <w:numPr>
                <w:ilvl w:val="2"/>
                <w:numId w:val="15"/>
              </w:numPr>
              <w:spacing w:after="240"/>
              <w:rPr>
                <w:rFonts w:ascii="Arial" w:hAnsi="Arial" w:cs="Arial"/>
                <w:sz w:val="20"/>
              </w:rPr>
            </w:pPr>
            <w:r>
              <w:rPr>
                <w:rFonts w:ascii="Arial" w:hAnsi="Arial" w:cs="Arial"/>
                <w:sz w:val="20"/>
              </w:rPr>
              <w:lastRenderedPageBreak/>
              <w:t>the J</w:t>
            </w:r>
            <w:r w:rsidRPr="00B13A66">
              <w:rPr>
                <w:rFonts w:ascii="Arial" w:hAnsi="Arial" w:cs="Arial"/>
                <w:sz w:val="20"/>
              </w:rPr>
              <w:t xml:space="preserve">oint </w:t>
            </w:r>
            <w:r>
              <w:rPr>
                <w:rFonts w:ascii="Arial" w:hAnsi="Arial" w:cs="Arial"/>
                <w:sz w:val="20"/>
              </w:rPr>
              <w:t>V</w:t>
            </w:r>
            <w:r w:rsidRPr="00B13A66">
              <w:rPr>
                <w:rFonts w:ascii="Arial" w:hAnsi="Arial" w:cs="Arial"/>
                <w:sz w:val="20"/>
              </w:rPr>
              <w:t xml:space="preserve">enture shall nominate a </w:t>
            </w:r>
            <w:r>
              <w:rPr>
                <w:rFonts w:ascii="Arial" w:hAnsi="Arial" w:cs="Arial"/>
                <w:sz w:val="20"/>
              </w:rPr>
              <w:t>r</w:t>
            </w:r>
            <w:r w:rsidRPr="00B13A66">
              <w:rPr>
                <w:rFonts w:ascii="Arial" w:hAnsi="Arial" w:cs="Arial"/>
                <w:sz w:val="20"/>
              </w:rPr>
              <w:t xml:space="preserve">epresentative who shall have the authority to conduct all businesses for and on behalf of any and all the parties of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 xml:space="preserve">enture during the bidding process and, in the event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 is awarded the Contract, during contract execution.</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b w:val="0"/>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and all parties constituting the Bidder, shall have the nationality of an eligible country, in accordance with Section </w:t>
            </w:r>
            <w:r>
              <w:rPr>
                <w:rFonts w:ascii="Arial" w:hAnsi="Arial" w:cs="Arial"/>
                <w:sz w:val="20"/>
              </w:rPr>
              <w:t>5(</w:t>
            </w:r>
            <w:r w:rsidRPr="00B13A66">
              <w:rPr>
                <w:rFonts w:ascii="Arial" w:hAnsi="Arial" w:cs="Arial"/>
                <w:sz w:val="20"/>
              </w:rPr>
              <w:t>Eligible Countries</w:t>
            </w:r>
            <w:r>
              <w:rPr>
                <w:rFonts w:ascii="Arial" w:hAnsi="Arial" w:cs="Arial"/>
                <w:sz w:val="20"/>
              </w:rPr>
              <w:t>)</w:t>
            </w:r>
            <w:r w:rsidRPr="00B13A66">
              <w:rPr>
                <w:rFonts w:ascii="Arial" w:hAnsi="Arial" w:cs="Arial"/>
                <w:sz w:val="20"/>
              </w:rPr>
              <w:t xml:space="preserve">. A Bidder shall be deemed to have the nationality of a country if the Bidder is a citizen or is constituted, incorporated, </w:t>
            </w:r>
            <w:r>
              <w:rPr>
                <w:rFonts w:ascii="Arial" w:hAnsi="Arial" w:cs="Arial"/>
                <w:sz w:val="20"/>
              </w:rPr>
              <w:t xml:space="preserve">or registered, </w:t>
            </w:r>
            <w:r w:rsidRPr="00B13A66">
              <w:rPr>
                <w:rFonts w:ascii="Arial" w:hAnsi="Arial" w:cs="Arial"/>
                <w:sz w:val="20"/>
              </w:rPr>
              <w:t>and operates in conformity with the provisions of the laws of that country. This criterion shall also apply to the determination of the nationality of proposed subcontractors or suppliers for any part of the Contract</w:t>
            </w:r>
            <w:r>
              <w:rPr>
                <w:rFonts w:ascii="Arial" w:hAnsi="Arial" w:cs="Arial"/>
                <w:sz w:val="20"/>
              </w:rPr>
              <w:t>,</w:t>
            </w:r>
            <w:r w:rsidRPr="00B13A66">
              <w:rPr>
                <w:rFonts w:ascii="Arial" w:hAnsi="Arial" w:cs="Arial"/>
                <w:sz w:val="20"/>
              </w:rPr>
              <w:t xml:space="preserve"> including related services.</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31" w:name="_Toc438532561"/>
            <w:bookmarkStart w:id="32" w:name="_Toc438532562"/>
            <w:bookmarkEnd w:id="31"/>
            <w:bookmarkEnd w:id="32"/>
          </w:p>
        </w:tc>
        <w:tc>
          <w:tcPr>
            <w:tcW w:w="7020" w:type="dxa"/>
          </w:tcPr>
          <w:p w:rsidR="004B36D4" w:rsidRPr="00B13A66" w:rsidRDefault="004B36D4" w:rsidP="004B36D4">
            <w:pPr>
              <w:pStyle w:val="Header2-SubClauses"/>
              <w:numPr>
                <w:ilvl w:val="1"/>
                <w:numId w:val="1"/>
              </w:numPr>
              <w:tabs>
                <w:tab w:val="clear" w:pos="504"/>
              </w:tabs>
              <w:spacing w:after="180"/>
              <w:ind w:left="612" w:hanging="612"/>
              <w:rPr>
                <w:rFonts w:ascii="Arial" w:hAnsi="Arial" w:cs="Arial"/>
                <w:sz w:val="20"/>
              </w:rPr>
            </w:pPr>
            <w:r w:rsidRPr="001033D0">
              <w:rPr>
                <w:rFonts w:ascii="Arial" w:hAnsi="Arial" w:cs="Arial"/>
                <w:sz w:val="20"/>
              </w:rPr>
              <w:t>A Bidder shall not have a conflict of interest. All Bidders found to have a conflict of interest shall be disqualified. A Bidder may be considered to be in a conflict of interest with one or more parties in this bidding process if</w:t>
            </w:r>
            <w:r>
              <w:rPr>
                <w:rFonts w:ascii="Arial" w:hAnsi="Arial" w:cs="Arial"/>
                <w:sz w:val="20"/>
              </w:rPr>
              <w:t xml:space="preserve"> any of</w:t>
            </w:r>
            <w:r w:rsidRPr="001033D0">
              <w:rPr>
                <w:rFonts w:ascii="Arial" w:hAnsi="Arial" w:cs="Arial"/>
                <w:sz w:val="20"/>
              </w:rPr>
              <w:t>, including but not limited to</w:t>
            </w:r>
            <w:r>
              <w:rPr>
                <w:rFonts w:ascii="Arial" w:hAnsi="Arial" w:cs="Arial"/>
                <w:sz w:val="20"/>
              </w:rPr>
              <w:t>, the following apply:</w:t>
            </w:r>
          </w:p>
          <w:p w:rsidR="004B36D4" w:rsidRPr="00B13A66" w:rsidRDefault="004B36D4" w:rsidP="009801AC">
            <w:pPr>
              <w:pStyle w:val="Heading4"/>
              <w:numPr>
                <w:ilvl w:val="2"/>
                <w:numId w:val="16"/>
              </w:numPr>
              <w:spacing w:after="180"/>
              <w:rPr>
                <w:rFonts w:ascii="Arial" w:hAnsi="Arial" w:cs="Arial"/>
                <w:sz w:val="20"/>
              </w:rPr>
            </w:pPr>
            <w:r>
              <w:rPr>
                <w:rFonts w:ascii="Arial" w:hAnsi="Arial" w:cs="Arial"/>
                <w:sz w:val="20"/>
              </w:rPr>
              <w:t xml:space="preserve">they </w:t>
            </w:r>
            <w:r w:rsidRPr="00B13A66">
              <w:rPr>
                <w:rFonts w:ascii="Arial" w:hAnsi="Arial" w:cs="Arial"/>
                <w:sz w:val="20"/>
              </w:rPr>
              <w:t>have controlling shareholders in common</w:t>
            </w:r>
            <w:r>
              <w:rPr>
                <w:rFonts w:ascii="Arial" w:hAnsi="Arial" w:cs="Arial"/>
                <w:sz w:val="20"/>
              </w:rPr>
              <w:t>; or</w:t>
            </w:r>
          </w:p>
          <w:p w:rsidR="004B36D4" w:rsidRPr="00B13A66" w:rsidRDefault="004B36D4" w:rsidP="009801AC">
            <w:pPr>
              <w:pStyle w:val="Heading4"/>
              <w:numPr>
                <w:ilvl w:val="2"/>
                <w:numId w:val="16"/>
              </w:numPr>
              <w:spacing w:after="180"/>
              <w:rPr>
                <w:rFonts w:ascii="Arial" w:hAnsi="Arial" w:cs="Arial"/>
                <w:sz w:val="20"/>
              </w:rPr>
            </w:pPr>
            <w:r>
              <w:rPr>
                <w:rFonts w:ascii="Arial" w:hAnsi="Arial" w:cs="Arial"/>
                <w:sz w:val="20"/>
              </w:rPr>
              <w:t xml:space="preserve">they </w:t>
            </w:r>
            <w:r w:rsidRPr="00B13A66">
              <w:rPr>
                <w:rFonts w:ascii="Arial" w:hAnsi="Arial" w:cs="Arial"/>
                <w:sz w:val="20"/>
              </w:rPr>
              <w:t>receive or have received any direct or indirect subsidy from any of them</w:t>
            </w:r>
            <w:r>
              <w:rPr>
                <w:rFonts w:ascii="Arial" w:hAnsi="Arial" w:cs="Arial"/>
                <w:sz w:val="20"/>
              </w:rPr>
              <w:t>; or</w:t>
            </w:r>
          </w:p>
          <w:p w:rsidR="004B36D4" w:rsidRPr="00B13A66" w:rsidRDefault="004B36D4" w:rsidP="009801AC">
            <w:pPr>
              <w:pStyle w:val="Heading4"/>
              <w:numPr>
                <w:ilvl w:val="2"/>
                <w:numId w:val="16"/>
              </w:numPr>
              <w:spacing w:after="180"/>
              <w:rPr>
                <w:rFonts w:ascii="Arial" w:hAnsi="Arial" w:cs="Arial"/>
                <w:sz w:val="20"/>
              </w:rPr>
            </w:pPr>
            <w:r>
              <w:rPr>
                <w:rFonts w:ascii="Arial" w:hAnsi="Arial" w:cs="Arial"/>
                <w:sz w:val="20"/>
              </w:rPr>
              <w:t xml:space="preserve">they </w:t>
            </w:r>
            <w:r w:rsidRPr="00B13A66">
              <w:rPr>
                <w:rFonts w:ascii="Arial" w:hAnsi="Arial" w:cs="Arial"/>
                <w:sz w:val="20"/>
              </w:rPr>
              <w:t>have the same legal representative for purposes of this Bid</w:t>
            </w:r>
            <w:r>
              <w:rPr>
                <w:rFonts w:ascii="Arial" w:hAnsi="Arial" w:cs="Arial"/>
                <w:sz w:val="20"/>
              </w:rPr>
              <w:t>; or</w:t>
            </w:r>
          </w:p>
          <w:p w:rsidR="004B36D4" w:rsidRPr="00B13A66" w:rsidRDefault="004B36D4" w:rsidP="009801AC">
            <w:pPr>
              <w:pStyle w:val="Heading4"/>
              <w:numPr>
                <w:ilvl w:val="2"/>
                <w:numId w:val="16"/>
              </w:numPr>
              <w:spacing w:after="180"/>
              <w:rPr>
                <w:rFonts w:ascii="Arial" w:hAnsi="Arial" w:cs="Arial"/>
                <w:sz w:val="20"/>
              </w:rPr>
            </w:pPr>
            <w:r>
              <w:rPr>
                <w:rFonts w:ascii="Arial" w:hAnsi="Arial" w:cs="Arial"/>
                <w:sz w:val="20"/>
              </w:rPr>
              <w:t xml:space="preserve">they </w:t>
            </w:r>
            <w:r w:rsidRPr="00B13A66">
              <w:rPr>
                <w:rFonts w:ascii="Arial" w:hAnsi="Arial" w:cs="Arial"/>
                <w:sz w:val="20"/>
              </w:rPr>
              <w:t xml:space="preserve">have a relationship with each other, directly or through common third parties, that puts them in a position to have access to </w:t>
            </w:r>
            <w:r>
              <w:rPr>
                <w:rFonts w:ascii="Arial" w:hAnsi="Arial" w:cs="Arial"/>
                <w:sz w:val="20"/>
              </w:rPr>
              <w:t xml:space="preserve">material </w:t>
            </w:r>
            <w:r w:rsidRPr="00B13A66">
              <w:rPr>
                <w:rFonts w:ascii="Arial" w:hAnsi="Arial" w:cs="Arial"/>
                <w:sz w:val="20"/>
              </w:rPr>
              <w:t xml:space="preserve">information about or </w:t>
            </w:r>
            <w:r>
              <w:rPr>
                <w:rFonts w:ascii="Arial" w:hAnsi="Arial" w:cs="Arial"/>
                <w:sz w:val="20"/>
              </w:rPr>
              <w:t xml:space="preserve">improperly </w:t>
            </w:r>
            <w:r w:rsidRPr="00B13A66">
              <w:rPr>
                <w:rFonts w:ascii="Arial" w:hAnsi="Arial" w:cs="Arial"/>
                <w:sz w:val="20"/>
              </w:rPr>
              <w:t>influence the Bid of another Bidder, or influence the decisions of the Purchaser regarding this bidding process</w:t>
            </w:r>
            <w:r>
              <w:rPr>
                <w:rFonts w:ascii="Arial" w:hAnsi="Arial" w:cs="Arial"/>
                <w:sz w:val="20"/>
              </w:rPr>
              <w:t>; or</w:t>
            </w:r>
          </w:p>
          <w:p w:rsidR="004B36D4" w:rsidRPr="00B13A66" w:rsidRDefault="004B36D4" w:rsidP="009801AC">
            <w:pPr>
              <w:pStyle w:val="Heading4"/>
              <w:numPr>
                <w:ilvl w:val="2"/>
                <w:numId w:val="16"/>
              </w:numPr>
              <w:spacing w:after="120"/>
              <w:rPr>
                <w:rFonts w:ascii="Arial" w:hAnsi="Arial" w:cs="Arial"/>
                <w:sz w:val="20"/>
              </w:rPr>
            </w:pPr>
            <w:r>
              <w:rPr>
                <w:rFonts w:ascii="Arial" w:hAnsi="Arial" w:cs="Arial"/>
                <w:sz w:val="20"/>
              </w:rPr>
              <w:t>a</w:t>
            </w:r>
            <w:r w:rsidRPr="00B13A66">
              <w:rPr>
                <w:rFonts w:ascii="Arial" w:hAnsi="Arial" w:cs="Arial"/>
                <w:sz w:val="20"/>
              </w:rPr>
              <w:t xml:space="preserve"> Bidder participates in more than one bid in this bidding process</w:t>
            </w:r>
            <w:r>
              <w:rPr>
                <w:rFonts w:ascii="Arial" w:hAnsi="Arial" w:cs="Arial"/>
                <w:sz w:val="20"/>
              </w:rPr>
              <w:t xml:space="preserve">, </w:t>
            </w:r>
            <w:r w:rsidRPr="001033D0">
              <w:rPr>
                <w:rFonts w:ascii="Arial" w:hAnsi="Arial" w:cs="Arial"/>
                <w:sz w:val="20"/>
              </w:rPr>
              <w:t xml:space="preserve">either individually or as a partner in a </w:t>
            </w:r>
            <w:r>
              <w:rPr>
                <w:rFonts w:ascii="Arial" w:hAnsi="Arial" w:cs="Arial"/>
                <w:sz w:val="20"/>
              </w:rPr>
              <w:t>J</w:t>
            </w:r>
            <w:r w:rsidRPr="001033D0">
              <w:rPr>
                <w:rFonts w:ascii="Arial" w:hAnsi="Arial" w:cs="Arial"/>
                <w:sz w:val="20"/>
              </w:rPr>
              <w:t xml:space="preserve">oint </w:t>
            </w:r>
            <w:r>
              <w:rPr>
                <w:rFonts w:ascii="Arial" w:hAnsi="Arial" w:cs="Arial"/>
                <w:sz w:val="20"/>
              </w:rPr>
              <w:t>V</w:t>
            </w:r>
            <w:r w:rsidRPr="001033D0">
              <w:rPr>
                <w:rFonts w:ascii="Arial" w:hAnsi="Arial" w:cs="Arial"/>
                <w:sz w:val="20"/>
              </w:rPr>
              <w:t xml:space="preserve">enture, except for alternative offers permitted under ITB 13. This will result in the disqualification of all Bids in which it is involved. However, subject to any finding of a conflict of interest in terms of ITB 4.3(a)–(d) above, this does not limit the participation of a Bidder as a subcontractor in another bid or of a firm as a subcontractor in more than one </w:t>
            </w:r>
            <w:r>
              <w:rPr>
                <w:rFonts w:ascii="Arial" w:hAnsi="Arial" w:cs="Arial"/>
                <w:sz w:val="20"/>
              </w:rPr>
              <w:t>B</w:t>
            </w:r>
            <w:r w:rsidRPr="001033D0">
              <w:rPr>
                <w:rFonts w:ascii="Arial" w:hAnsi="Arial" w:cs="Arial"/>
                <w:sz w:val="20"/>
              </w:rPr>
              <w:t>id</w:t>
            </w:r>
            <w:r>
              <w:rPr>
                <w:rFonts w:ascii="Arial" w:hAnsi="Arial" w:cs="Arial"/>
                <w:sz w:val="20"/>
              </w:rPr>
              <w:t>; or</w:t>
            </w:r>
          </w:p>
          <w:p w:rsidR="004B36D4" w:rsidRDefault="004B36D4" w:rsidP="009801AC">
            <w:pPr>
              <w:pStyle w:val="Heading4"/>
              <w:numPr>
                <w:ilvl w:val="2"/>
                <w:numId w:val="16"/>
              </w:numPr>
              <w:spacing w:after="180"/>
              <w:rPr>
                <w:rFonts w:ascii="Arial" w:hAnsi="Arial" w:cs="Arial"/>
                <w:sz w:val="20"/>
              </w:rPr>
            </w:pPr>
            <w:r>
              <w:rPr>
                <w:rFonts w:ascii="Arial" w:hAnsi="Arial" w:cs="Arial"/>
                <w:sz w:val="20"/>
              </w:rPr>
              <w:t>a</w:t>
            </w:r>
            <w:r w:rsidRPr="00B13A66">
              <w:rPr>
                <w:rFonts w:ascii="Arial" w:hAnsi="Arial" w:cs="Arial"/>
                <w:sz w:val="20"/>
              </w:rPr>
              <w:t xml:space="preserve"> Bidder</w:t>
            </w:r>
            <w:r>
              <w:rPr>
                <w:rFonts w:ascii="Arial" w:hAnsi="Arial" w:cs="Arial"/>
                <w:sz w:val="20"/>
              </w:rPr>
              <w:t>, J</w:t>
            </w:r>
            <w:r w:rsidRPr="001347AF">
              <w:rPr>
                <w:rFonts w:ascii="Arial" w:hAnsi="Arial" w:cs="Arial"/>
                <w:sz w:val="20"/>
              </w:rPr>
              <w:t xml:space="preserve">oint </w:t>
            </w:r>
            <w:r>
              <w:rPr>
                <w:rFonts w:ascii="Arial" w:hAnsi="Arial" w:cs="Arial"/>
                <w:sz w:val="20"/>
              </w:rPr>
              <w:t>V</w:t>
            </w:r>
            <w:r w:rsidRPr="001347AF">
              <w:rPr>
                <w:rFonts w:ascii="Arial" w:hAnsi="Arial" w:cs="Arial"/>
                <w:sz w:val="20"/>
              </w:rPr>
              <w:t>enture partner, associates, parent company</w:t>
            </w:r>
            <w:r w:rsidRPr="00B13A66">
              <w:rPr>
                <w:rFonts w:ascii="Arial" w:hAnsi="Arial" w:cs="Arial"/>
                <w:sz w:val="20"/>
              </w:rPr>
              <w:t xml:space="preserve"> or any affiliate</w:t>
            </w:r>
            <w:r>
              <w:rPr>
                <w:rFonts w:ascii="Arial" w:hAnsi="Arial" w:cs="Arial"/>
                <w:sz w:val="20"/>
              </w:rPr>
              <w:t>d entity,</w:t>
            </w:r>
            <w:r w:rsidRPr="00B13A66">
              <w:rPr>
                <w:rFonts w:ascii="Arial" w:hAnsi="Arial" w:cs="Arial"/>
                <w:sz w:val="20"/>
              </w:rPr>
              <w:t xml:space="preserve"> participated as a consultant in the preparation of the design or technical specifications of the goods and services that are the subject of the </w:t>
            </w:r>
            <w:r w:rsidRPr="00FE5185">
              <w:rPr>
                <w:rFonts w:ascii="Arial" w:hAnsi="Arial" w:cs="Arial"/>
                <w:sz w:val="20"/>
              </w:rPr>
              <w:t>B</w:t>
            </w:r>
            <w:r w:rsidRPr="00B13A66">
              <w:rPr>
                <w:rFonts w:ascii="Arial" w:hAnsi="Arial" w:cs="Arial"/>
                <w:sz w:val="20"/>
              </w:rPr>
              <w:t>id</w:t>
            </w:r>
            <w:r>
              <w:rPr>
                <w:rFonts w:ascii="Arial" w:hAnsi="Arial" w:cs="Arial"/>
                <w:sz w:val="20"/>
              </w:rPr>
              <w:t>; or</w:t>
            </w:r>
          </w:p>
          <w:p w:rsidR="004B36D4" w:rsidRPr="00FD78A0" w:rsidRDefault="004B36D4" w:rsidP="009801AC">
            <w:pPr>
              <w:pStyle w:val="Heading4"/>
              <w:numPr>
                <w:ilvl w:val="2"/>
                <w:numId w:val="16"/>
              </w:numPr>
              <w:spacing w:after="180"/>
            </w:pPr>
            <w:r>
              <w:rPr>
                <w:rFonts w:ascii="Arial" w:hAnsi="Arial" w:cs="Arial"/>
                <w:sz w:val="20"/>
              </w:rPr>
              <w:t>a</w:t>
            </w:r>
            <w:r w:rsidRPr="001033D0">
              <w:rPr>
                <w:rFonts w:ascii="Arial" w:hAnsi="Arial" w:cs="Arial"/>
                <w:sz w:val="20"/>
              </w:rPr>
              <w:t xml:space="preserve"> Bidder was affiliated with a firm or entity thathas been hired (or is proposed to be hired) by the Purchaser or Borrower as Project Manager for the contract</w:t>
            </w:r>
            <w:r>
              <w:rPr>
                <w:rFonts w:ascii="Arial" w:hAnsi="Arial" w:cs="Arial"/>
                <w:sz w:val="20"/>
              </w:rPr>
              <w:t>; or</w:t>
            </w:r>
          </w:p>
          <w:p w:rsidR="004B36D4" w:rsidRDefault="004B36D4" w:rsidP="009801AC">
            <w:pPr>
              <w:pStyle w:val="Heading4"/>
              <w:numPr>
                <w:ilvl w:val="2"/>
                <w:numId w:val="16"/>
              </w:numPr>
              <w:spacing w:after="180"/>
              <w:rPr>
                <w:rFonts w:ascii="Arial" w:hAnsi="Arial" w:cs="Arial"/>
                <w:sz w:val="20"/>
              </w:rPr>
            </w:pPr>
            <w:r w:rsidRPr="008C6E25">
              <w:rPr>
                <w:rFonts w:ascii="Arial" w:hAnsi="Arial" w:cs="Arial"/>
                <w:sz w:val="20"/>
              </w:rPr>
              <w:t>a Bidder 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r>
              <w:rPr>
                <w:rFonts w:ascii="Arial" w:hAnsi="Arial" w:cs="Arial"/>
                <w:sz w:val="20"/>
              </w:rPr>
              <w:t>; or</w:t>
            </w:r>
          </w:p>
          <w:p w:rsidR="004B36D4" w:rsidRPr="008525A7" w:rsidRDefault="004B36D4" w:rsidP="009801AC">
            <w:pPr>
              <w:pStyle w:val="Heading4"/>
              <w:numPr>
                <w:ilvl w:val="2"/>
                <w:numId w:val="16"/>
              </w:numPr>
              <w:spacing w:after="180"/>
            </w:pPr>
            <w:r w:rsidRPr="00D242A5">
              <w:rPr>
                <w:rFonts w:ascii="Arial" w:hAnsi="Arial" w:cs="Arial"/>
                <w:sz w:val="20"/>
              </w:rPr>
              <w:t xml:space="preserve">A Bidder that has a financial or familial relationship with staff of the Purchaser including project implementing/executing agency, or of a recipient of a part of the loan who: (i) are directly or </w:t>
            </w:r>
            <w:r w:rsidRPr="00D242A5">
              <w:rPr>
                <w:rFonts w:ascii="Arial" w:hAnsi="Arial" w:cs="Arial"/>
                <w:sz w:val="20"/>
              </w:rPr>
              <w:lastRenderedPageBreak/>
              <w:t>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ADB throughout the procurement process and execution of the contract.</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bookmarkStart w:id="33" w:name="_Toc438532563"/>
            <w:bookmarkStart w:id="34" w:name="_Toc438532564"/>
            <w:bookmarkStart w:id="35" w:name="_Toc438532565"/>
            <w:bookmarkEnd w:id="33"/>
            <w:bookmarkEnd w:id="34"/>
            <w:bookmarkEnd w:id="35"/>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8" w:hanging="618"/>
              <w:rPr>
                <w:rFonts w:ascii="Arial" w:hAnsi="Arial" w:cs="Arial"/>
                <w:sz w:val="20"/>
              </w:rPr>
            </w:pPr>
            <w:r w:rsidRPr="00B13A66">
              <w:rPr>
                <w:rFonts w:ascii="Arial" w:hAnsi="Arial" w:cs="Arial"/>
                <w:sz w:val="20"/>
              </w:rPr>
              <w:t xml:space="preserve">A firm </w:t>
            </w:r>
            <w:r>
              <w:rPr>
                <w:rFonts w:ascii="Arial" w:hAnsi="Arial" w:cs="Arial"/>
                <w:sz w:val="20"/>
              </w:rPr>
              <w:t>will</w:t>
            </w:r>
            <w:r w:rsidRPr="00B13A66">
              <w:rPr>
                <w:rFonts w:ascii="Arial" w:hAnsi="Arial" w:cs="Arial"/>
                <w:sz w:val="20"/>
              </w:rPr>
              <w:t xml:space="preserve"> not be eligible to participate in any procurement activities under an ADB-financed</w:t>
            </w:r>
            <w:r>
              <w:rPr>
                <w:rFonts w:ascii="Arial" w:hAnsi="Arial" w:cs="Arial"/>
                <w:sz w:val="20"/>
              </w:rPr>
              <w:t>, -administered,</w:t>
            </w:r>
            <w:r w:rsidRPr="00B13A66">
              <w:rPr>
                <w:rFonts w:ascii="Arial" w:hAnsi="Arial" w:cs="Arial"/>
                <w:sz w:val="20"/>
              </w:rPr>
              <w:t xml:space="preserve"> or </w:t>
            </w:r>
            <w:r>
              <w:rPr>
                <w:rFonts w:ascii="Arial" w:hAnsi="Arial" w:cs="Arial"/>
                <w:sz w:val="20"/>
              </w:rPr>
              <w:t>-</w:t>
            </w:r>
            <w:r w:rsidRPr="00B13A66">
              <w:rPr>
                <w:rFonts w:ascii="Arial" w:hAnsi="Arial" w:cs="Arial"/>
                <w:sz w:val="20"/>
              </w:rPr>
              <w:t xml:space="preserve">supported project while under </w:t>
            </w:r>
            <w:r>
              <w:rPr>
                <w:rFonts w:ascii="Arial" w:hAnsi="Arial" w:cs="Arial"/>
                <w:sz w:val="20"/>
              </w:rPr>
              <w:t xml:space="preserve">temporary suspension or </w:t>
            </w:r>
            <w:r w:rsidRPr="001033D0">
              <w:rPr>
                <w:rFonts w:ascii="Arial" w:hAnsi="Arial" w:cs="Arial"/>
                <w:sz w:val="20"/>
              </w:rPr>
              <w:t>debarment</w:t>
            </w:r>
            <w:r w:rsidRPr="00B13A66">
              <w:rPr>
                <w:rFonts w:ascii="Arial" w:hAnsi="Arial" w:cs="Arial"/>
                <w:sz w:val="20"/>
              </w:rPr>
              <w:t xml:space="preserve"> by ADB pursuant to its Anticorruption Policy (see ITB 3), whether such </w:t>
            </w:r>
            <w:r>
              <w:rPr>
                <w:rFonts w:ascii="Arial" w:hAnsi="Arial" w:cs="Arial"/>
                <w:sz w:val="20"/>
              </w:rPr>
              <w:t>debarment</w:t>
            </w:r>
            <w:r w:rsidRPr="00B13A66">
              <w:rPr>
                <w:rFonts w:ascii="Arial" w:hAnsi="Arial" w:cs="Arial"/>
                <w:sz w:val="20"/>
              </w:rPr>
              <w:t xml:space="preserve"> was directly imposed by ADB, or </w:t>
            </w:r>
            <w:r>
              <w:rPr>
                <w:rFonts w:ascii="Arial" w:hAnsi="Arial" w:cs="Arial"/>
                <w:sz w:val="20"/>
              </w:rPr>
              <w:t>enforced</w:t>
            </w:r>
            <w:r w:rsidRPr="00B13A66">
              <w:rPr>
                <w:rFonts w:ascii="Arial" w:hAnsi="Arial" w:cs="Arial"/>
                <w:sz w:val="20"/>
              </w:rPr>
              <w:t xml:space="preserve"> by ADB pursuant to the Agreement for Mutual Enforcement of Debarment Decisions. A bid from a </w:t>
            </w:r>
            <w:r>
              <w:rPr>
                <w:rFonts w:ascii="Arial" w:hAnsi="Arial" w:cs="Arial"/>
                <w:sz w:val="20"/>
              </w:rPr>
              <w:t>temporarily suspended or debarred</w:t>
            </w:r>
            <w:r w:rsidRPr="00B13A66">
              <w:rPr>
                <w:rFonts w:ascii="Arial" w:hAnsi="Arial" w:cs="Arial"/>
                <w:sz w:val="20"/>
              </w:rPr>
              <w:t xml:space="preserve"> firm will be rejected</w:t>
            </w:r>
            <w:r w:rsidRPr="008525A7">
              <w:rPr>
                <w:rFonts w:ascii="Arial" w:hAnsi="Arial" w:cs="Arial"/>
                <w:sz w:val="20"/>
              </w:rPr>
              <w:t>and such bid may be in breach of debarment conditions, thereby subject to further ADB’s investigation</w:t>
            </w:r>
            <w:r w:rsidRPr="00B13A66">
              <w:rPr>
                <w:rFonts w:ascii="Arial" w:hAnsi="Arial" w:cs="Arial"/>
                <w:sz w:val="20"/>
              </w:rPr>
              <w:t xml:space="preserve">. </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Government-owned enterprises in the Purchaser’s country shall be eligible only if they can establish that they (i) are legally and financially autonomous, (ii) operate under commercial law, and (iii) are not dependent agencies of the Purchaser.</w:t>
            </w:r>
          </w:p>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8C6E25">
              <w:rPr>
                <w:rFonts w:ascii="Arial" w:hAnsi="Arial" w:cs="Arial"/>
                <w:sz w:val="20"/>
              </w:rPr>
              <w:t xml:space="preserve">A Bidder shall not be under suspension from Bidding by the Purchaser as </w:t>
            </w:r>
            <w:r>
              <w:rPr>
                <w:rFonts w:ascii="Arial" w:hAnsi="Arial" w:cs="Arial"/>
                <w:sz w:val="20"/>
              </w:rPr>
              <w:t>a</w:t>
            </w:r>
            <w:r w:rsidRPr="008C6E25">
              <w:rPr>
                <w:rFonts w:ascii="Arial" w:hAnsi="Arial" w:cs="Arial"/>
                <w:sz w:val="20"/>
              </w:rPr>
              <w:t xml:space="preserve"> result of the </w:t>
            </w:r>
            <w:r>
              <w:rPr>
                <w:rFonts w:ascii="Arial" w:hAnsi="Arial" w:cs="Arial"/>
                <w:sz w:val="20"/>
              </w:rPr>
              <w:t>execu</w:t>
            </w:r>
            <w:r w:rsidRPr="008C6E25">
              <w:rPr>
                <w:rFonts w:ascii="Arial" w:hAnsi="Arial" w:cs="Arial"/>
                <w:sz w:val="20"/>
              </w:rPr>
              <w:t>tion of a Bid–Securing Declaration</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Bidders shall provide such evidence of their continued eligibility satisfactory to the Purchaser, as the Purchaser shall reasonably request.</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Pr>
                <w:rFonts w:ascii="Arial" w:hAnsi="Arial" w:cs="Arial"/>
                <w:sz w:val="20"/>
              </w:rPr>
              <w:t>Bidders</w:t>
            </w:r>
            <w:r w:rsidRPr="00B13A66">
              <w:rPr>
                <w:rFonts w:ascii="Arial" w:hAnsi="Arial" w:cs="Arial"/>
                <w:sz w:val="20"/>
              </w:rPr>
              <w:t xml:space="preserve"> shall be excluded if</w:t>
            </w:r>
            <w:r>
              <w:rPr>
                <w:rFonts w:ascii="Arial" w:hAnsi="Arial" w:cs="Arial"/>
                <w:sz w:val="20"/>
              </w:rPr>
              <w:t>,</w:t>
            </w:r>
            <w:r w:rsidRPr="00B13A66">
              <w:rPr>
                <w:rFonts w:ascii="Arial" w:hAnsi="Arial" w:cs="Arial"/>
                <w:sz w:val="20"/>
              </w:rPr>
              <w:t xml:space="preserve"> by an act of compliance with a decision of the United Nations Security Council taken under Chapter VII of the Charter of the United Nations, the Borrower’s country prohibits any import of goods</w:t>
            </w:r>
            <w:r>
              <w:rPr>
                <w:rFonts w:ascii="Arial" w:hAnsi="Arial" w:cs="Arial"/>
                <w:sz w:val="20"/>
              </w:rPr>
              <w:t xml:space="preserve"> from,</w:t>
            </w:r>
            <w:r w:rsidRPr="00B13A66">
              <w:rPr>
                <w:rFonts w:ascii="Arial" w:hAnsi="Arial" w:cs="Arial"/>
                <w:sz w:val="20"/>
              </w:rPr>
              <w:t xml:space="preserve"> or payments to</w:t>
            </w:r>
            <w:r>
              <w:rPr>
                <w:rFonts w:ascii="Arial" w:hAnsi="Arial" w:cs="Arial"/>
                <w:sz w:val="20"/>
              </w:rPr>
              <w:t>, a particular country,</w:t>
            </w:r>
            <w:r w:rsidRPr="00B13A66">
              <w:rPr>
                <w:rFonts w:ascii="Arial" w:hAnsi="Arial" w:cs="Arial"/>
                <w:sz w:val="20"/>
              </w:rPr>
              <w:t xml:space="preserve"> person or entit</w:t>
            </w:r>
            <w:r>
              <w:rPr>
                <w:rFonts w:ascii="Arial" w:hAnsi="Arial" w:cs="Arial"/>
                <w:sz w:val="20"/>
              </w:rPr>
              <w:t>y</w:t>
            </w:r>
            <w:r w:rsidRPr="00C47C59">
              <w:rPr>
                <w:rFonts w:ascii="Arial" w:hAnsi="Arial" w:cs="Arial"/>
                <w:sz w:val="20"/>
              </w:rPr>
              <w:t>in respect of goods or services originating in that country. Where the Borrower’s country prohibits payments to a particular person or entity or for particular goods or services by such an act of compliance, that firm shall be excluded</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20"/>
              <w:rPr>
                <w:rFonts w:ascii="Arial" w:hAnsi="Arial" w:cs="Arial"/>
                <w:sz w:val="20"/>
              </w:rPr>
            </w:pPr>
            <w:bookmarkStart w:id="36" w:name="_Toc438532566"/>
            <w:bookmarkStart w:id="37" w:name="_Toc438532567"/>
            <w:bookmarkStart w:id="38" w:name="_Toc438438824"/>
            <w:bookmarkStart w:id="39" w:name="_Toc438532568"/>
            <w:bookmarkStart w:id="40" w:name="_Toc438733968"/>
            <w:bookmarkStart w:id="41" w:name="_Toc438907009"/>
            <w:bookmarkStart w:id="42" w:name="_Toc438907208"/>
            <w:bookmarkStart w:id="43" w:name="_Toc131906680"/>
            <w:bookmarkEnd w:id="36"/>
            <w:bookmarkEnd w:id="37"/>
            <w:r w:rsidRPr="00B13A66">
              <w:rPr>
                <w:rFonts w:ascii="Arial" w:hAnsi="Arial" w:cs="Arial"/>
                <w:sz w:val="20"/>
              </w:rPr>
              <w:t>Eligible Goods and Related Services</w:t>
            </w:r>
            <w:bookmarkEnd w:id="38"/>
            <w:bookmarkEnd w:id="39"/>
            <w:bookmarkEnd w:id="40"/>
            <w:bookmarkEnd w:id="41"/>
            <w:bookmarkEnd w:id="42"/>
            <w:bookmarkEnd w:id="43"/>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 xml:space="preserve">All </w:t>
            </w:r>
            <w:r>
              <w:rPr>
                <w:rFonts w:ascii="Arial" w:hAnsi="Arial" w:cs="Arial"/>
                <w:sz w:val="20"/>
              </w:rPr>
              <w:t>G</w:t>
            </w:r>
            <w:r w:rsidRPr="00B13A66">
              <w:rPr>
                <w:rFonts w:ascii="Arial" w:hAnsi="Arial" w:cs="Arial"/>
                <w:sz w:val="20"/>
              </w:rPr>
              <w:t xml:space="preserve">oods and </w:t>
            </w:r>
            <w:r>
              <w:rPr>
                <w:rFonts w:ascii="Arial" w:hAnsi="Arial" w:cs="Arial"/>
                <w:sz w:val="20"/>
              </w:rPr>
              <w:t>R</w:t>
            </w:r>
            <w:r w:rsidRPr="00B13A66">
              <w:rPr>
                <w:rFonts w:ascii="Arial" w:hAnsi="Arial" w:cs="Arial"/>
                <w:sz w:val="20"/>
              </w:rPr>
              <w:t xml:space="preserve">elated </w:t>
            </w:r>
            <w:r>
              <w:rPr>
                <w:rFonts w:ascii="Arial" w:hAnsi="Arial" w:cs="Arial"/>
                <w:sz w:val="20"/>
              </w:rPr>
              <w:t>S</w:t>
            </w:r>
            <w:r w:rsidRPr="00B13A66">
              <w:rPr>
                <w:rFonts w:ascii="Arial" w:hAnsi="Arial" w:cs="Arial"/>
                <w:sz w:val="20"/>
              </w:rPr>
              <w:t xml:space="preserve">ervices to be supplied under the Contract and financed by ADB, shall have their country of origin </w:t>
            </w:r>
            <w:r>
              <w:rPr>
                <w:rFonts w:ascii="Arial" w:hAnsi="Arial" w:cs="Arial"/>
                <w:sz w:val="20"/>
              </w:rPr>
              <w:t>i</w:t>
            </w:r>
            <w:r w:rsidRPr="00B13A66">
              <w:rPr>
                <w:rFonts w:ascii="Arial" w:hAnsi="Arial" w:cs="Arial"/>
                <w:sz w:val="20"/>
              </w:rPr>
              <w:t xml:space="preserve">n eligible </w:t>
            </w:r>
            <w:r>
              <w:rPr>
                <w:rFonts w:ascii="Arial" w:hAnsi="Arial" w:cs="Arial"/>
                <w:sz w:val="20"/>
              </w:rPr>
              <w:t xml:space="preserve">source </w:t>
            </w:r>
            <w:r w:rsidRPr="00B13A66">
              <w:rPr>
                <w:rFonts w:ascii="Arial" w:hAnsi="Arial" w:cs="Arial"/>
                <w:sz w:val="20"/>
              </w:rPr>
              <w:t>countr</w:t>
            </w:r>
            <w:r>
              <w:rPr>
                <w:rFonts w:ascii="Arial" w:hAnsi="Arial" w:cs="Arial"/>
                <w:sz w:val="20"/>
              </w:rPr>
              <w:t>ies</w:t>
            </w:r>
            <w:r w:rsidRPr="001033D0">
              <w:rPr>
                <w:rFonts w:ascii="Arial" w:hAnsi="Arial" w:cs="Arial"/>
                <w:sz w:val="20"/>
              </w:rPr>
              <w:t>as defined in ITB 4.2</w:t>
            </w:r>
            <w:r>
              <w:rPr>
                <w:rFonts w:ascii="Arial" w:hAnsi="Arial" w:cs="Arial"/>
                <w:sz w:val="20"/>
              </w:rPr>
              <w:t>,</w:t>
            </w:r>
            <w:r w:rsidRPr="001033D0">
              <w:rPr>
                <w:rFonts w:ascii="Arial" w:hAnsi="Arial" w:cs="Arial"/>
                <w:sz w:val="20"/>
              </w:rPr>
              <w:t xml:space="preserve"> and all expenditures under the Contract will be limited to such </w:t>
            </w:r>
            <w:r>
              <w:rPr>
                <w:rFonts w:ascii="Arial" w:hAnsi="Arial" w:cs="Arial"/>
                <w:sz w:val="20"/>
              </w:rPr>
              <w:t>G</w:t>
            </w:r>
            <w:r w:rsidRPr="001033D0">
              <w:rPr>
                <w:rFonts w:ascii="Arial" w:hAnsi="Arial" w:cs="Arial"/>
                <w:sz w:val="20"/>
              </w:rPr>
              <w:t xml:space="preserve">oods and </w:t>
            </w:r>
            <w:r>
              <w:rPr>
                <w:rFonts w:ascii="Arial" w:hAnsi="Arial" w:cs="Arial"/>
                <w:sz w:val="20"/>
              </w:rPr>
              <w:t>R</w:t>
            </w:r>
            <w:r w:rsidRPr="001033D0">
              <w:rPr>
                <w:rFonts w:ascii="Arial" w:hAnsi="Arial" w:cs="Arial"/>
                <w:sz w:val="20"/>
              </w:rPr>
              <w:t xml:space="preserve">elated </w:t>
            </w:r>
            <w:r>
              <w:rPr>
                <w:rFonts w:ascii="Arial" w:hAnsi="Arial" w:cs="Arial"/>
                <w:sz w:val="20"/>
              </w:rPr>
              <w:t>S</w:t>
            </w:r>
            <w:r w:rsidRPr="001033D0">
              <w:rPr>
                <w:rFonts w:ascii="Arial" w:hAnsi="Arial" w:cs="Arial"/>
                <w:sz w:val="20"/>
              </w:rPr>
              <w:t>ervices.</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 xml:space="preserve">For purposes of this </w:t>
            </w:r>
            <w:r>
              <w:rPr>
                <w:rFonts w:ascii="Arial" w:hAnsi="Arial" w:cs="Arial"/>
                <w:sz w:val="20"/>
              </w:rPr>
              <w:t>c</w:t>
            </w:r>
            <w:r w:rsidRPr="00B13A66">
              <w:rPr>
                <w:rFonts w:ascii="Arial" w:hAnsi="Arial" w:cs="Arial"/>
                <w:sz w:val="20"/>
              </w:rPr>
              <w:t xml:space="preserve">lause, the term “goods” includes commodities, raw material, machinery, equipment, and industrial plants; and “related services” </w:t>
            </w:r>
            <w:proofErr w:type="gramStart"/>
            <w:r w:rsidRPr="00B13A66">
              <w:rPr>
                <w:rFonts w:ascii="Arial" w:hAnsi="Arial" w:cs="Arial"/>
                <w:sz w:val="20"/>
              </w:rPr>
              <w:t>includes</w:t>
            </w:r>
            <w:proofErr w:type="gramEnd"/>
            <w:r w:rsidRPr="00B13A66">
              <w:rPr>
                <w:rFonts w:ascii="Arial" w:hAnsi="Arial" w:cs="Arial"/>
                <w:sz w:val="20"/>
              </w:rPr>
              <w:t xml:space="preserve"> services such as insurance, transportation, installation, commissioning, training, and initial maintenance.</w:t>
            </w:r>
          </w:p>
        </w:tc>
      </w:tr>
      <w:tr w:rsidR="004B36D4" w:rsidRPr="00B13A66" w:rsidTr="43EE3057">
        <w:trPr>
          <w:trHeight w:val="612"/>
          <w:jc w:val="center"/>
        </w:trPr>
        <w:tc>
          <w:tcPr>
            <w:tcW w:w="2160" w:type="dxa"/>
          </w:tcPr>
          <w:p w:rsidR="004B36D4" w:rsidRPr="00B13A66" w:rsidRDefault="004B36D4" w:rsidP="007C70A5">
            <w:pPr>
              <w:spacing w:after="120"/>
              <w:rPr>
                <w:rFonts w:ascii="Arial" w:hAnsi="Arial" w:cs="Arial"/>
                <w:sz w:val="20"/>
              </w:rPr>
            </w:pPr>
            <w:bookmarkStart w:id="44" w:name="_Toc438532569"/>
            <w:bookmarkStart w:id="45" w:name="_Toc438532570"/>
            <w:bookmarkEnd w:id="44"/>
            <w:bookmarkEnd w:id="45"/>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The term “country of origin” means the country where the goods have been mined, grown, cultivated, produced, manufactured, or processed; or through manufacture, processing, or assembly, another commercially recognized article results that differs substantially in its basic characteristics from its imported components.</w:t>
            </w:r>
          </w:p>
        </w:tc>
      </w:tr>
      <w:tr w:rsidR="004B36D4" w:rsidRPr="00B13A66" w:rsidTr="43EE3057">
        <w:trPr>
          <w:jc w:val="center"/>
        </w:trPr>
        <w:tc>
          <w:tcPr>
            <w:tcW w:w="2160" w:type="dxa"/>
          </w:tcPr>
          <w:p w:rsidR="004B36D4" w:rsidRDefault="004B36D4" w:rsidP="007C70A5">
            <w:pPr>
              <w:spacing w:after="240"/>
              <w:rPr>
                <w:rFonts w:ascii="Arial" w:hAnsi="Arial" w:cs="Arial"/>
                <w:sz w:val="20"/>
              </w:rPr>
            </w:pPr>
          </w:p>
          <w:p w:rsidR="005E105C" w:rsidRDefault="005E105C" w:rsidP="007C70A5">
            <w:pPr>
              <w:spacing w:after="240"/>
              <w:rPr>
                <w:rFonts w:ascii="Arial" w:hAnsi="Arial" w:cs="Arial"/>
                <w:sz w:val="20"/>
              </w:rPr>
            </w:pPr>
          </w:p>
          <w:p w:rsidR="005E105C" w:rsidRDefault="005E105C" w:rsidP="007C70A5">
            <w:pPr>
              <w:spacing w:after="240"/>
              <w:rPr>
                <w:rFonts w:ascii="Arial" w:hAnsi="Arial" w:cs="Arial"/>
                <w:sz w:val="20"/>
              </w:rPr>
            </w:pPr>
          </w:p>
          <w:p w:rsidR="005E105C" w:rsidRPr="00B13A66" w:rsidRDefault="005E105C" w:rsidP="007C70A5">
            <w:pPr>
              <w:spacing w:after="24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The nationality of the firm that produces, assembles, distributes, or sells the goods shall not determine their origin.</w:t>
            </w:r>
          </w:p>
          <w:p w:rsidR="004B36D4" w:rsidRDefault="004B36D4" w:rsidP="007C70A5">
            <w:pPr>
              <w:pStyle w:val="Header2-SubClauses"/>
              <w:tabs>
                <w:tab w:val="clear" w:pos="504"/>
                <w:tab w:val="clear" w:pos="619"/>
              </w:tabs>
              <w:spacing w:after="180"/>
              <w:ind w:left="612" w:firstLine="0"/>
              <w:rPr>
                <w:rFonts w:ascii="Arial" w:hAnsi="Arial" w:cs="Arial"/>
                <w:sz w:val="20"/>
              </w:rPr>
            </w:pPr>
          </w:p>
          <w:p w:rsidR="004B36D4" w:rsidRPr="00B13A66" w:rsidRDefault="004B36D4" w:rsidP="007C70A5">
            <w:pPr>
              <w:pStyle w:val="Header2-SubClauses"/>
              <w:tabs>
                <w:tab w:val="clear" w:pos="504"/>
                <w:tab w:val="clear" w:pos="619"/>
              </w:tabs>
              <w:spacing w:after="180"/>
              <w:ind w:left="612" w:firstLine="0"/>
              <w:rPr>
                <w:rFonts w:ascii="Arial" w:hAnsi="Arial" w:cs="Arial"/>
                <w:sz w:val="20"/>
              </w:rPr>
            </w:pPr>
          </w:p>
        </w:tc>
      </w:tr>
      <w:tr w:rsidR="004B36D4" w:rsidRPr="00B13A66" w:rsidTr="43EE3057">
        <w:trPr>
          <w:jc w:val="center"/>
        </w:trPr>
        <w:tc>
          <w:tcPr>
            <w:tcW w:w="9180" w:type="dxa"/>
            <w:gridSpan w:val="2"/>
          </w:tcPr>
          <w:p w:rsidR="004B36D4" w:rsidRPr="00F861AD" w:rsidRDefault="004B36D4" w:rsidP="004B36D4">
            <w:pPr>
              <w:pStyle w:val="BodyText2"/>
              <w:numPr>
                <w:ilvl w:val="0"/>
                <w:numId w:val="4"/>
              </w:numPr>
              <w:tabs>
                <w:tab w:val="clear" w:pos="648"/>
                <w:tab w:val="num" w:pos="417"/>
              </w:tabs>
              <w:spacing w:before="0" w:after="240"/>
              <w:ind w:left="417" w:hanging="270"/>
              <w:jc w:val="left"/>
              <w:rPr>
                <w:rFonts w:ascii="Arial" w:hAnsi="Arial" w:cs="Arial"/>
                <w:szCs w:val="28"/>
              </w:rPr>
            </w:pPr>
            <w:bookmarkStart w:id="46" w:name="_Toc438532571"/>
            <w:bookmarkStart w:id="47" w:name="_Toc438532572"/>
            <w:bookmarkStart w:id="48" w:name="_Toc438438825"/>
            <w:bookmarkStart w:id="49" w:name="_Toc438532573"/>
            <w:bookmarkStart w:id="50" w:name="_Toc438733969"/>
            <w:bookmarkStart w:id="51" w:name="_Toc438962051"/>
            <w:bookmarkStart w:id="52" w:name="_Toc461939617"/>
            <w:bookmarkStart w:id="53" w:name="_Toc131906681"/>
            <w:bookmarkEnd w:id="46"/>
            <w:bookmarkEnd w:id="47"/>
            <w:r w:rsidRPr="43EE3057">
              <w:rPr>
                <w:rFonts w:ascii="Arial" w:hAnsi="Arial" w:cs="Arial"/>
                <w:lang w:val="en-GB"/>
              </w:rPr>
              <w:lastRenderedPageBreak/>
              <w:t>Contents</w:t>
            </w:r>
            <w:r w:rsidRPr="43EE3057">
              <w:rPr>
                <w:rFonts w:ascii="Arial" w:hAnsi="Arial" w:cs="Arial"/>
              </w:rPr>
              <w:t xml:space="preserve"> of Bidding Document</w:t>
            </w:r>
            <w:bookmarkEnd w:id="48"/>
            <w:bookmarkEnd w:id="49"/>
            <w:bookmarkEnd w:id="50"/>
            <w:bookmarkEnd w:id="51"/>
            <w:bookmarkEnd w:id="52"/>
            <w:bookmarkEnd w:id="53"/>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54" w:name="_Toc131906682"/>
            <w:r w:rsidRPr="00B13A66">
              <w:rPr>
                <w:rFonts w:ascii="Arial" w:hAnsi="Arial" w:cs="Arial"/>
                <w:sz w:val="20"/>
              </w:rPr>
              <w:t>Sections of the Bidding Document</w:t>
            </w:r>
            <w:bookmarkEnd w:id="54"/>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The Bidding Document consist</w:t>
            </w:r>
            <w:r>
              <w:rPr>
                <w:rFonts w:ascii="Arial" w:hAnsi="Arial" w:cs="Arial"/>
                <w:sz w:val="20"/>
              </w:rPr>
              <w:t>s</w:t>
            </w:r>
            <w:r w:rsidRPr="00B13A66">
              <w:rPr>
                <w:rFonts w:ascii="Arial" w:hAnsi="Arial" w:cs="Arial"/>
                <w:sz w:val="20"/>
              </w:rPr>
              <w:t xml:space="preserve"> of Parts </w:t>
            </w:r>
            <w:r>
              <w:rPr>
                <w:rFonts w:ascii="Arial" w:hAnsi="Arial" w:cs="Arial"/>
                <w:sz w:val="20"/>
              </w:rPr>
              <w:t>I</w:t>
            </w:r>
            <w:r w:rsidRPr="00B13A66">
              <w:rPr>
                <w:rFonts w:ascii="Arial" w:hAnsi="Arial" w:cs="Arial"/>
                <w:sz w:val="20"/>
              </w:rPr>
              <w:t xml:space="preserve">, </w:t>
            </w:r>
            <w:r>
              <w:rPr>
                <w:rFonts w:ascii="Arial" w:hAnsi="Arial" w:cs="Arial"/>
                <w:sz w:val="20"/>
              </w:rPr>
              <w:t>II</w:t>
            </w:r>
            <w:r w:rsidRPr="00B13A66">
              <w:rPr>
                <w:rFonts w:ascii="Arial" w:hAnsi="Arial" w:cs="Arial"/>
                <w:sz w:val="20"/>
              </w:rPr>
              <w:t xml:space="preserve">, and </w:t>
            </w:r>
            <w:r>
              <w:rPr>
                <w:rFonts w:ascii="Arial" w:hAnsi="Arial" w:cs="Arial"/>
                <w:sz w:val="20"/>
              </w:rPr>
              <w:t>III</w:t>
            </w:r>
            <w:r w:rsidRPr="00B13A66">
              <w:rPr>
                <w:rFonts w:ascii="Arial" w:hAnsi="Arial" w:cs="Arial"/>
                <w:sz w:val="20"/>
              </w:rPr>
              <w:t xml:space="preserve">, which include all the </w:t>
            </w:r>
            <w:r>
              <w:rPr>
                <w:rFonts w:ascii="Arial" w:hAnsi="Arial" w:cs="Arial"/>
                <w:sz w:val="20"/>
              </w:rPr>
              <w:t>s</w:t>
            </w:r>
            <w:r w:rsidRPr="00B13A66">
              <w:rPr>
                <w:rFonts w:ascii="Arial" w:hAnsi="Arial" w:cs="Arial"/>
                <w:sz w:val="20"/>
              </w:rPr>
              <w:t xml:space="preserve">ections indicated below, and should be read in conjunction with any </w:t>
            </w:r>
            <w:r>
              <w:rPr>
                <w:rFonts w:ascii="Arial" w:hAnsi="Arial" w:cs="Arial"/>
                <w:sz w:val="20"/>
              </w:rPr>
              <w:t>a</w:t>
            </w:r>
            <w:r w:rsidRPr="00B13A66">
              <w:rPr>
                <w:rFonts w:ascii="Arial" w:hAnsi="Arial" w:cs="Arial"/>
                <w:sz w:val="20"/>
              </w:rPr>
              <w:t>ddenda issued in accordance with ITB 8.</w:t>
            </w:r>
          </w:p>
          <w:p w:rsidR="004B36D4" w:rsidRPr="00B13A66" w:rsidRDefault="004B36D4" w:rsidP="007C70A5">
            <w:pPr>
              <w:tabs>
                <w:tab w:val="left" w:pos="1152"/>
                <w:tab w:val="left" w:pos="2502"/>
              </w:tabs>
              <w:ind w:left="612"/>
              <w:rPr>
                <w:rFonts w:ascii="Arial" w:hAnsi="Arial" w:cs="Arial"/>
                <w:b/>
                <w:sz w:val="20"/>
              </w:rPr>
            </w:pPr>
            <w:r w:rsidRPr="00B13A66">
              <w:rPr>
                <w:rFonts w:ascii="Arial" w:hAnsi="Arial" w:cs="Arial"/>
                <w:b/>
                <w:sz w:val="20"/>
              </w:rPr>
              <w:t xml:space="preserve">PART </w:t>
            </w:r>
            <w:r>
              <w:rPr>
                <w:rFonts w:ascii="Arial" w:hAnsi="Arial" w:cs="Arial"/>
                <w:b/>
                <w:sz w:val="20"/>
              </w:rPr>
              <w:t>I</w:t>
            </w:r>
            <w:r w:rsidRPr="00B13A66">
              <w:rPr>
                <w:rFonts w:ascii="Arial" w:hAnsi="Arial" w:cs="Arial"/>
                <w:b/>
                <w:sz w:val="20"/>
              </w:rPr>
              <w:t xml:space="preserve">    Bidding Procedures</w:t>
            </w:r>
          </w:p>
          <w:p w:rsidR="004B36D4" w:rsidRPr="00B13A66" w:rsidRDefault="004B36D4" w:rsidP="009801AC">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1</w:t>
            </w:r>
            <w:r w:rsidRPr="00B13A66">
              <w:rPr>
                <w:rFonts w:ascii="Arial" w:hAnsi="Arial" w:cs="Arial"/>
                <w:sz w:val="20"/>
              </w:rPr>
              <w:tab/>
              <w:t>Instructions to Bidders (ITB)</w:t>
            </w:r>
          </w:p>
          <w:p w:rsidR="004B36D4" w:rsidRPr="00B13A66" w:rsidRDefault="004B36D4" w:rsidP="009801AC">
            <w:pPr>
              <w:numPr>
                <w:ilvl w:val="0"/>
                <w:numId w:val="6"/>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2</w:t>
            </w:r>
            <w:r w:rsidRPr="00B13A66">
              <w:rPr>
                <w:rFonts w:ascii="Arial" w:hAnsi="Arial" w:cs="Arial"/>
                <w:sz w:val="20"/>
              </w:rPr>
              <w:tab/>
              <w:t>Bid Data Sheet (BDS)</w:t>
            </w:r>
          </w:p>
          <w:p w:rsidR="004B36D4" w:rsidRPr="00B13A66" w:rsidRDefault="004B36D4" w:rsidP="009801AC">
            <w:pPr>
              <w:numPr>
                <w:ilvl w:val="0"/>
                <w:numId w:val="6"/>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3</w:t>
            </w:r>
            <w:r w:rsidRPr="00B13A66">
              <w:rPr>
                <w:rFonts w:ascii="Arial" w:hAnsi="Arial" w:cs="Arial"/>
                <w:sz w:val="20"/>
              </w:rPr>
              <w:tab/>
              <w:t>Evaluation and Qualification Criteria</w:t>
            </w:r>
            <w:r>
              <w:rPr>
                <w:rFonts w:ascii="Arial" w:hAnsi="Arial" w:cs="Arial"/>
                <w:sz w:val="20"/>
              </w:rPr>
              <w:t xml:space="preserve"> (EQC)</w:t>
            </w:r>
          </w:p>
          <w:p w:rsidR="004B36D4" w:rsidRPr="00B13A66" w:rsidRDefault="004B36D4" w:rsidP="009801AC">
            <w:pPr>
              <w:numPr>
                <w:ilvl w:val="0"/>
                <w:numId w:val="7"/>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4</w:t>
            </w:r>
            <w:r w:rsidRPr="00B13A66">
              <w:rPr>
                <w:rFonts w:ascii="Arial" w:hAnsi="Arial" w:cs="Arial"/>
                <w:sz w:val="20"/>
              </w:rPr>
              <w:tab/>
              <w:t>Bidding Forms</w:t>
            </w:r>
            <w:r>
              <w:rPr>
                <w:rFonts w:ascii="Arial" w:hAnsi="Arial" w:cs="Arial"/>
                <w:sz w:val="20"/>
              </w:rPr>
              <w:t xml:space="preserve"> (BDF)</w:t>
            </w:r>
          </w:p>
          <w:p w:rsidR="004B36D4" w:rsidRPr="00B13A66" w:rsidRDefault="004B36D4" w:rsidP="009801AC">
            <w:pPr>
              <w:numPr>
                <w:ilvl w:val="0"/>
                <w:numId w:val="7"/>
              </w:numPr>
              <w:tabs>
                <w:tab w:val="clear" w:pos="432"/>
                <w:tab w:val="left" w:pos="792"/>
                <w:tab w:val="left" w:pos="1152"/>
                <w:tab w:val="left" w:pos="2502"/>
              </w:tabs>
              <w:spacing w:after="240"/>
              <w:ind w:left="1598" w:hanging="806"/>
              <w:rPr>
                <w:rFonts w:ascii="Arial" w:hAnsi="Arial" w:cs="Arial"/>
                <w:sz w:val="20"/>
              </w:rPr>
            </w:pPr>
            <w:r w:rsidRPr="00B13A66">
              <w:rPr>
                <w:rFonts w:ascii="Arial" w:hAnsi="Arial" w:cs="Arial"/>
                <w:sz w:val="20"/>
              </w:rPr>
              <w:t xml:space="preserve">Section </w:t>
            </w:r>
            <w:r>
              <w:rPr>
                <w:rFonts w:ascii="Arial" w:hAnsi="Arial" w:cs="Arial"/>
                <w:sz w:val="20"/>
              </w:rPr>
              <w:t>5</w:t>
            </w:r>
            <w:r w:rsidRPr="00B13A66">
              <w:rPr>
                <w:rFonts w:ascii="Arial" w:hAnsi="Arial" w:cs="Arial"/>
                <w:sz w:val="20"/>
              </w:rPr>
              <w:tab/>
              <w:t>Eligible Countries</w:t>
            </w:r>
            <w:r>
              <w:rPr>
                <w:rFonts w:ascii="Arial" w:hAnsi="Arial" w:cs="Arial"/>
                <w:sz w:val="20"/>
              </w:rPr>
              <w:t xml:space="preserve"> (ELC)</w:t>
            </w:r>
          </w:p>
          <w:p w:rsidR="004B36D4" w:rsidRPr="00B13A66" w:rsidRDefault="004B36D4" w:rsidP="007C70A5">
            <w:pPr>
              <w:tabs>
                <w:tab w:val="left" w:pos="1152"/>
                <w:tab w:val="left" w:pos="2502"/>
              </w:tabs>
              <w:ind w:left="612"/>
              <w:rPr>
                <w:rFonts w:ascii="Arial" w:hAnsi="Arial" w:cs="Arial"/>
                <w:b/>
                <w:sz w:val="20"/>
              </w:rPr>
            </w:pPr>
            <w:r w:rsidRPr="00B13A66">
              <w:rPr>
                <w:rFonts w:ascii="Arial" w:hAnsi="Arial" w:cs="Arial"/>
                <w:b/>
                <w:sz w:val="20"/>
              </w:rPr>
              <w:t xml:space="preserve">PART </w:t>
            </w:r>
            <w:r>
              <w:rPr>
                <w:rFonts w:ascii="Arial" w:hAnsi="Arial" w:cs="Arial"/>
                <w:b/>
                <w:sz w:val="20"/>
              </w:rPr>
              <w:t>II</w:t>
            </w:r>
            <w:r w:rsidRPr="00B13A66">
              <w:rPr>
                <w:rFonts w:ascii="Arial" w:hAnsi="Arial" w:cs="Arial"/>
                <w:b/>
                <w:sz w:val="20"/>
              </w:rPr>
              <w:t xml:space="preserve">   Supply Requirements</w:t>
            </w:r>
          </w:p>
          <w:p w:rsidR="004B36D4" w:rsidRPr="00B13A66" w:rsidRDefault="004B36D4" w:rsidP="009801AC">
            <w:pPr>
              <w:numPr>
                <w:ilvl w:val="0"/>
                <w:numId w:val="5"/>
              </w:numPr>
              <w:tabs>
                <w:tab w:val="clear" w:pos="432"/>
                <w:tab w:val="left" w:pos="792"/>
                <w:tab w:val="left" w:pos="1152"/>
                <w:tab w:val="left" w:pos="2502"/>
              </w:tabs>
              <w:spacing w:after="240"/>
              <w:ind w:left="1598" w:hanging="806"/>
              <w:rPr>
                <w:rFonts w:ascii="Arial" w:hAnsi="Arial" w:cs="Arial"/>
                <w:sz w:val="20"/>
              </w:rPr>
            </w:pPr>
            <w:r w:rsidRPr="00B13A66">
              <w:rPr>
                <w:rFonts w:ascii="Arial" w:hAnsi="Arial" w:cs="Arial"/>
                <w:sz w:val="20"/>
              </w:rPr>
              <w:t xml:space="preserve">Section </w:t>
            </w:r>
            <w:r>
              <w:rPr>
                <w:rFonts w:ascii="Arial" w:hAnsi="Arial" w:cs="Arial"/>
                <w:sz w:val="20"/>
              </w:rPr>
              <w:t>6</w:t>
            </w:r>
            <w:r w:rsidRPr="00B13A66">
              <w:rPr>
                <w:rFonts w:ascii="Arial" w:hAnsi="Arial" w:cs="Arial"/>
                <w:sz w:val="20"/>
              </w:rPr>
              <w:tab/>
              <w:t>Schedule of Supply</w:t>
            </w:r>
            <w:r>
              <w:rPr>
                <w:rFonts w:ascii="Arial" w:hAnsi="Arial" w:cs="Arial"/>
                <w:sz w:val="20"/>
              </w:rPr>
              <w:t xml:space="preserve"> (SS)</w:t>
            </w:r>
          </w:p>
          <w:p w:rsidR="004B36D4" w:rsidRPr="00B13A66" w:rsidRDefault="004B36D4" w:rsidP="007C70A5">
            <w:pPr>
              <w:tabs>
                <w:tab w:val="left" w:pos="1152"/>
                <w:tab w:val="left" w:pos="2502"/>
              </w:tabs>
              <w:ind w:left="612"/>
              <w:rPr>
                <w:rFonts w:ascii="Arial" w:hAnsi="Arial" w:cs="Arial"/>
                <w:b/>
                <w:sz w:val="20"/>
              </w:rPr>
            </w:pPr>
            <w:r w:rsidRPr="00B13A66">
              <w:rPr>
                <w:rFonts w:ascii="Arial" w:hAnsi="Arial" w:cs="Arial"/>
                <w:b/>
                <w:sz w:val="20"/>
              </w:rPr>
              <w:t xml:space="preserve">PART </w:t>
            </w:r>
            <w:r>
              <w:rPr>
                <w:rFonts w:ascii="Arial" w:hAnsi="Arial" w:cs="Arial"/>
                <w:b/>
                <w:sz w:val="20"/>
              </w:rPr>
              <w:t>III</w:t>
            </w:r>
            <w:r w:rsidRPr="00B13A66">
              <w:rPr>
                <w:rFonts w:ascii="Arial" w:hAnsi="Arial" w:cs="Arial"/>
                <w:b/>
                <w:sz w:val="20"/>
              </w:rPr>
              <w:t xml:space="preserve">   Conditions of Contract and Contract Forms</w:t>
            </w:r>
          </w:p>
          <w:p w:rsidR="004B36D4" w:rsidRPr="00B13A66" w:rsidRDefault="004B36D4" w:rsidP="009801AC">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7</w:t>
            </w:r>
            <w:r w:rsidRPr="00B13A66">
              <w:rPr>
                <w:rFonts w:ascii="Arial" w:hAnsi="Arial" w:cs="Arial"/>
                <w:sz w:val="20"/>
              </w:rPr>
              <w:tab/>
              <w:t>General Conditions of Contract (GCC)</w:t>
            </w:r>
          </w:p>
          <w:p w:rsidR="004B36D4" w:rsidRPr="00B13A66" w:rsidRDefault="004B36D4" w:rsidP="009801AC">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8</w:t>
            </w:r>
            <w:r w:rsidRPr="00B13A66">
              <w:rPr>
                <w:rFonts w:ascii="Arial" w:hAnsi="Arial" w:cs="Arial"/>
                <w:sz w:val="20"/>
              </w:rPr>
              <w:tab/>
              <w:t>Special Conditions of Contract (SCC)</w:t>
            </w:r>
          </w:p>
          <w:p w:rsidR="004B36D4" w:rsidRPr="00B13A66" w:rsidRDefault="004B36D4" w:rsidP="009801AC">
            <w:pPr>
              <w:numPr>
                <w:ilvl w:val="0"/>
                <w:numId w:val="5"/>
              </w:numPr>
              <w:tabs>
                <w:tab w:val="clear" w:pos="432"/>
                <w:tab w:val="left" w:pos="792"/>
                <w:tab w:val="left" w:pos="1152"/>
                <w:tab w:val="left" w:pos="2502"/>
              </w:tabs>
              <w:spacing w:after="240"/>
              <w:ind w:left="1599" w:hanging="805"/>
              <w:rPr>
                <w:rFonts w:ascii="Arial" w:hAnsi="Arial" w:cs="Arial"/>
                <w:sz w:val="20"/>
              </w:rPr>
            </w:pPr>
            <w:r w:rsidRPr="00B13A66">
              <w:rPr>
                <w:rFonts w:ascii="Arial" w:hAnsi="Arial" w:cs="Arial"/>
                <w:sz w:val="20"/>
              </w:rPr>
              <w:t xml:space="preserve">Section </w:t>
            </w:r>
            <w:r>
              <w:rPr>
                <w:rFonts w:ascii="Arial" w:hAnsi="Arial" w:cs="Arial"/>
                <w:sz w:val="20"/>
              </w:rPr>
              <w:t>9</w:t>
            </w:r>
            <w:r w:rsidRPr="00B13A66">
              <w:rPr>
                <w:rFonts w:ascii="Arial" w:hAnsi="Arial" w:cs="Arial"/>
                <w:sz w:val="20"/>
              </w:rPr>
              <w:tab/>
              <w:t>Contract Forms</w:t>
            </w:r>
            <w:r>
              <w:rPr>
                <w:rFonts w:ascii="Arial" w:hAnsi="Arial" w:cs="Arial"/>
                <w:sz w:val="20"/>
              </w:rPr>
              <w:t xml:space="preserve"> (COF)</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 xml:space="preserve">The </w:t>
            </w:r>
            <w:r>
              <w:rPr>
                <w:rFonts w:ascii="Arial" w:hAnsi="Arial" w:cs="Arial"/>
                <w:sz w:val="20"/>
              </w:rPr>
              <w:t>IFB</w:t>
            </w:r>
            <w:r w:rsidRPr="00B13A66">
              <w:rPr>
                <w:rFonts w:ascii="Arial" w:hAnsi="Arial" w:cs="Arial"/>
                <w:sz w:val="20"/>
              </w:rPr>
              <w:t xml:space="preserve"> issued by the Purchaser is not part of the Bidding Document.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The Purchaser is not responsible for the completeness of the Bidding Document and its addenda, if they were not obtained directly from the</w:t>
            </w:r>
            <w:r w:rsidRPr="001033D0">
              <w:rPr>
                <w:rFonts w:ascii="Arial" w:hAnsi="Arial" w:cs="Arial"/>
                <w:sz w:val="20"/>
              </w:rPr>
              <w:t>source stated by the</w:t>
            </w:r>
            <w:r w:rsidRPr="00B13A66">
              <w:rPr>
                <w:rFonts w:ascii="Arial" w:hAnsi="Arial" w:cs="Arial"/>
                <w:sz w:val="20"/>
              </w:rPr>
              <w:t xml:space="preserve"> Purchaser</w:t>
            </w:r>
            <w:r>
              <w:rPr>
                <w:rFonts w:ascii="Arial" w:hAnsi="Arial" w:cs="Arial"/>
                <w:sz w:val="20"/>
              </w:rPr>
              <w:t xml:space="preserve"> in the IFB</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The Bidder is expected to examine all instructions, forms, terms, and specifications in the Bidding Document. Failure to furnish all information or documentation required by the Bidding Document, may result in the rejection of the Bid.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55" w:name="_Toc438438827"/>
            <w:bookmarkStart w:id="56" w:name="_Toc438532575"/>
            <w:bookmarkStart w:id="57" w:name="_Toc438733971"/>
            <w:bookmarkStart w:id="58" w:name="_Toc438907011"/>
            <w:bookmarkStart w:id="59" w:name="_Toc438907210"/>
            <w:bookmarkStart w:id="60" w:name="_Toc131906683"/>
            <w:r w:rsidRPr="00B13A66">
              <w:rPr>
                <w:rFonts w:ascii="Arial" w:hAnsi="Arial" w:cs="Arial"/>
                <w:sz w:val="20"/>
              </w:rPr>
              <w:t>Clarification of Bidding Document</w:t>
            </w:r>
            <w:bookmarkEnd w:id="55"/>
            <w:bookmarkEnd w:id="56"/>
            <w:bookmarkEnd w:id="57"/>
            <w:bookmarkEnd w:id="58"/>
            <w:bookmarkEnd w:id="59"/>
            <w:bookmarkEnd w:id="60"/>
          </w:p>
        </w:tc>
        <w:tc>
          <w:tcPr>
            <w:tcW w:w="7020" w:type="dxa"/>
          </w:tcPr>
          <w:p w:rsidR="004B36D4" w:rsidRDefault="004B36D4" w:rsidP="004B36D4">
            <w:pPr>
              <w:pStyle w:val="Header2-SubClauses"/>
              <w:numPr>
                <w:ilvl w:val="1"/>
                <w:numId w:val="1"/>
              </w:numPr>
              <w:tabs>
                <w:tab w:val="clear" w:pos="504"/>
                <w:tab w:val="clear" w:pos="619"/>
              </w:tabs>
              <w:spacing w:after="0"/>
              <w:ind w:left="619" w:hanging="619"/>
              <w:rPr>
                <w:rFonts w:ascii="Arial" w:hAnsi="Arial" w:cs="Arial"/>
                <w:sz w:val="20"/>
              </w:rPr>
            </w:pPr>
            <w:r w:rsidRPr="00B13A66">
              <w:rPr>
                <w:rFonts w:ascii="Arial" w:hAnsi="Arial" w:cs="Arial"/>
                <w:sz w:val="20"/>
              </w:rPr>
              <w:t xml:space="preserve">A prospective Bidder requiring any clarification </w:t>
            </w:r>
            <w:r>
              <w:rPr>
                <w:rFonts w:ascii="Arial" w:hAnsi="Arial" w:cs="Arial"/>
                <w:sz w:val="20"/>
              </w:rPr>
              <w:t>on</w:t>
            </w:r>
            <w:r w:rsidRPr="00B13A66">
              <w:rPr>
                <w:rFonts w:ascii="Arial" w:hAnsi="Arial" w:cs="Arial"/>
                <w:sz w:val="20"/>
              </w:rPr>
              <w:t xml:space="preserve"> the Bidding Document shall contact the Purchaser in writing at the Purchaser’s address indicated in the </w:t>
            </w:r>
            <w:r w:rsidRPr="00521D97">
              <w:rPr>
                <w:rFonts w:ascii="Arial" w:hAnsi="Arial" w:cs="Arial"/>
                <w:sz w:val="20"/>
              </w:rPr>
              <w:t>BDS</w:t>
            </w:r>
            <w:r w:rsidRPr="00B13A66">
              <w:rPr>
                <w:rFonts w:ascii="Arial" w:hAnsi="Arial" w:cs="Arial"/>
                <w:sz w:val="20"/>
              </w:rPr>
              <w:t>. The Purchaser will respond in writing to any request for clarification, provided that such request is received no later than 21 days prior to the deadline for submission of Bids. The Purchaser shall forward copies of its response to all Bidders who have acquired the Bidding Document</w:t>
            </w:r>
            <w:r w:rsidRPr="001033D0">
              <w:rPr>
                <w:rFonts w:ascii="Arial" w:hAnsi="Arial" w:cs="Arial"/>
                <w:sz w:val="20"/>
              </w:rPr>
              <w:t>in accordance with ITB 6.3</w:t>
            </w:r>
            <w:r w:rsidRPr="00B13A66">
              <w:rPr>
                <w:rFonts w:ascii="Arial" w:hAnsi="Arial" w:cs="Arial"/>
                <w:sz w:val="20"/>
              </w:rPr>
              <w:t xml:space="preserve">, including a description of the inquiry but without identifying its source. Should the Purchaser deem it necessary to amend the Bidding Document as a result of a clarification, it shall do so following the procedure under ITB 8 and </w:t>
            </w:r>
            <w:r>
              <w:rPr>
                <w:rFonts w:ascii="Arial" w:hAnsi="Arial" w:cs="Arial"/>
                <w:sz w:val="20"/>
              </w:rPr>
              <w:t xml:space="preserve">ITB </w:t>
            </w:r>
            <w:r w:rsidRPr="00B13A66">
              <w:rPr>
                <w:rFonts w:ascii="Arial" w:hAnsi="Arial" w:cs="Arial"/>
                <w:sz w:val="20"/>
              </w:rPr>
              <w:t>24.2.</w:t>
            </w:r>
          </w:p>
          <w:p w:rsidR="004B36D4" w:rsidRPr="00B13A66" w:rsidRDefault="004B36D4" w:rsidP="007C70A5">
            <w:pPr>
              <w:pStyle w:val="Header2-SubClauses"/>
              <w:tabs>
                <w:tab w:val="clear" w:pos="504"/>
                <w:tab w:val="clear" w:pos="619"/>
              </w:tabs>
              <w:spacing w:after="0"/>
              <w:ind w:left="619" w:firstLine="0"/>
              <w:rPr>
                <w:rFonts w:ascii="Arial" w:hAnsi="Arial" w:cs="Arial"/>
                <w:sz w:val="20"/>
              </w:rPr>
            </w:pPr>
          </w:p>
        </w:tc>
      </w:tr>
      <w:tr w:rsidR="004B36D4" w:rsidRPr="00B13A66" w:rsidTr="43EE3057">
        <w:trPr>
          <w:trHeight w:val="666"/>
          <w:jc w:val="center"/>
        </w:trPr>
        <w:tc>
          <w:tcPr>
            <w:tcW w:w="2160" w:type="dxa"/>
          </w:tcPr>
          <w:p w:rsidR="004B36D4" w:rsidRPr="00B13A66" w:rsidRDefault="004B36D4" w:rsidP="004B36D4">
            <w:pPr>
              <w:pStyle w:val="Header1-Clauses"/>
              <w:numPr>
                <w:ilvl w:val="0"/>
                <w:numId w:val="1"/>
              </w:numPr>
              <w:rPr>
                <w:rFonts w:ascii="Arial" w:hAnsi="Arial" w:cs="Arial"/>
                <w:sz w:val="20"/>
              </w:rPr>
            </w:pPr>
            <w:bookmarkStart w:id="61" w:name="_Toc131906684"/>
            <w:r w:rsidRPr="00B13A66">
              <w:rPr>
                <w:rFonts w:ascii="Arial" w:hAnsi="Arial" w:cs="Arial"/>
                <w:sz w:val="20"/>
              </w:rPr>
              <w:t>Amendment of Bidding Document</w:t>
            </w:r>
            <w:bookmarkEnd w:id="61"/>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At any time prior to the deadline for submission of the Bids, the Purchaser may amend the Bidding Document by issuing addenda.</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Any addendum issued shall be part of the Bidding Document and shall be communicated in writing to all who have obtained the Bidding Document directly from the Purchaser</w:t>
            </w:r>
            <w:r w:rsidRPr="001033D0">
              <w:rPr>
                <w:rFonts w:ascii="Arial" w:hAnsi="Arial" w:cs="Arial"/>
                <w:sz w:val="20"/>
              </w:rPr>
              <w:t>in accordance with ITB 6.3</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To give prospective Bidders reasonable time in which to take an addendum into account in preparing their Bids, the Purchaser may, at its discretion, extend the deadline for the submission of the Bids, pursuant to ITB 24.2</w:t>
            </w:r>
            <w:r>
              <w:rPr>
                <w:rFonts w:ascii="Arial" w:hAnsi="Arial" w:cs="Arial"/>
                <w:sz w:val="20"/>
              </w:rPr>
              <w:t>.</w:t>
            </w:r>
          </w:p>
        </w:tc>
      </w:tr>
      <w:tr w:rsidR="004B36D4" w:rsidRPr="00B13A66" w:rsidTr="43EE3057">
        <w:trPr>
          <w:jc w:val="center"/>
        </w:trPr>
        <w:tc>
          <w:tcPr>
            <w:tcW w:w="9180" w:type="dxa"/>
            <w:gridSpan w:val="2"/>
          </w:tcPr>
          <w:p w:rsidR="004B36D4" w:rsidRPr="00F861AD" w:rsidRDefault="004B36D4" w:rsidP="004B36D4">
            <w:pPr>
              <w:pStyle w:val="BodyText2"/>
              <w:numPr>
                <w:ilvl w:val="0"/>
                <w:numId w:val="4"/>
              </w:numPr>
              <w:tabs>
                <w:tab w:val="clear" w:pos="648"/>
                <w:tab w:val="num" w:pos="417"/>
              </w:tabs>
              <w:spacing w:before="0" w:after="240"/>
              <w:ind w:left="417" w:hanging="270"/>
              <w:jc w:val="left"/>
              <w:rPr>
                <w:rFonts w:ascii="Arial" w:hAnsi="Arial" w:cs="Arial"/>
                <w:szCs w:val="28"/>
              </w:rPr>
            </w:pPr>
            <w:bookmarkStart w:id="62" w:name="_Toc438438829"/>
            <w:bookmarkStart w:id="63" w:name="_Toc438532577"/>
            <w:bookmarkStart w:id="64" w:name="_Toc438733973"/>
            <w:bookmarkStart w:id="65" w:name="_Toc438962055"/>
            <w:bookmarkStart w:id="66" w:name="_Toc461939618"/>
            <w:bookmarkStart w:id="67" w:name="_Toc131906685"/>
            <w:r w:rsidRPr="43EE3057">
              <w:rPr>
                <w:rFonts w:ascii="Arial" w:hAnsi="Arial" w:cs="Arial"/>
                <w:lang w:val="en-GB"/>
              </w:rPr>
              <w:t>Preparation</w:t>
            </w:r>
            <w:r w:rsidRPr="43EE3057">
              <w:rPr>
                <w:rFonts w:ascii="Arial" w:hAnsi="Arial" w:cs="Arial"/>
              </w:rPr>
              <w:t xml:space="preserve"> of Bids</w:t>
            </w:r>
            <w:bookmarkEnd w:id="62"/>
            <w:bookmarkEnd w:id="63"/>
            <w:bookmarkEnd w:id="64"/>
            <w:bookmarkEnd w:id="65"/>
            <w:bookmarkEnd w:id="66"/>
            <w:bookmarkEnd w:id="67"/>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68" w:name="_Toc438438830"/>
            <w:bookmarkStart w:id="69" w:name="_Toc438532578"/>
            <w:bookmarkStart w:id="70" w:name="_Toc438733974"/>
            <w:bookmarkStart w:id="71" w:name="_Toc438907013"/>
            <w:bookmarkStart w:id="72" w:name="_Toc438907212"/>
            <w:bookmarkStart w:id="73" w:name="_Toc131906686"/>
            <w:r w:rsidRPr="00B13A66">
              <w:rPr>
                <w:rFonts w:ascii="Arial" w:hAnsi="Arial" w:cs="Arial"/>
                <w:sz w:val="20"/>
              </w:rPr>
              <w:t>Cost of Bidding</w:t>
            </w:r>
            <w:bookmarkEnd w:id="68"/>
            <w:bookmarkEnd w:id="69"/>
            <w:bookmarkEnd w:id="70"/>
            <w:bookmarkEnd w:id="71"/>
            <w:bookmarkEnd w:id="72"/>
            <w:bookmarkEnd w:id="73"/>
          </w:p>
        </w:tc>
        <w:tc>
          <w:tcPr>
            <w:tcW w:w="7020" w:type="dxa"/>
          </w:tcPr>
          <w:p w:rsidR="004B36D4" w:rsidRPr="00B13A66" w:rsidRDefault="004B36D4" w:rsidP="004B36D4">
            <w:pPr>
              <w:pStyle w:val="Header2-SubClauses"/>
              <w:numPr>
                <w:ilvl w:val="1"/>
                <w:numId w:val="1"/>
              </w:numPr>
              <w:spacing w:after="240"/>
              <w:ind w:left="505" w:hanging="505"/>
              <w:rPr>
                <w:rFonts w:ascii="Arial" w:hAnsi="Arial" w:cs="Arial"/>
                <w:sz w:val="20"/>
              </w:rPr>
            </w:pPr>
            <w:r w:rsidRPr="00B13A66">
              <w:rPr>
                <w:rFonts w:ascii="Arial" w:hAnsi="Arial" w:cs="Arial"/>
                <w:sz w:val="20"/>
              </w:rPr>
              <w:t xml:space="preserve">The Bidder shall bear all costs associated with the preparation and submission of its Bid, and the Purchaser shall </w:t>
            </w:r>
            <w:r>
              <w:rPr>
                <w:rFonts w:ascii="Arial" w:hAnsi="Arial" w:cs="Arial"/>
                <w:sz w:val="20"/>
              </w:rPr>
              <w:t xml:space="preserve">in no case </w:t>
            </w:r>
            <w:r w:rsidRPr="00B13A66">
              <w:rPr>
                <w:rFonts w:ascii="Arial" w:hAnsi="Arial" w:cs="Arial"/>
                <w:sz w:val="20"/>
              </w:rPr>
              <w:t xml:space="preserve">be responsible </w:t>
            </w:r>
            <w:r w:rsidRPr="00B13A66">
              <w:rPr>
                <w:rFonts w:ascii="Arial" w:hAnsi="Arial" w:cs="Arial"/>
                <w:sz w:val="20"/>
              </w:rPr>
              <w:lastRenderedPageBreak/>
              <w:t>or liable for those costs, regardless of the conduct or outcome of the bidding process.</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74" w:name="_Toc438438831"/>
            <w:bookmarkStart w:id="75" w:name="_Toc438532579"/>
            <w:bookmarkStart w:id="76" w:name="_Toc438733975"/>
            <w:bookmarkStart w:id="77" w:name="_Toc438907014"/>
            <w:bookmarkStart w:id="78" w:name="_Toc438907213"/>
            <w:bookmarkStart w:id="79" w:name="_Toc131906687"/>
            <w:r w:rsidRPr="00B13A66">
              <w:rPr>
                <w:rFonts w:ascii="Arial" w:hAnsi="Arial" w:cs="Arial"/>
                <w:sz w:val="20"/>
              </w:rPr>
              <w:lastRenderedPageBreak/>
              <w:t>Language of Bid</w:t>
            </w:r>
            <w:bookmarkEnd w:id="74"/>
            <w:bookmarkEnd w:id="75"/>
            <w:bookmarkEnd w:id="76"/>
            <w:bookmarkEnd w:id="77"/>
            <w:bookmarkEnd w:id="78"/>
            <w:bookmarkEnd w:id="79"/>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Bid, as well as all correspondence and documents relating to the Bid exchanged by the Bidder and the Purchaser, shall be written in the language specified in the </w:t>
            </w:r>
            <w:r w:rsidRPr="003E7282">
              <w:rPr>
                <w:rFonts w:ascii="Arial" w:hAnsi="Arial" w:cs="Arial"/>
                <w:sz w:val="20"/>
              </w:rPr>
              <w:t>BDS</w:t>
            </w:r>
            <w:r w:rsidRPr="00B13A66">
              <w:rPr>
                <w:rFonts w:ascii="Arial" w:hAnsi="Arial" w:cs="Arial"/>
                <w:sz w:val="20"/>
              </w:rPr>
              <w:t xml:space="preserve">. Supporting documents and printed literature that are part of the Bid may be in another language provided they are accompanied by an accurate translation of the relevant passages in the language specified in the </w:t>
            </w:r>
            <w:r w:rsidRPr="003E7282">
              <w:rPr>
                <w:rFonts w:ascii="Arial" w:hAnsi="Arial" w:cs="Arial"/>
                <w:sz w:val="20"/>
              </w:rPr>
              <w:t>BDS</w:t>
            </w:r>
            <w:r w:rsidRPr="00B13A66">
              <w:rPr>
                <w:rFonts w:ascii="Arial" w:hAnsi="Arial" w:cs="Arial"/>
                <w:sz w:val="20"/>
              </w:rPr>
              <w:t>, in which case, for purposes of interpretation of the Bid, such translation shall govern.</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80" w:name="_Toc438438832"/>
            <w:bookmarkStart w:id="81" w:name="_Toc438532580"/>
            <w:bookmarkStart w:id="82" w:name="_Toc438733976"/>
            <w:bookmarkStart w:id="83" w:name="_Toc438907015"/>
            <w:bookmarkStart w:id="84" w:name="_Toc438907214"/>
            <w:bookmarkStart w:id="85" w:name="_Toc131906688"/>
            <w:r w:rsidRPr="00B13A66">
              <w:rPr>
                <w:rFonts w:ascii="Arial" w:hAnsi="Arial" w:cs="Arial"/>
                <w:sz w:val="20"/>
              </w:rPr>
              <w:t>Documents Comprising the Bid</w:t>
            </w:r>
            <w:bookmarkEnd w:id="80"/>
            <w:bookmarkEnd w:id="81"/>
            <w:bookmarkEnd w:id="82"/>
            <w:bookmarkEnd w:id="83"/>
            <w:bookmarkEnd w:id="84"/>
            <w:bookmarkEnd w:id="85"/>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The Bid shall comprise the following:</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 xml:space="preserve">Bid Submission Sheet and the applicable Price Schedules, in accordance with ITB 12, </w:t>
            </w:r>
            <w:r>
              <w:rPr>
                <w:rFonts w:ascii="Arial" w:hAnsi="Arial" w:cs="Arial"/>
                <w:sz w:val="20"/>
              </w:rPr>
              <w:t xml:space="preserve">ITB </w:t>
            </w:r>
            <w:r w:rsidRPr="00B13A66">
              <w:rPr>
                <w:rFonts w:ascii="Arial" w:hAnsi="Arial" w:cs="Arial"/>
                <w:sz w:val="20"/>
              </w:rPr>
              <w:t xml:space="preserve">14, and </w:t>
            </w:r>
            <w:r>
              <w:rPr>
                <w:rFonts w:ascii="Arial" w:hAnsi="Arial" w:cs="Arial"/>
                <w:sz w:val="20"/>
              </w:rPr>
              <w:t xml:space="preserve">ITB </w:t>
            </w:r>
            <w:r w:rsidRPr="00B13A66">
              <w:rPr>
                <w:rFonts w:ascii="Arial" w:hAnsi="Arial" w:cs="Arial"/>
                <w:sz w:val="20"/>
              </w:rPr>
              <w:t>15;</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Bid Security or Bid-Securing Declaration, in accordance with ITB 21</w:t>
            </w:r>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 xml:space="preserve">alternative </w:t>
            </w:r>
            <w:r>
              <w:rPr>
                <w:rFonts w:ascii="Arial" w:hAnsi="Arial" w:cs="Arial"/>
                <w:sz w:val="20"/>
              </w:rPr>
              <w:t>B</w:t>
            </w:r>
            <w:r w:rsidRPr="00B13A66">
              <w:rPr>
                <w:rFonts w:ascii="Arial" w:hAnsi="Arial" w:cs="Arial"/>
                <w:sz w:val="20"/>
              </w:rPr>
              <w:t>ids, if permissible, in accordance with ITB 13;</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written confirmation authorizing the signatory of the Bid to commit the Bidder, in accordance with ITB 22;</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accordance with ITB 16</w:t>
            </w:r>
            <w:r>
              <w:rPr>
                <w:rFonts w:ascii="Arial" w:hAnsi="Arial" w:cs="Arial"/>
                <w:sz w:val="20"/>
              </w:rPr>
              <w:t>,</w:t>
            </w:r>
            <w:r w:rsidRPr="00B13A66">
              <w:rPr>
                <w:rFonts w:ascii="Arial" w:hAnsi="Arial" w:cs="Arial"/>
                <w:sz w:val="20"/>
              </w:rPr>
              <w:t xml:space="preserve"> establishing the Bidder’s eligibility to bid;</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ab/>
              <w:t>documentary evidence in accordance with ITB 17, that the Goods and Related Services to be supplied by the Bidder are of eligible origin;</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 xml:space="preserve">documentary evidence in accordance with ITB 18 and </w:t>
            </w:r>
            <w:r>
              <w:rPr>
                <w:rFonts w:ascii="Arial" w:hAnsi="Arial" w:cs="Arial"/>
                <w:sz w:val="20"/>
              </w:rPr>
              <w:t xml:space="preserve">ITB </w:t>
            </w:r>
            <w:r w:rsidRPr="00B13A66">
              <w:rPr>
                <w:rFonts w:ascii="Arial" w:hAnsi="Arial" w:cs="Arial"/>
                <w:sz w:val="20"/>
              </w:rPr>
              <w:t xml:space="preserve">31, that the Goods and Related Services conform to the Bidding Document; </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accordance with ITB 19</w:t>
            </w:r>
            <w:r>
              <w:rPr>
                <w:rFonts w:ascii="Arial" w:hAnsi="Arial" w:cs="Arial"/>
                <w:sz w:val="20"/>
              </w:rPr>
              <w:t>,</w:t>
            </w:r>
            <w:r w:rsidRPr="00B13A66">
              <w:rPr>
                <w:rFonts w:ascii="Arial" w:hAnsi="Arial" w:cs="Arial"/>
                <w:sz w:val="20"/>
              </w:rPr>
              <w:t xml:space="preserve"> establishing the Bidder’s qualifications to perform the contract if its Bid is accepted; and </w:t>
            </w:r>
          </w:p>
          <w:p w:rsidR="004B36D4" w:rsidRPr="00B13A66" w:rsidRDefault="004B36D4" w:rsidP="004B36D4">
            <w:pPr>
              <w:pStyle w:val="Header3-Paragraph"/>
              <w:numPr>
                <w:ilvl w:val="2"/>
                <w:numId w:val="1"/>
              </w:numPr>
              <w:tabs>
                <w:tab w:val="left" w:pos="1242"/>
              </w:tabs>
              <w:spacing w:after="240"/>
              <w:ind w:left="1242" w:hanging="624"/>
              <w:rPr>
                <w:rFonts w:ascii="Arial" w:hAnsi="Arial" w:cs="Arial"/>
                <w:sz w:val="20"/>
              </w:rPr>
            </w:pPr>
            <w:r w:rsidRPr="00B13A66">
              <w:rPr>
                <w:rFonts w:ascii="Arial" w:hAnsi="Arial" w:cs="Arial"/>
                <w:sz w:val="20"/>
              </w:rPr>
              <w:t xml:space="preserve">       any other document required in the </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86" w:name="_Toc438532581"/>
            <w:bookmarkStart w:id="87" w:name="_Toc438532582"/>
            <w:bookmarkStart w:id="88" w:name="_Toc131906689"/>
            <w:bookmarkStart w:id="89" w:name="_Toc438438833"/>
            <w:bookmarkStart w:id="90" w:name="_Toc438532583"/>
            <w:bookmarkStart w:id="91" w:name="_Toc438733977"/>
            <w:bookmarkStart w:id="92" w:name="_Toc438907016"/>
            <w:bookmarkStart w:id="93" w:name="_Toc438907215"/>
            <w:bookmarkEnd w:id="86"/>
            <w:bookmarkEnd w:id="87"/>
            <w:r w:rsidRPr="00B13A66">
              <w:rPr>
                <w:rFonts w:ascii="Arial" w:hAnsi="Arial" w:cs="Arial"/>
                <w:sz w:val="20"/>
              </w:rPr>
              <w:t>Bid Submission Sheet and Price Schedules</w:t>
            </w:r>
            <w:bookmarkEnd w:id="88"/>
            <w:bookmarkEnd w:id="89"/>
            <w:bookmarkEnd w:id="90"/>
            <w:bookmarkEnd w:id="91"/>
            <w:bookmarkEnd w:id="92"/>
            <w:bookmarkEnd w:id="93"/>
          </w:p>
        </w:tc>
        <w:tc>
          <w:tcPr>
            <w:tcW w:w="7020" w:type="dxa"/>
            <w:tcBorders>
              <w:bottom w:val="nil"/>
            </w:tcBorders>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submit the Bid Submission Sheet using the form furnished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This form must be completed without any alterations to its format, and no substitutes shall be accepted. All blank spaces shall be filled in with the information requested.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94" w:name="_Toc438532584"/>
            <w:bookmarkStart w:id="95" w:name="_Toc438532585"/>
            <w:bookmarkStart w:id="96" w:name="_Toc438532586"/>
            <w:bookmarkEnd w:id="94"/>
            <w:bookmarkEnd w:id="95"/>
            <w:bookmarkEnd w:id="9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submit the Price Schedules for Goods and Related Services, according to their origin as appropriate, using the forms furnished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1033D0">
              <w:rPr>
                <w:rFonts w:ascii="Arial" w:hAnsi="Arial" w:cs="Arial"/>
                <w:sz w:val="20"/>
              </w:rPr>
              <w:t xml:space="preserve"> and as required in the </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97" w:name="_Toc438438834"/>
            <w:bookmarkStart w:id="98" w:name="_Toc438532587"/>
            <w:bookmarkStart w:id="99" w:name="_Toc438733978"/>
            <w:bookmarkStart w:id="100" w:name="_Toc438907017"/>
            <w:bookmarkStart w:id="101" w:name="_Toc438907216"/>
            <w:bookmarkStart w:id="102" w:name="_Toc131906690"/>
            <w:r w:rsidRPr="00B13A66">
              <w:rPr>
                <w:rFonts w:ascii="Arial" w:hAnsi="Arial" w:cs="Arial"/>
                <w:sz w:val="20"/>
              </w:rPr>
              <w:t>Alternative Bids</w:t>
            </w:r>
            <w:bookmarkEnd w:id="97"/>
            <w:bookmarkEnd w:id="98"/>
            <w:bookmarkEnd w:id="99"/>
            <w:bookmarkEnd w:id="100"/>
            <w:bookmarkEnd w:id="101"/>
            <w:bookmarkEnd w:id="10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Unless otherwise indicated in the </w:t>
            </w:r>
            <w:r w:rsidRPr="003E7282">
              <w:rPr>
                <w:rFonts w:ascii="Arial" w:hAnsi="Arial" w:cs="Arial"/>
                <w:sz w:val="20"/>
              </w:rPr>
              <w:t>BDS</w:t>
            </w:r>
            <w:r w:rsidRPr="00B13A66">
              <w:rPr>
                <w:rFonts w:ascii="Arial" w:hAnsi="Arial" w:cs="Arial"/>
                <w:sz w:val="20"/>
              </w:rPr>
              <w:t xml:space="preserve">, alternative </w:t>
            </w:r>
            <w:r>
              <w:rPr>
                <w:rFonts w:ascii="Arial" w:hAnsi="Arial" w:cs="Arial"/>
                <w:sz w:val="20"/>
              </w:rPr>
              <w:t>B</w:t>
            </w:r>
            <w:r w:rsidRPr="00B13A66">
              <w:rPr>
                <w:rFonts w:ascii="Arial" w:hAnsi="Arial" w:cs="Arial"/>
                <w:sz w:val="20"/>
              </w:rPr>
              <w:t>ids shall not be considered.</w:t>
            </w:r>
          </w:p>
        </w:tc>
      </w:tr>
      <w:tr w:rsidR="004B36D4" w:rsidRPr="00B13A66" w:rsidTr="43EE3057">
        <w:trPr>
          <w:cantSplit/>
          <w:trHeight w:val="840"/>
          <w:jc w:val="center"/>
        </w:trPr>
        <w:tc>
          <w:tcPr>
            <w:tcW w:w="2160" w:type="dxa"/>
            <w:tcBorders>
              <w:bottom w:val="nil"/>
            </w:tcBorders>
          </w:tcPr>
          <w:p w:rsidR="004B36D4" w:rsidRPr="00B13A66" w:rsidRDefault="004B36D4" w:rsidP="004B36D4">
            <w:pPr>
              <w:pStyle w:val="Header1-Clauses"/>
              <w:numPr>
                <w:ilvl w:val="0"/>
                <w:numId w:val="1"/>
              </w:numPr>
              <w:spacing w:after="240"/>
              <w:rPr>
                <w:rFonts w:ascii="Arial" w:hAnsi="Arial" w:cs="Arial"/>
                <w:sz w:val="20"/>
              </w:rPr>
            </w:pPr>
            <w:bookmarkStart w:id="103" w:name="_Toc131906691"/>
            <w:r w:rsidRPr="00B13A66">
              <w:rPr>
                <w:rFonts w:ascii="Arial" w:hAnsi="Arial" w:cs="Arial"/>
                <w:sz w:val="20"/>
              </w:rPr>
              <w:t>Bid Prices and Discounts</w:t>
            </w:r>
            <w:bookmarkEnd w:id="103"/>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The prices and discounts quoted by the Bidder in the Bid Submission Sheet and in the </w:t>
            </w:r>
            <w:proofErr w:type="gramStart"/>
            <w:r w:rsidRPr="00B13A66">
              <w:rPr>
                <w:rFonts w:ascii="Arial" w:hAnsi="Arial" w:cs="Arial"/>
                <w:sz w:val="20"/>
              </w:rPr>
              <w:t>Price</w:t>
            </w:r>
            <w:proofErr w:type="gramEnd"/>
            <w:r w:rsidRPr="00B13A66">
              <w:rPr>
                <w:rFonts w:ascii="Arial" w:hAnsi="Arial" w:cs="Arial"/>
                <w:sz w:val="20"/>
              </w:rPr>
              <w:t xml:space="preserve"> Schedules shall conform to the requirements specified below.</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All items in the Schedule of Supply must be listed and priced separately in the Price Schedules. If a Price Schedule shows items listed but not priced, their prices shall be assumed to be included in the prices of other items. Items not listed in the Price Schedule shall be assumed not to be included in the Bid, and provided that the Bid is substantially responsive, the corresponding adjustment shall be applied in </w:t>
            </w:r>
            <w:r w:rsidRPr="00B13A66">
              <w:rPr>
                <w:rFonts w:ascii="Arial" w:hAnsi="Arial" w:cs="Arial"/>
                <w:sz w:val="20"/>
              </w:rPr>
              <w:lastRenderedPageBreak/>
              <w:t>accordance with ITB 32.3</w:t>
            </w:r>
            <w:r>
              <w:rPr>
                <w:rFonts w:ascii="Arial" w:hAnsi="Arial" w:cs="Arial"/>
                <w:sz w:val="20"/>
              </w:rPr>
              <w:t xml:space="preserve">. </w:t>
            </w:r>
            <w:r w:rsidRPr="00F90E1D">
              <w:rPr>
                <w:rFonts w:ascii="Arial" w:hAnsi="Arial" w:cs="Arial"/>
                <w:sz w:val="20"/>
              </w:rPr>
              <w:t>Unit rates and prices for all items in the Schedule of Supply shall be expressed in positive values. If unit rates and prices are expressed in negative values, the bid will be rejected</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04" w:name="_Toc438532589"/>
            <w:bookmarkEnd w:id="104"/>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The price to be quoted in the Bid Submission Sheet shall be the total price of the Bid excluding any discounts offered. </w:t>
            </w:r>
            <w:r w:rsidRPr="001033D0">
              <w:rPr>
                <w:rFonts w:ascii="Arial" w:hAnsi="Arial" w:cs="Arial"/>
                <w:sz w:val="20"/>
              </w:rPr>
              <w:t xml:space="preserve">Absence of the total bid price in the Bid Submission Sheet may result in the rejection of the </w:t>
            </w:r>
            <w:r>
              <w:rPr>
                <w:rFonts w:ascii="Arial" w:hAnsi="Arial" w:cs="Arial"/>
                <w:sz w:val="20"/>
              </w:rPr>
              <w:t>B</w:t>
            </w:r>
            <w:r w:rsidRPr="001033D0">
              <w:rPr>
                <w:rFonts w:ascii="Arial" w:hAnsi="Arial" w:cs="Arial"/>
                <w:sz w:val="20"/>
              </w:rPr>
              <w:t>id.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05" w:name="_Toc438532590"/>
            <w:bookmarkEnd w:id="105"/>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The Bidder shall quote discounts and the methodology for their application in the Bid Submission Sheet.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06" w:name="_Toc438532591"/>
            <w:bookmarkEnd w:id="10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The terms EXW, CIF, CIP, and other similar terms shall be governed by the rules prescribed in the current edition of Incoterms, published by </w:t>
            </w:r>
            <w:r>
              <w:rPr>
                <w:rFonts w:ascii="Arial" w:hAnsi="Arial" w:cs="Arial"/>
                <w:sz w:val="20"/>
              </w:rPr>
              <w:t>t</w:t>
            </w:r>
            <w:r w:rsidRPr="00B13A66">
              <w:rPr>
                <w:rFonts w:ascii="Arial" w:hAnsi="Arial" w:cs="Arial"/>
                <w:sz w:val="20"/>
              </w:rPr>
              <w:t xml:space="preserve">he International Chamber of Commerce, at the date of the Invitation for Bids or as specified in the </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Prices shall be quoted as specified in each Price Schedule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The disaggregation of price components is required solely for the purpose of facilitating the comparison of Bids by the Purchaser. This shall not in any way limit the Purchaser’s right to contract on any of the terms offered</w:t>
            </w:r>
          </w:p>
          <w:p w:rsidR="004B36D4" w:rsidRPr="00F861AD" w:rsidRDefault="004B36D4" w:rsidP="004B36D4">
            <w:pPr>
              <w:pStyle w:val="Header3-Paragraph"/>
              <w:numPr>
                <w:ilvl w:val="2"/>
                <w:numId w:val="1"/>
              </w:numPr>
              <w:tabs>
                <w:tab w:val="clear" w:pos="864"/>
                <w:tab w:val="left" w:pos="1242"/>
                <w:tab w:val="num" w:pos="1314"/>
              </w:tabs>
              <w:spacing w:after="120"/>
              <w:ind w:left="1238" w:hanging="619"/>
              <w:rPr>
                <w:rFonts w:ascii="Arial" w:hAnsi="Arial" w:cs="Arial"/>
                <w:sz w:val="20"/>
              </w:rPr>
            </w:pPr>
            <w:r>
              <w:rPr>
                <w:rFonts w:ascii="Arial" w:hAnsi="Arial" w:cs="Arial"/>
                <w:sz w:val="20"/>
              </w:rPr>
              <w:t>f</w:t>
            </w:r>
            <w:r w:rsidRPr="00F861AD">
              <w:rPr>
                <w:rFonts w:ascii="Arial" w:hAnsi="Arial" w:cs="Arial"/>
                <w:sz w:val="20"/>
              </w:rPr>
              <w:t>or Goods offered from within the Purchaser’s country:</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the price of the goods quoted EXW (ex works, ex factory, ex warehouse, ex showroom, or off-the-shelf, as applicable), including all customs duties and sales and other taxes already paid or payable on the components and raw material used in the manufacture or assembly of goods quoted ex works or ex factory, or on the previously imported goods of foreign origin quoted ex warehouse, ex showroom, or off-the-shelf;</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sales tax and all other taxes applicable in the Purchaser’s country and payable on the Goods if the Contract is awarded to the Bidder; and</w:t>
            </w:r>
          </w:p>
          <w:p w:rsidR="004B36D4" w:rsidRPr="00B13A66" w:rsidRDefault="004B36D4" w:rsidP="004B36D4">
            <w:pPr>
              <w:pStyle w:val="Heading4"/>
              <w:numPr>
                <w:ilvl w:val="3"/>
                <w:numId w:val="1"/>
              </w:numPr>
              <w:tabs>
                <w:tab w:val="clear" w:pos="1512"/>
                <w:tab w:val="left" w:pos="1782"/>
              </w:tabs>
              <w:spacing w:after="240"/>
              <w:ind w:left="1785" w:hanging="547"/>
              <w:rPr>
                <w:rFonts w:ascii="Arial" w:hAnsi="Arial" w:cs="Arial"/>
                <w:sz w:val="20"/>
              </w:rPr>
            </w:pPr>
            <w:r w:rsidRPr="00B13A66">
              <w:rPr>
                <w:rFonts w:ascii="Arial" w:hAnsi="Arial" w:cs="Arial"/>
                <w:sz w:val="20"/>
              </w:rPr>
              <w:t>the total price for the item.</w:t>
            </w:r>
          </w:p>
          <w:p w:rsidR="004B36D4" w:rsidRPr="00B13A66" w:rsidRDefault="004B36D4" w:rsidP="004B36D4">
            <w:pPr>
              <w:pStyle w:val="Header3-Paragraph"/>
              <w:numPr>
                <w:ilvl w:val="2"/>
                <w:numId w:val="1"/>
              </w:numPr>
              <w:tabs>
                <w:tab w:val="clear" w:pos="864"/>
                <w:tab w:val="left" w:pos="1242"/>
                <w:tab w:val="num" w:pos="1314"/>
              </w:tabs>
              <w:spacing w:after="120"/>
              <w:ind w:left="1238" w:hanging="619"/>
              <w:rPr>
                <w:rFonts w:ascii="Arial" w:hAnsi="Arial" w:cs="Arial"/>
                <w:sz w:val="20"/>
              </w:rPr>
            </w:pPr>
            <w:r>
              <w:rPr>
                <w:rFonts w:ascii="Arial" w:hAnsi="Arial" w:cs="Arial"/>
                <w:sz w:val="20"/>
              </w:rPr>
              <w:t>f</w:t>
            </w:r>
            <w:r w:rsidRPr="00B13A66">
              <w:rPr>
                <w:rFonts w:ascii="Arial" w:hAnsi="Arial" w:cs="Arial"/>
                <w:sz w:val="20"/>
              </w:rPr>
              <w:t>or Goods offered from outside the Purchaser’s country:</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 xml:space="preserve">the price of the goods quoted </w:t>
            </w:r>
            <w:proofErr w:type="gramStart"/>
            <w:r w:rsidRPr="00B13A66">
              <w:rPr>
                <w:rFonts w:ascii="Arial" w:hAnsi="Arial" w:cs="Arial"/>
                <w:sz w:val="20"/>
              </w:rPr>
              <w:t>CIF(</w:t>
            </w:r>
            <w:proofErr w:type="gramEnd"/>
            <w:r w:rsidRPr="00B13A66">
              <w:rPr>
                <w:rFonts w:ascii="Arial" w:hAnsi="Arial" w:cs="Arial"/>
                <w:sz w:val="20"/>
              </w:rPr>
              <w:t xml:space="preserve">named port of destination), or CIP (border point), or CIP (named place of destination), in the Purchaser’s country, as specified in the </w:t>
            </w:r>
            <w:r w:rsidRPr="003E7282">
              <w:rPr>
                <w:rFonts w:ascii="Arial" w:hAnsi="Arial" w:cs="Arial"/>
                <w:sz w:val="20"/>
              </w:rPr>
              <w:t>BDS</w:t>
            </w:r>
            <w:r w:rsidRPr="00B13A66">
              <w:rPr>
                <w:rFonts w:ascii="Arial" w:hAnsi="Arial" w:cs="Arial"/>
                <w:sz w:val="20"/>
              </w:rPr>
              <w:t xml:space="preserve">; </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 xml:space="preserve">the price of the goods quoted FOB port of shipment (or FCA, as the case may be), if specified in the </w:t>
            </w:r>
            <w:r w:rsidRPr="003E7282">
              <w:rPr>
                <w:rFonts w:ascii="Arial" w:hAnsi="Arial" w:cs="Arial"/>
                <w:sz w:val="20"/>
              </w:rPr>
              <w:t>BDS</w:t>
            </w:r>
            <w:r w:rsidRPr="00B13A66">
              <w:rPr>
                <w:rFonts w:ascii="Arial" w:hAnsi="Arial" w:cs="Arial"/>
                <w:sz w:val="20"/>
              </w:rPr>
              <w:t>;</w:t>
            </w:r>
            <w:r>
              <w:rPr>
                <w:rFonts w:ascii="Arial" w:hAnsi="Arial" w:cs="Arial"/>
                <w:sz w:val="20"/>
              </w:rPr>
              <w:t xml:space="preserve"> and</w:t>
            </w:r>
          </w:p>
          <w:p w:rsidR="004B36D4" w:rsidRPr="00B13A66" w:rsidRDefault="004B36D4" w:rsidP="004B36D4">
            <w:pPr>
              <w:pStyle w:val="Heading4"/>
              <w:numPr>
                <w:ilvl w:val="3"/>
                <w:numId w:val="1"/>
              </w:numPr>
              <w:tabs>
                <w:tab w:val="clear" w:pos="1512"/>
                <w:tab w:val="left" w:pos="1782"/>
              </w:tabs>
              <w:spacing w:after="360"/>
              <w:ind w:left="1785" w:hanging="547"/>
              <w:rPr>
                <w:rFonts w:ascii="Arial" w:hAnsi="Arial" w:cs="Arial"/>
                <w:sz w:val="20"/>
              </w:rPr>
            </w:pPr>
            <w:r w:rsidRPr="00B13A66">
              <w:rPr>
                <w:rFonts w:ascii="Arial" w:hAnsi="Arial" w:cs="Arial"/>
                <w:sz w:val="20"/>
              </w:rPr>
              <w:t>the total price for the item.</w:t>
            </w:r>
          </w:p>
          <w:p w:rsidR="004B36D4" w:rsidRPr="00B13A66" w:rsidRDefault="004B36D4" w:rsidP="004B36D4">
            <w:pPr>
              <w:pStyle w:val="Header3-Paragraph"/>
              <w:numPr>
                <w:ilvl w:val="2"/>
                <w:numId w:val="1"/>
              </w:numPr>
              <w:tabs>
                <w:tab w:val="clear" w:pos="864"/>
                <w:tab w:val="left" w:pos="1242"/>
                <w:tab w:val="num" w:pos="1314"/>
              </w:tabs>
              <w:spacing w:after="120"/>
              <w:ind w:left="1238" w:hanging="619"/>
              <w:rPr>
                <w:rFonts w:ascii="Arial" w:hAnsi="Arial" w:cs="Arial"/>
                <w:sz w:val="20"/>
              </w:rPr>
            </w:pPr>
            <w:r>
              <w:rPr>
                <w:rFonts w:ascii="Arial" w:hAnsi="Arial" w:cs="Arial"/>
                <w:sz w:val="20"/>
              </w:rPr>
              <w:t>f</w:t>
            </w:r>
            <w:r w:rsidRPr="00B13A66">
              <w:rPr>
                <w:rFonts w:ascii="Arial" w:hAnsi="Arial" w:cs="Arial"/>
                <w:sz w:val="20"/>
              </w:rPr>
              <w:t xml:space="preserve">or Related Services whenever such are specified in the Schedule of </w:t>
            </w:r>
            <w:r>
              <w:rPr>
                <w:rFonts w:ascii="Arial" w:hAnsi="Arial" w:cs="Arial"/>
                <w:sz w:val="20"/>
              </w:rPr>
              <w:t>Supply</w:t>
            </w:r>
            <w:r w:rsidRPr="00B13A66">
              <w:rPr>
                <w:rFonts w:ascii="Arial" w:hAnsi="Arial" w:cs="Arial"/>
                <w:sz w:val="20"/>
              </w:rPr>
              <w:t>:</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the local currency cost component of each item comprising the Related Services; and</w:t>
            </w:r>
          </w:p>
          <w:p w:rsidR="004B36D4" w:rsidRPr="002A3BD8"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the foreign currency cost component of each item comprising the Related Services, inclusive of all custom</w:t>
            </w:r>
            <w:r>
              <w:rPr>
                <w:rFonts w:ascii="Arial" w:hAnsi="Arial" w:cs="Arial"/>
                <w:sz w:val="20"/>
              </w:rPr>
              <w:t>s</w:t>
            </w:r>
            <w:r w:rsidRPr="00B13A66">
              <w:rPr>
                <w:rFonts w:ascii="Arial" w:hAnsi="Arial" w:cs="Arial"/>
                <w:sz w:val="20"/>
              </w:rPr>
              <w:t xml:space="preserve"> duties, sales and other similar taxes applicable in the Purchaser’s country, payable on the Related Services, if the Contract is awarded to the Bidder</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300"/>
              <w:ind w:left="612" w:hanging="612"/>
              <w:rPr>
                <w:rFonts w:ascii="Arial" w:hAnsi="Arial" w:cs="Arial"/>
                <w:sz w:val="20"/>
              </w:rPr>
            </w:pPr>
            <w:r w:rsidRPr="00B13A66">
              <w:rPr>
                <w:rFonts w:ascii="Arial" w:hAnsi="Arial" w:cs="Arial"/>
                <w:sz w:val="20"/>
              </w:rPr>
              <w:t xml:space="preserve">Prices quoted by the Bidder shall be fixed during the Bidder’s performance of the Contract and not subject to variation on any account, unless otherwise specified in the </w:t>
            </w:r>
            <w:r w:rsidRPr="003E7282">
              <w:rPr>
                <w:rFonts w:ascii="Arial" w:hAnsi="Arial" w:cs="Arial"/>
                <w:sz w:val="20"/>
              </w:rPr>
              <w:t>BDS</w:t>
            </w:r>
            <w:r w:rsidRPr="00B13A66">
              <w:rPr>
                <w:rFonts w:ascii="Arial" w:hAnsi="Arial" w:cs="Arial"/>
                <w:sz w:val="20"/>
              </w:rPr>
              <w:t xml:space="preserve">. A Bid submitted with an adjustable price quotation shall be treated as nonresponsive and shall be rejected, pursuant to ITB 31. </w:t>
            </w:r>
            <w:r>
              <w:rPr>
                <w:rFonts w:ascii="Arial" w:hAnsi="Arial" w:cs="Arial"/>
                <w:sz w:val="20"/>
              </w:rPr>
              <w:t>I</w:t>
            </w:r>
            <w:r w:rsidRPr="00B13A66">
              <w:rPr>
                <w:rFonts w:ascii="Arial" w:hAnsi="Arial" w:cs="Arial"/>
                <w:sz w:val="20"/>
              </w:rPr>
              <w:t xml:space="preserve">f in accordance with the </w:t>
            </w:r>
            <w:r w:rsidRPr="003E7282">
              <w:rPr>
                <w:rFonts w:ascii="Arial" w:hAnsi="Arial" w:cs="Arial"/>
                <w:sz w:val="20"/>
              </w:rPr>
              <w:t>BDS</w:t>
            </w:r>
            <w:r w:rsidRPr="00B13A66">
              <w:rPr>
                <w:rFonts w:ascii="Arial" w:hAnsi="Arial" w:cs="Arial"/>
                <w:sz w:val="20"/>
              </w:rPr>
              <w:t>, prices quoted by the Bidder shall be subject to adjustment during the performance of the Contract</w:t>
            </w:r>
            <w:r>
              <w:rPr>
                <w:rFonts w:ascii="Arial" w:hAnsi="Arial" w:cs="Arial"/>
                <w:sz w:val="20"/>
              </w:rPr>
              <w:t xml:space="preserve"> in accordance with Clause 15.2 of the General Conditions of Contract in Section 7</w:t>
            </w:r>
            <w:r w:rsidRPr="00B13A66">
              <w:rPr>
                <w:rFonts w:ascii="Arial" w:hAnsi="Arial" w:cs="Arial"/>
                <w:sz w:val="20"/>
              </w:rPr>
              <w:t xml:space="preserve">, </w:t>
            </w:r>
            <w:r>
              <w:rPr>
                <w:rFonts w:ascii="Arial" w:hAnsi="Arial" w:cs="Arial"/>
                <w:sz w:val="20"/>
              </w:rPr>
              <w:t xml:space="preserve">a </w:t>
            </w:r>
            <w:r w:rsidRPr="005633C7">
              <w:rPr>
                <w:rFonts w:ascii="Arial" w:hAnsi="Arial" w:cs="Arial"/>
                <w:sz w:val="20"/>
              </w:rPr>
              <w:t xml:space="preserve">Bid submitted with a fixed price will </w:t>
            </w:r>
            <w:r>
              <w:rPr>
                <w:rFonts w:ascii="Arial" w:hAnsi="Arial" w:cs="Arial"/>
                <w:sz w:val="20"/>
              </w:rPr>
              <w:t xml:space="preserve">also </w:t>
            </w:r>
            <w:r w:rsidRPr="005633C7">
              <w:rPr>
                <w:rFonts w:ascii="Arial" w:hAnsi="Arial" w:cs="Arial"/>
                <w:sz w:val="20"/>
              </w:rPr>
              <w:t>be treated as nonresponsive and be rejected</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07" w:name="_Toc438532592"/>
            <w:bookmarkStart w:id="108" w:name="_Toc438532594"/>
            <w:bookmarkStart w:id="109" w:name="_Toc438532595"/>
            <w:bookmarkEnd w:id="107"/>
            <w:bookmarkEnd w:id="108"/>
            <w:bookmarkEnd w:id="109"/>
          </w:p>
        </w:tc>
        <w:tc>
          <w:tcPr>
            <w:tcW w:w="7020" w:type="dxa"/>
          </w:tcPr>
          <w:p w:rsidR="004B36D4" w:rsidRPr="00B13A66" w:rsidRDefault="004B36D4" w:rsidP="004B36D4">
            <w:pPr>
              <w:pStyle w:val="Header2-SubClauses"/>
              <w:numPr>
                <w:ilvl w:val="1"/>
                <w:numId w:val="1"/>
              </w:numPr>
              <w:tabs>
                <w:tab w:val="clear" w:pos="504"/>
                <w:tab w:val="clear" w:pos="619"/>
              </w:tabs>
              <w:spacing w:after="300"/>
              <w:ind w:left="618" w:hanging="618"/>
              <w:rPr>
                <w:rFonts w:ascii="Arial" w:hAnsi="Arial" w:cs="Arial"/>
                <w:sz w:val="20"/>
              </w:rPr>
            </w:pPr>
            <w:r w:rsidRPr="00B13A66">
              <w:rPr>
                <w:rFonts w:ascii="Arial" w:hAnsi="Arial" w:cs="Arial"/>
                <w:sz w:val="20"/>
              </w:rPr>
              <w:t xml:space="preserve">If so indicated pursuant to ITB 1.1, Bids are being invited for individual contracts (lots) or for any combination of contracts (packages). Unless otherwise indicated in the </w:t>
            </w:r>
            <w:r w:rsidRPr="003E7282">
              <w:rPr>
                <w:rFonts w:ascii="Arial" w:hAnsi="Arial" w:cs="Arial"/>
                <w:sz w:val="20"/>
              </w:rPr>
              <w:t>BDS</w:t>
            </w:r>
            <w:r w:rsidRPr="00B13A66">
              <w:rPr>
                <w:rFonts w:ascii="Arial" w:hAnsi="Arial" w:cs="Arial"/>
                <w:sz w:val="20"/>
              </w:rPr>
              <w:t xml:space="preserve">, prices quoted shall correspond to 100% of the items specified for each lot and to 100% of the quantities specified for each item of a lot. Bidders wishing to offer any price </w:t>
            </w:r>
            <w:r>
              <w:rPr>
                <w:rFonts w:ascii="Arial" w:hAnsi="Arial" w:cs="Arial"/>
                <w:sz w:val="20"/>
              </w:rPr>
              <w:t>discount</w:t>
            </w:r>
            <w:r w:rsidRPr="00B13A66">
              <w:rPr>
                <w:rFonts w:ascii="Arial" w:hAnsi="Arial" w:cs="Arial"/>
                <w:sz w:val="20"/>
              </w:rPr>
              <w:t xml:space="preserve"> for the award of more than one Contract shall specify</w:t>
            </w:r>
            <w:r>
              <w:rPr>
                <w:rFonts w:ascii="Arial" w:hAnsi="Arial" w:cs="Arial"/>
                <w:sz w:val="20"/>
              </w:rPr>
              <w:t xml:space="preserve"> in their bid</w:t>
            </w:r>
            <w:r w:rsidRPr="00B13A66">
              <w:rPr>
                <w:rFonts w:ascii="Arial" w:hAnsi="Arial" w:cs="Arial"/>
                <w:sz w:val="20"/>
              </w:rPr>
              <w:t xml:space="preserve"> the price </w:t>
            </w:r>
            <w:r>
              <w:rPr>
                <w:rFonts w:ascii="Arial" w:hAnsi="Arial" w:cs="Arial"/>
                <w:sz w:val="20"/>
              </w:rPr>
              <w:t xml:space="preserve">discount applicable to each package, or </w:t>
            </w:r>
            <w:r w:rsidRPr="001033D0">
              <w:rPr>
                <w:rFonts w:ascii="Arial" w:hAnsi="Arial" w:cs="Arial"/>
                <w:sz w:val="20"/>
              </w:rPr>
              <w:t xml:space="preserve">alternatively, to individual </w:t>
            </w:r>
            <w:r>
              <w:rPr>
                <w:rFonts w:ascii="Arial" w:hAnsi="Arial" w:cs="Arial"/>
                <w:sz w:val="20"/>
              </w:rPr>
              <w:t>C</w:t>
            </w:r>
            <w:r w:rsidRPr="001033D0">
              <w:rPr>
                <w:rFonts w:ascii="Arial" w:hAnsi="Arial" w:cs="Arial"/>
                <w:sz w:val="20"/>
              </w:rPr>
              <w:t>ontracts within the package. Price discounts shall be submitted</w:t>
            </w:r>
            <w:r w:rsidRPr="00B13A66">
              <w:rPr>
                <w:rFonts w:ascii="Arial" w:hAnsi="Arial" w:cs="Arial"/>
                <w:sz w:val="20"/>
              </w:rPr>
              <w:t xml:space="preserve"> in accordance with ITB 14.4, provided the bids for all lots are submitted and opened at the same time.</w:t>
            </w:r>
          </w:p>
        </w:tc>
      </w:tr>
      <w:tr w:rsidR="004B36D4" w:rsidRPr="00B13A66" w:rsidTr="43EE3057">
        <w:trPr>
          <w:trHeight w:val="387"/>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10" w:name="_Toc438438836"/>
            <w:bookmarkStart w:id="111" w:name="_Toc438532597"/>
            <w:bookmarkStart w:id="112" w:name="_Toc438733980"/>
            <w:bookmarkStart w:id="113" w:name="_Toc438907019"/>
            <w:bookmarkStart w:id="114" w:name="_Toc438907218"/>
            <w:bookmarkStart w:id="115" w:name="_Toc131906692"/>
            <w:r w:rsidRPr="00B13A66">
              <w:rPr>
                <w:rFonts w:ascii="Arial" w:hAnsi="Arial" w:cs="Arial"/>
                <w:sz w:val="20"/>
              </w:rPr>
              <w:t>Cu</w:t>
            </w:r>
            <w:bookmarkStart w:id="116" w:name="_Hlt438531797"/>
            <w:bookmarkEnd w:id="116"/>
            <w:r w:rsidRPr="00B13A66">
              <w:rPr>
                <w:rFonts w:ascii="Arial" w:hAnsi="Arial" w:cs="Arial"/>
                <w:sz w:val="20"/>
              </w:rPr>
              <w:t>rrencies of Bid</w:t>
            </w:r>
            <w:bookmarkEnd w:id="110"/>
            <w:bookmarkEnd w:id="111"/>
            <w:bookmarkEnd w:id="112"/>
            <w:bookmarkEnd w:id="113"/>
            <w:bookmarkEnd w:id="114"/>
            <w:bookmarkEnd w:id="115"/>
          </w:p>
        </w:tc>
        <w:tc>
          <w:tcPr>
            <w:tcW w:w="7020" w:type="dxa"/>
          </w:tcPr>
          <w:p w:rsidR="004B36D4" w:rsidRPr="00B13A66" w:rsidRDefault="004B36D4" w:rsidP="004B36D4">
            <w:pPr>
              <w:pStyle w:val="Header2-SubClauses"/>
              <w:numPr>
                <w:ilvl w:val="1"/>
                <w:numId w:val="1"/>
              </w:numPr>
              <w:tabs>
                <w:tab w:val="clear" w:pos="504"/>
                <w:tab w:val="clear" w:pos="619"/>
              </w:tabs>
              <w:spacing w:after="300"/>
              <w:ind w:left="619" w:hanging="619"/>
              <w:rPr>
                <w:rFonts w:ascii="Arial" w:hAnsi="Arial" w:cs="Arial"/>
                <w:sz w:val="20"/>
              </w:rPr>
            </w:pPr>
            <w:r w:rsidRPr="00B13A66">
              <w:rPr>
                <w:rFonts w:ascii="Arial" w:hAnsi="Arial" w:cs="Arial"/>
                <w:sz w:val="20"/>
              </w:rPr>
              <w:t xml:space="preserve">Bid prices shall be quoted in the following currencies: </w:t>
            </w:r>
          </w:p>
          <w:p w:rsidR="004B36D4" w:rsidRPr="00B13A66" w:rsidRDefault="004B36D4" w:rsidP="004B36D4">
            <w:pPr>
              <w:pStyle w:val="Header3-Paragraph"/>
              <w:numPr>
                <w:ilvl w:val="2"/>
                <w:numId w:val="1"/>
              </w:numPr>
              <w:tabs>
                <w:tab w:val="clear" w:pos="864"/>
                <w:tab w:val="num" w:pos="1224"/>
              </w:tabs>
              <w:spacing w:after="300"/>
              <w:ind w:left="1238" w:hanging="619"/>
              <w:rPr>
                <w:rFonts w:ascii="Arial" w:hAnsi="Arial" w:cs="Arial"/>
                <w:sz w:val="20"/>
              </w:rPr>
            </w:pPr>
            <w:r w:rsidRPr="00B13A66">
              <w:rPr>
                <w:rFonts w:ascii="Arial" w:hAnsi="Arial" w:cs="Arial"/>
                <w:sz w:val="20"/>
              </w:rPr>
              <w:t xml:space="preserve">Bidders may express their bid price in any </w:t>
            </w:r>
            <w:r>
              <w:rPr>
                <w:rFonts w:ascii="Arial" w:hAnsi="Arial" w:cs="Arial"/>
                <w:sz w:val="20"/>
              </w:rPr>
              <w:t>freely</w:t>
            </w:r>
            <w:r w:rsidRPr="00B13A66">
              <w:rPr>
                <w:rFonts w:ascii="Arial" w:hAnsi="Arial" w:cs="Arial"/>
                <w:sz w:val="20"/>
              </w:rPr>
              <w:t xml:space="preserve"> convertible currency. If a Bidder wishes to be paid in a combination of amounts in different currencies, it may quote its price accordingly</w:t>
            </w:r>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300"/>
              <w:ind w:left="1238" w:hanging="619"/>
              <w:rPr>
                <w:rFonts w:ascii="Arial" w:hAnsi="Arial" w:cs="Arial"/>
                <w:sz w:val="20"/>
              </w:rPr>
            </w:pPr>
            <w:r w:rsidRPr="00B13A66">
              <w:rPr>
                <w:rFonts w:ascii="Arial" w:hAnsi="Arial" w:cs="Arial"/>
                <w:sz w:val="20"/>
              </w:rPr>
              <w:t>If some of the expenditures for the Related Services are to be incurred in the borrowing country, such expenditures should be expressed in the Bid and will be payable in the Purchaser’s currency.</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00"/>
              <w:rPr>
                <w:rFonts w:ascii="Arial" w:hAnsi="Arial" w:cs="Arial"/>
                <w:sz w:val="20"/>
              </w:rPr>
            </w:pPr>
            <w:bookmarkStart w:id="117" w:name="_Toc438438837"/>
            <w:bookmarkStart w:id="118" w:name="_Toc438532598"/>
            <w:bookmarkStart w:id="119" w:name="_Toc438733981"/>
            <w:bookmarkStart w:id="120" w:name="_Toc438907020"/>
            <w:bookmarkStart w:id="121" w:name="_Toc438907219"/>
            <w:bookmarkStart w:id="122" w:name="_Toc131906693"/>
            <w:r w:rsidRPr="00B13A66">
              <w:rPr>
                <w:rFonts w:ascii="Arial" w:hAnsi="Arial" w:cs="Arial"/>
                <w:sz w:val="20"/>
              </w:rPr>
              <w:t xml:space="preserve">Documents </w:t>
            </w:r>
            <w:bookmarkStart w:id="123" w:name="_Hlt438531760"/>
            <w:bookmarkEnd w:id="123"/>
            <w:r w:rsidRPr="00B13A66">
              <w:rPr>
                <w:rFonts w:ascii="Arial" w:hAnsi="Arial" w:cs="Arial"/>
                <w:sz w:val="20"/>
              </w:rPr>
              <w:t>Establishing the Eligibility of the Bidder</w:t>
            </w:r>
            <w:bookmarkEnd w:id="117"/>
            <w:bookmarkEnd w:id="118"/>
            <w:bookmarkEnd w:id="119"/>
            <w:bookmarkEnd w:id="120"/>
            <w:bookmarkEnd w:id="121"/>
            <w:bookmarkEnd w:id="122"/>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To establish their eligibility in accordance with ITB 4, Bidd</w:t>
            </w:r>
            <w:bookmarkStart w:id="124" w:name="_Hlt438531784"/>
            <w:bookmarkEnd w:id="124"/>
            <w:r w:rsidRPr="00B13A66">
              <w:rPr>
                <w:rFonts w:ascii="Arial" w:hAnsi="Arial" w:cs="Arial"/>
                <w:sz w:val="20"/>
              </w:rPr>
              <w:t xml:space="preserve">ers shall </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 xml:space="preserve">complete the eligibility declarations in the Bid Submission Sheet,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and</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if the Bidder is an existing or intended J</w:t>
            </w:r>
            <w:r>
              <w:rPr>
                <w:rFonts w:ascii="Arial" w:hAnsi="Arial" w:cs="Arial"/>
                <w:sz w:val="20"/>
              </w:rPr>
              <w:t xml:space="preserve">oint </w:t>
            </w:r>
            <w:r w:rsidRPr="00B13A66">
              <w:rPr>
                <w:rFonts w:ascii="Arial" w:hAnsi="Arial" w:cs="Arial"/>
                <w:sz w:val="20"/>
              </w:rPr>
              <w:t>V</w:t>
            </w:r>
            <w:r>
              <w:rPr>
                <w:rFonts w:ascii="Arial" w:hAnsi="Arial" w:cs="Arial"/>
                <w:sz w:val="20"/>
              </w:rPr>
              <w:t>enture</w:t>
            </w:r>
            <w:r w:rsidRPr="00B13A66">
              <w:rPr>
                <w:rFonts w:ascii="Arial" w:hAnsi="Arial" w:cs="Arial"/>
                <w:sz w:val="20"/>
              </w:rPr>
              <w:t xml:space="preserve"> in accordance with ITB 4.1, submit a copy of the J</w:t>
            </w:r>
            <w:r>
              <w:rPr>
                <w:rFonts w:ascii="Arial" w:hAnsi="Arial" w:cs="Arial"/>
                <w:sz w:val="20"/>
              </w:rPr>
              <w:t xml:space="preserve">oint </w:t>
            </w:r>
            <w:r w:rsidRPr="00B13A66">
              <w:rPr>
                <w:rFonts w:ascii="Arial" w:hAnsi="Arial" w:cs="Arial"/>
                <w:sz w:val="20"/>
              </w:rPr>
              <w:t>V</w:t>
            </w:r>
            <w:r>
              <w:rPr>
                <w:rFonts w:ascii="Arial" w:hAnsi="Arial" w:cs="Arial"/>
                <w:sz w:val="20"/>
              </w:rPr>
              <w:t>enture</w:t>
            </w:r>
            <w:r w:rsidRPr="00B13A66">
              <w:rPr>
                <w:rFonts w:ascii="Arial" w:hAnsi="Arial" w:cs="Arial"/>
                <w:sz w:val="20"/>
              </w:rPr>
              <w:t xml:space="preserve"> Agreement, or a letter of intent to enter into such an </w:t>
            </w:r>
            <w:r>
              <w:rPr>
                <w:rFonts w:ascii="Arial" w:hAnsi="Arial" w:cs="Arial"/>
                <w:sz w:val="20"/>
              </w:rPr>
              <w:t>a</w:t>
            </w:r>
            <w:r w:rsidRPr="00B13A66">
              <w:rPr>
                <w:rFonts w:ascii="Arial" w:hAnsi="Arial" w:cs="Arial"/>
                <w:sz w:val="20"/>
              </w:rPr>
              <w:t>greement. The respective document shall be signed by all legally authorized signatories of all the parties to the existing or intended J</w:t>
            </w:r>
            <w:r>
              <w:rPr>
                <w:rFonts w:ascii="Arial" w:hAnsi="Arial" w:cs="Arial"/>
                <w:sz w:val="20"/>
              </w:rPr>
              <w:t xml:space="preserve">oint </w:t>
            </w:r>
            <w:r w:rsidRPr="00B13A66">
              <w:rPr>
                <w:rFonts w:ascii="Arial" w:hAnsi="Arial" w:cs="Arial"/>
                <w:sz w:val="20"/>
              </w:rPr>
              <w:t>V</w:t>
            </w:r>
            <w:r>
              <w:rPr>
                <w:rFonts w:ascii="Arial" w:hAnsi="Arial" w:cs="Arial"/>
                <w:sz w:val="20"/>
              </w:rPr>
              <w:t>enture</w:t>
            </w:r>
            <w:r w:rsidRPr="00B13A66">
              <w:rPr>
                <w:rFonts w:ascii="Arial" w:hAnsi="Arial" w:cs="Arial"/>
                <w:sz w:val="20"/>
              </w:rPr>
              <w:t>, as appropriate.</w:t>
            </w:r>
          </w:p>
        </w:tc>
      </w:tr>
      <w:tr w:rsidR="004B36D4" w:rsidRPr="00B13A66" w:rsidTr="43EE3057">
        <w:trPr>
          <w:trHeight w:val="1647"/>
          <w:jc w:val="center"/>
        </w:trPr>
        <w:tc>
          <w:tcPr>
            <w:tcW w:w="2160" w:type="dxa"/>
          </w:tcPr>
          <w:p w:rsidR="004B36D4" w:rsidRPr="00B13A66" w:rsidRDefault="004B36D4" w:rsidP="004B36D4">
            <w:pPr>
              <w:pStyle w:val="Header1-Clauses"/>
              <w:numPr>
                <w:ilvl w:val="0"/>
                <w:numId w:val="1"/>
              </w:numPr>
              <w:spacing w:after="300"/>
              <w:ind w:left="431" w:hanging="431"/>
              <w:rPr>
                <w:rFonts w:ascii="Arial" w:hAnsi="Arial" w:cs="Arial"/>
                <w:sz w:val="20"/>
              </w:rPr>
            </w:pPr>
            <w:bookmarkStart w:id="125" w:name="_Toc438438838"/>
            <w:bookmarkStart w:id="126" w:name="_Toc438532599"/>
            <w:bookmarkStart w:id="127" w:name="_Toc438733982"/>
            <w:bookmarkStart w:id="128" w:name="_Toc438907021"/>
            <w:bookmarkStart w:id="129" w:name="_Toc438907220"/>
            <w:bookmarkStart w:id="130" w:name="_Toc131906694"/>
            <w:r w:rsidRPr="00B13A66">
              <w:rPr>
                <w:rFonts w:ascii="Arial" w:hAnsi="Arial" w:cs="Arial"/>
                <w:sz w:val="20"/>
              </w:rPr>
              <w:t>Documents Establishing the Eligibility of the Goods and Related Services</w:t>
            </w:r>
            <w:bookmarkEnd w:id="125"/>
            <w:bookmarkEnd w:id="126"/>
            <w:bookmarkEnd w:id="127"/>
            <w:bookmarkEnd w:id="128"/>
            <w:bookmarkEnd w:id="129"/>
            <w:bookmarkEnd w:id="130"/>
          </w:p>
        </w:tc>
        <w:tc>
          <w:tcPr>
            <w:tcW w:w="7020" w:type="dxa"/>
          </w:tcPr>
          <w:p w:rsidR="004B36D4" w:rsidRPr="00B13A66" w:rsidRDefault="004B36D4" w:rsidP="004B36D4">
            <w:pPr>
              <w:pStyle w:val="Header2-SubClauses"/>
              <w:numPr>
                <w:ilvl w:val="1"/>
                <w:numId w:val="1"/>
              </w:numPr>
              <w:tabs>
                <w:tab w:val="clear" w:pos="504"/>
                <w:tab w:val="clear" w:pos="619"/>
              </w:tabs>
              <w:spacing w:after="300"/>
              <w:ind w:left="612" w:hanging="612"/>
              <w:rPr>
                <w:rFonts w:ascii="Arial" w:hAnsi="Arial" w:cs="Arial"/>
                <w:sz w:val="20"/>
              </w:rPr>
            </w:pPr>
            <w:r w:rsidRPr="00B13A66">
              <w:rPr>
                <w:rFonts w:ascii="Arial" w:hAnsi="Arial" w:cs="Arial"/>
                <w:sz w:val="20"/>
              </w:rPr>
              <w:t xml:space="preserve">To establish the eligibility of the Goods and Related Services, in accordance with ITB 5, Bidders shall complete the country of origin declarations in the Price Schedule Forms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00"/>
              <w:ind w:left="431" w:hanging="431"/>
              <w:rPr>
                <w:rFonts w:ascii="Arial" w:hAnsi="Arial" w:cs="Arial"/>
                <w:sz w:val="20"/>
              </w:rPr>
            </w:pPr>
            <w:bookmarkStart w:id="131" w:name="_Toc131906695"/>
            <w:r w:rsidRPr="00B13A66">
              <w:rPr>
                <w:rFonts w:ascii="Arial" w:hAnsi="Arial" w:cs="Arial"/>
                <w:sz w:val="20"/>
              </w:rPr>
              <w:t xml:space="preserve">Documents Establishing the Conformity of the Goods and Related Services to the </w:t>
            </w:r>
            <w:r w:rsidRPr="00B13A66">
              <w:rPr>
                <w:rFonts w:ascii="Arial" w:hAnsi="Arial" w:cs="Arial"/>
                <w:sz w:val="20"/>
              </w:rPr>
              <w:lastRenderedPageBreak/>
              <w:t>Bidding Document</w:t>
            </w:r>
            <w:bookmarkEnd w:id="131"/>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lastRenderedPageBreak/>
              <w:t xml:space="preserve">To establish the conformity of the Goods and Related Services to the Bidding Document, the Bidder shall furnish as part of its Bid documentary evidence that the Goods and Related Services conform to the requirements specified in Section </w:t>
            </w:r>
            <w:r>
              <w:rPr>
                <w:rFonts w:ascii="Arial" w:hAnsi="Arial" w:cs="Arial"/>
                <w:sz w:val="20"/>
              </w:rPr>
              <w:t>6(</w:t>
            </w:r>
            <w:r w:rsidRPr="00B13A66">
              <w:rPr>
                <w:rFonts w:ascii="Arial" w:hAnsi="Arial" w:cs="Arial"/>
                <w:sz w:val="20"/>
              </w:rPr>
              <w:t xml:space="preserve">Supply </w:t>
            </w:r>
            <w:r>
              <w:rPr>
                <w:rFonts w:ascii="Arial" w:hAnsi="Arial" w:cs="Arial"/>
                <w:sz w:val="20"/>
              </w:rPr>
              <w:t>of Supply)</w:t>
            </w:r>
            <w:r w:rsidRPr="00B13A66">
              <w:rPr>
                <w:rFonts w:ascii="Arial" w:hAnsi="Arial" w:cs="Arial"/>
                <w:sz w:val="20"/>
              </w:rPr>
              <w:t>.</w:t>
            </w:r>
          </w:p>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The documentary evidence may be in the form of literature, drawings</w:t>
            </w:r>
            <w:r>
              <w:rPr>
                <w:rFonts w:ascii="Arial" w:hAnsi="Arial" w:cs="Arial"/>
                <w:sz w:val="20"/>
              </w:rPr>
              <w:t>,</w:t>
            </w:r>
            <w:r w:rsidRPr="00B13A66">
              <w:rPr>
                <w:rFonts w:ascii="Arial" w:hAnsi="Arial" w:cs="Arial"/>
                <w:sz w:val="20"/>
              </w:rPr>
              <w:t xml:space="preserve"> or data, and shall consist of a detailed item-by-item description of the essential technical and performance characteristics of the Goods and </w:t>
            </w:r>
            <w:r w:rsidRPr="00B13A66">
              <w:rPr>
                <w:rFonts w:ascii="Arial" w:hAnsi="Arial" w:cs="Arial"/>
                <w:sz w:val="20"/>
              </w:rPr>
              <w:lastRenderedPageBreak/>
              <w:t xml:space="preserve">Related Services, demonstrating substantial responsiveness of the Goods and Related Services to those requirements, and if applicable, a statement of deviations and exceptions to the provisions of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30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8" w:hanging="618"/>
              <w:rPr>
                <w:rFonts w:ascii="Arial" w:hAnsi="Arial" w:cs="Arial"/>
                <w:sz w:val="20"/>
              </w:rPr>
            </w:pPr>
            <w:r w:rsidRPr="00B13A66">
              <w:rPr>
                <w:rFonts w:ascii="Arial" w:hAnsi="Arial" w:cs="Arial"/>
                <w:sz w:val="20"/>
              </w:rPr>
              <w:t xml:space="preserve">Standards for workmanship, process, material, and equipment, as well as references to brand names or catalogue numbers specified by the Purchaser in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 xml:space="preserve">,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32" w:name="_Toc438438840"/>
            <w:bookmarkStart w:id="133" w:name="_Toc438532603"/>
            <w:bookmarkStart w:id="134" w:name="_Toc438733984"/>
            <w:bookmarkStart w:id="135" w:name="_Toc438907023"/>
            <w:bookmarkStart w:id="136" w:name="_Toc438907222"/>
            <w:bookmarkStart w:id="137" w:name="_Toc131906696"/>
            <w:r w:rsidRPr="00B13A66">
              <w:rPr>
                <w:rFonts w:ascii="Arial" w:hAnsi="Arial" w:cs="Arial"/>
                <w:sz w:val="20"/>
              </w:rPr>
              <w:t>Documents Establishing the Qualifications of the Bidder</w:t>
            </w:r>
            <w:bookmarkEnd w:id="132"/>
            <w:bookmarkEnd w:id="133"/>
            <w:bookmarkEnd w:id="134"/>
            <w:bookmarkEnd w:id="135"/>
            <w:bookmarkEnd w:id="136"/>
            <w:bookmarkEnd w:id="137"/>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8" w:hanging="618"/>
              <w:rPr>
                <w:rFonts w:ascii="Arial" w:hAnsi="Arial" w:cs="Arial"/>
                <w:sz w:val="20"/>
              </w:rPr>
            </w:pPr>
            <w:r w:rsidRPr="00B13A66">
              <w:rPr>
                <w:rFonts w:ascii="Arial" w:hAnsi="Arial" w:cs="Arial"/>
                <w:sz w:val="20"/>
              </w:rPr>
              <w:t xml:space="preserve">The documentary evidence of the Bidder’s qualifications to perform the contract, if its bid is accepted, shall establish to the Purchaser’s satisfaction that the Bidder meets each of the qualification criterion specified in Section </w:t>
            </w:r>
            <w:r>
              <w:rPr>
                <w:rFonts w:ascii="Arial" w:hAnsi="Arial" w:cs="Arial"/>
                <w:sz w:val="20"/>
              </w:rPr>
              <w:t>3(</w:t>
            </w:r>
            <w:r w:rsidRPr="00B13A66">
              <w:rPr>
                <w:rFonts w:ascii="Arial" w:hAnsi="Arial" w:cs="Arial"/>
                <w:sz w:val="20"/>
              </w:rPr>
              <w:t>Evaluation and Qualification Criteria</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8" w:hanging="618"/>
              <w:rPr>
                <w:rFonts w:ascii="Arial" w:hAnsi="Arial" w:cs="Arial"/>
                <w:sz w:val="20"/>
              </w:rPr>
            </w:pPr>
            <w:r w:rsidRPr="00B13A66">
              <w:rPr>
                <w:rFonts w:ascii="Arial" w:hAnsi="Arial" w:cs="Arial"/>
                <w:sz w:val="20"/>
              </w:rPr>
              <w:t xml:space="preserve">If so required in the </w:t>
            </w:r>
            <w:r w:rsidRPr="003E7282">
              <w:rPr>
                <w:rFonts w:ascii="Arial" w:hAnsi="Arial" w:cs="Arial"/>
                <w:sz w:val="20"/>
              </w:rPr>
              <w:t>BDS</w:t>
            </w:r>
            <w:r w:rsidRPr="00B13A66">
              <w:rPr>
                <w:rFonts w:ascii="Arial" w:hAnsi="Arial" w:cs="Arial"/>
                <w:sz w:val="20"/>
              </w:rPr>
              <w:t xml:space="preserve">, a Bidder that does not manufacture or produce the Goods it offers to supply shall submit the Manufacturer’s Authorization using the form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xml:space="preserve"> to demonstrate that it has been duly authorized by the manufacturer or producer of the Goods to supply these Goods in the Purchaser’s country.</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If so required in the </w:t>
            </w:r>
            <w:r w:rsidRPr="003E7282">
              <w:rPr>
                <w:rFonts w:ascii="Arial" w:hAnsi="Arial" w:cs="Arial"/>
                <w:sz w:val="20"/>
              </w:rPr>
              <w:t>BDS</w:t>
            </w:r>
            <w:r w:rsidRPr="00B13A66">
              <w:rPr>
                <w:rFonts w:ascii="Arial" w:hAnsi="Arial" w:cs="Arial"/>
                <w:sz w:val="20"/>
              </w:rPr>
              <w:t xml:space="preserve">, a Bidder that does not conduct business within the Purchaser’s </w:t>
            </w:r>
            <w:r>
              <w:rPr>
                <w:rFonts w:ascii="Arial" w:hAnsi="Arial" w:cs="Arial"/>
                <w:sz w:val="20"/>
              </w:rPr>
              <w:t>c</w:t>
            </w:r>
            <w:r w:rsidRPr="00B13A66">
              <w:rPr>
                <w:rFonts w:ascii="Arial" w:hAnsi="Arial" w:cs="Arial"/>
                <w:sz w:val="20"/>
              </w:rPr>
              <w:t xml:space="preserve">ountry shall submit evidence that it will be represented by an </w:t>
            </w:r>
            <w:r>
              <w:rPr>
                <w:rFonts w:ascii="Arial" w:hAnsi="Arial" w:cs="Arial"/>
                <w:sz w:val="20"/>
              </w:rPr>
              <w:t>a</w:t>
            </w:r>
            <w:r w:rsidRPr="00B13A66">
              <w:rPr>
                <w:rFonts w:ascii="Arial" w:hAnsi="Arial" w:cs="Arial"/>
                <w:sz w:val="20"/>
              </w:rPr>
              <w:t>gent in the country equipped and able to carry out the Supplier’s maintenance, repair</w:t>
            </w:r>
            <w:r>
              <w:rPr>
                <w:rFonts w:ascii="Arial" w:hAnsi="Arial" w:cs="Arial"/>
                <w:sz w:val="20"/>
              </w:rPr>
              <w:t>,</w:t>
            </w:r>
            <w:r w:rsidRPr="00B13A66">
              <w:rPr>
                <w:rFonts w:ascii="Arial" w:hAnsi="Arial" w:cs="Arial"/>
                <w:sz w:val="20"/>
              </w:rPr>
              <w:t xml:space="preserve"> and spare parts-stocking obligations prescribed in the Conditions of Contract and/or Technical Specifications.</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38" w:name="_Toc438438841"/>
            <w:bookmarkStart w:id="139" w:name="_Toc438532604"/>
            <w:bookmarkStart w:id="140" w:name="_Toc438733985"/>
            <w:bookmarkStart w:id="141" w:name="_Toc438907024"/>
            <w:bookmarkStart w:id="142" w:name="_Toc438907223"/>
            <w:bookmarkStart w:id="143" w:name="_Toc131906697"/>
            <w:r w:rsidRPr="00B13A66">
              <w:rPr>
                <w:rFonts w:ascii="Arial" w:hAnsi="Arial" w:cs="Arial"/>
                <w:sz w:val="20"/>
              </w:rPr>
              <w:t>Period of Validity of Bids</w:t>
            </w:r>
            <w:bookmarkEnd w:id="138"/>
            <w:bookmarkEnd w:id="139"/>
            <w:bookmarkEnd w:id="140"/>
            <w:bookmarkEnd w:id="141"/>
            <w:bookmarkEnd w:id="142"/>
            <w:bookmarkEnd w:id="143"/>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Bids shall remain valid for the </w:t>
            </w:r>
            <w:r>
              <w:rPr>
                <w:rFonts w:ascii="Arial" w:hAnsi="Arial" w:cs="Arial"/>
                <w:sz w:val="20"/>
              </w:rPr>
              <w:t xml:space="preserve">bid validity </w:t>
            </w:r>
            <w:r w:rsidRPr="00B13A66">
              <w:rPr>
                <w:rFonts w:ascii="Arial" w:hAnsi="Arial" w:cs="Arial"/>
                <w:sz w:val="20"/>
              </w:rPr>
              <w:t xml:space="preserve">period specified in the </w:t>
            </w:r>
            <w:r w:rsidRPr="003E7282">
              <w:rPr>
                <w:rFonts w:ascii="Arial" w:hAnsi="Arial" w:cs="Arial"/>
                <w:sz w:val="20"/>
              </w:rPr>
              <w:t>BDS</w:t>
            </w:r>
            <w:r>
              <w:rPr>
                <w:rFonts w:ascii="Arial" w:hAnsi="Arial" w:cs="Arial"/>
                <w:sz w:val="20"/>
              </w:rPr>
              <w:t>.</w:t>
            </w:r>
            <w:r w:rsidRPr="00E7602C">
              <w:rPr>
                <w:rFonts w:ascii="Arial" w:hAnsi="Arial" w:cs="Arial"/>
                <w:sz w:val="20"/>
              </w:rPr>
              <w:t xml:space="preserve">The bid validity period starts from the date fixed for </w:t>
            </w:r>
            <w:r w:rsidRPr="00B13A66">
              <w:rPr>
                <w:rFonts w:ascii="Arial" w:hAnsi="Arial" w:cs="Arial"/>
                <w:sz w:val="20"/>
              </w:rPr>
              <w:t>the bid submission deadline date prescribed by the Purchaser</w:t>
            </w:r>
            <w:r>
              <w:rPr>
                <w:rFonts w:ascii="Arial" w:hAnsi="Arial" w:cs="Arial"/>
                <w:sz w:val="20"/>
              </w:rPr>
              <w:t xml:space="preserve"> in accordance with ITB 24.1</w:t>
            </w:r>
            <w:r w:rsidRPr="00B13A66">
              <w:rPr>
                <w:rFonts w:ascii="Arial" w:hAnsi="Arial" w:cs="Arial"/>
                <w:sz w:val="20"/>
              </w:rPr>
              <w:t>. A Bid valid for a shorter period shall be rejected by the Purchaser as nonresponsive.</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21, it shall also be extended </w:t>
            </w:r>
            <w:r w:rsidRPr="001033D0">
              <w:rPr>
                <w:rFonts w:ascii="Arial" w:hAnsi="Arial" w:cs="Arial"/>
                <w:sz w:val="20"/>
              </w:rPr>
              <w:t>28 days beyond the deadline of the extended bid validity period</w:t>
            </w:r>
            <w:r w:rsidRPr="00B13A66">
              <w:rPr>
                <w:rFonts w:ascii="Arial" w:hAnsi="Arial" w:cs="Arial"/>
                <w:sz w:val="20"/>
              </w:rPr>
              <w:t>. A Bidder may refuse the request without forfeiting its Bid Security. A Bidder granting the request shall not be required</w:t>
            </w:r>
            <w:r>
              <w:rPr>
                <w:rFonts w:ascii="Arial" w:hAnsi="Arial" w:cs="Arial"/>
                <w:sz w:val="20"/>
              </w:rPr>
              <w:t xml:space="preserve"> or permitted to modify its Bid.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44" w:name="_Toc131906698"/>
            <w:r w:rsidRPr="00B13A66">
              <w:rPr>
                <w:rFonts w:ascii="Arial" w:hAnsi="Arial" w:cs="Arial"/>
                <w:sz w:val="20"/>
              </w:rPr>
              <w:t>Bid Security</w:t>
            </w:r>
            <w:bookmarkEnd w:id="144"/>
            <w:r>
              <w:rPr>
                <w:rFonts w:ascii="Arial" w:hAnsi="Arial" w:cs="Arial"/>
                <w:sz w:val="20"/>
              </w:rPr>
              <w:t>/ Bid-Securing Declaration</w:t>
            </w: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Unless otherwise specified in the </w:t>
            </w:r>
            <w:r w:rsidRPr="003E7282">
              <w:rPr>
                <w:rFonts w:ascii="Arial" w:hAnsi="Arial" w:cs="Arial"/>
                <w:sz w:val="20"/>
              </w:rPr>
              <w:t>BDS</w:t>
            </w:r>
            <w:r w:rsidRPr="00B13A66">
              <w:rPr>
                <w:rFonts w:ascii="Arial" w:hAnsi="Arial" w:cs="Arial"/>
                <w:sz w:val="20"/>
              </w:rPr>
              <w:t xml:space="preserve">, the Bidder shall furnish as part of its </w:t>
            </w:r>
            <w:r>
              <w:rPr>
                <w:rFonts w:ascii="Arial" w:hAnsi="Arial" w:cs="Arial"/>
                <w:sz w:val="20"/>
              </w:rPr>
              <w:t>B</w:t>
            </w:r>
            <w:r w:rsidRPr="00B13A66">
              <w:rPr>
                <w:rFonts w:ascii="Arial" w:hAnsi="Arial" w:cs="Arial"/>
                <w:sz w:val="20"/>
              </w:rPr>
              <w:t>id, in original form, either a Bid</w:t>
            </w:r>
            <w:r>
              <w:rPr>
                <w:rFonts w:ascii="Arial" w:hAnsi="Arial" w:cs="Arial"/>
                <w:sz w:val="20"/>
              </w:rPr>
              <w:t>-</w:t>
            </w:r>
            <w:r w:rsidRPr="00B13A66">
              <w:rPr>
                <w:rFonts w:ascii="Arial" w:hAnsi="Arial" w:cs="Arial"/>
                <w:sz w:val="20"/>
              </w:rPr>
              <w:t xml:space="preserve">Securing Declaration or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as specified in the </w:t>
            </w:r>
            <w:r w:rsidRPr="003E7282">
              <w:rPr>
                <w:rFonts w:ascii="Arial" w:hAnsi="Arial" w:cs="Arial"/>
                <w:sz w:val="20"/>
              </w:rPr>
              <w:t>BDS</w:t>
            </w:r>
            <w:r w:rsidRPr="00B13A66">
              <w:rPr>
                <w:rFonts w:ascii="Arial" w:hAnsi="Arial" w:cs="Arial"/>
                <w:sz w:val="20"/>
              </w:rPr>
              <w:t xml:space="preserve">. In the case of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the amount </w:t>
            </w:r>
            <w:r>
              <w:rPr>
                <w:rFonts w:ascii="Arial" w:hAnsi="Arial" w:cs="Arial"/>
                <w:sz w:val="20"/>
              </w:rPr>
              <w:t xml:space="preserve">and currency </w:t>
            </w:r>
            <w:r w:rsidRPr="00B13A66">
              <w:rPr>
                <w:rFonts w:ascii="Arial" w:hAnsi="Arial" w:cs="Arial"/>
                <w:sz w:val="20"/>
              </w:rPr>
              <w:t xml:space="preserve">shall be as specified in the </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1033D0">
              <w:rPr>
                <w:rFonts w:ascii="Arial" w:hAnsi="Arial" w:cs="Arial"/>
                <w:sz w:val="20"/>
              </w:rPr>
              <w:t>If a Bid</w:t>
            </w:r>
            <w:r>
              <w:rPr>
                <w:rFonts w:ascii="Arial" w:hAnsi="Arial" w:cs="Arial"/>
                <w:sz w:val="20"/>
              </w:rPr>
              <w:t>-</w:t>
            </w:r>
            <w:r w:rsidRPr="001033D0">
              <w:rPr>
                <w:rFonts w:ascii="Arial" w:hAnsi="Arial" w:cs="Arial"/>
                <w:sz w:val="20"/>
              </w:rPr>
              <w:t xml:space="preserve">Securing Declaration is required pursuant to ITB 21.1, it shall use the form included in Section 4 (Bidding Forms). The Purchaser will declare a Bidder ineligible to be awarded a Contract for a specified period of time, as indicated in the </w:t>
            </w:r>
            <w:r w:rsidRPr="007A68CD">
              <w:rPr>
                <w:rFonts w:ascii="Arial" w:hAnsi="Arial" w:cs="Arial"/>
                <w:sz w:val="20"/>
              </w:rPr>
              <w:t>BDS</w:t>
            </w:r>
            <w:r w:rsidRPr="001033D0">
              <w:rPr>
                <w:rFonts w:ascii="Arial" w:hAnsi="Arial" w:cs="Arial"/>
                <w:sz w:val="20"/>
              </w:rPr>
              <w:t xml:space="preserve">, if </w:t>
            </w:r>
            <w:r>
              <w:rPr>
                <w:rFonts w:ascii="Arial" w:hAnsi="Arial" w:cs="Arial"/>
                <w:sz w:val="20"/>
              </w:rPr>
              <w:t xml:space="preserve">a </w:t>
            </w:r>
            <w:r w:rsidRPr="001033D0">
              <w:rPr>
                <w:rFonts w:ascii="Arial" w:hAnsi="Arial" w:cs="Arial"/>
                <w:sz w:val="20"/>
              </w:rPr>
              <w:t>Bid</w:t>
            </w:r>
            <w:r>
              <w:rPr>
                <w:rFonts w:ascii="Arial" w:hAnsi="Arial" w:cs="Arial"/>
                <w:sz w:val="20"/>
              </w:rPr>
              <w:t>-</w:t>
            </w:r>
            <w:r w:rsidRPr="001033D0">
              <w:rPr>
                <w:rFonts w:ascii="Arial" w:hAnsi="Arial" w:cs="Arial"/>
                <w:sz w:val="20"/>
              </w:rPr>
              <w:t>Securing Declaration is executed.</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If a bid security is specified pursuant to ITB 21.1, the bid security shall be</w:t>
            </w:r>
            <w:r>
              <w:rPr>
                <w:rFonts w:ascii="Arial" w:hAnsi="Arial" w:cs="Arial"/>
                <w:sz w:val="20"/>
              </w:rPr>
              <w:t>,</w:t>
            </w:r>
            <w:r w:rsidRPr="001033D0">
              <w:rPr>
                <w:rFonts w:ascii="Arial" w:hAnsi="Arial" w:cs="Arial"/>
                <w:sz w:val="20"/>
              </w:rPr>
              <w:t xml:space="preserve"> at the Bidder’s option,</w:t>
            </w:r>
            <w:r w:rsidRPr="00B13A66">
              <w:rPr>
                <w:rFonts w:ascii="Arial" w:hAnsi="Arial" w:cs="Arial"/>
                <w:sz w:val="20"/>
              </w:rPr>
              <w:t xml:space="preserve"> in any of the following forms:</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Pr>
                <w:rFonts w:ascii="Arial" w:hAnsi="Arial" w:cs="Arial"/>
                <w:sz w:val="20"/>
              </w:rPr>
              <w:t>an unconditional</w:t>
            </w:r>
            <w:r w:rsidRPr="00B13A66">
              <w:rPr>
                <w:rFonts w:ascii="Arial" w:hAnsi="Arial" w:cs="Arial"/>
                <w:sz w:val="20"/>
              </w:rPr>
              <w:t xml:space="preserve"> bank </w:t>
            </w:r>
            <w:proofErr w:type="gramStart"/>
            <w:r w:rsidRPr="00B13A66">
              <w:rPr>
                <w:rFonts w:ascii="Arial" w:hAnsi="Arial" w:cs="Arial"/>
                <w:sz w:val="20"/>
              </w:rPr>
              <w:t>guarantee</w:t>
            </w:r>
            <w:r>
              <w:rPr>
                <w:color w:val="231F20"/>
                <w:sz w:val="21"/>
              </w:rPr>
              <w:t>(</w:t>
            </w:r>
            <w:proofErr w:type="gramEnd"/>
            <w:r>
              <w:rPr>
                <w:color w:val="231F20"/>
                <w:sz w:val="21"/>
              </w:rPr>
              <w:t>hard copy of the bank guarantee or in the form of SWIFT message MT760), or</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an irrevocable letter of credit</w:t>
            </w:r>
            <w:r>
              <w:rPr>
                <w:rFonts w:ascii="Arial" w:hAnsi="Arial" w:cs="Arial"/>
                <w:sz w:val="20"/>
              </w:rPr>
              <w:t xml:space="preserve">, or </w:t>
            </w:r>
          </w:p>
          <w:p w:rsidR="004B36D4"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a cashier’s or certified check</w:t>
            </w:r>
            <w:r>
              <w:rPr>
                <w:rFonts w:ascii="Arial" w:hAnsi="Arial" w:cs="Arial"/>
                <w:sz w:val="20"/>
              </w:rPr>
              <w:t>.</w:t>
            </w:r>
          </w:p>
          <w:p w:rsidR="004B36D4" w:rsidRPr="00B13A66" w:rsidRDefault="004B36D4" w:rsidP="007C70A5">
            <w:pPr>
              <w:pStyle w:val="Header3-Paragraph"/>
              <w:tabs>
                <w:tab w:val="clear" w:pos="864"/>
              </w:tabs>
              <w:spacing w:after="120"/>
              <w:ind w:left="1242" w:firstLine="0"/>
              <w:rPr>
                <w:rFonts w:ascii="Arial" w:hAnsi="Arial" w:cs="Arial"/>
                <w:sz w:val="20"/>
              </w:rPr>
            </w:pPr>
          </w:p>
          <w:p w:rsidR="004B36D4" w:rsidRPr="00B13A66" w:rsidRDefault="004B36D4" w:rsidP="007C70A5">
            <w:pPr>
              <w:pStyle w:val="Header2-SubClauses"/>
              <w:tabs>
                <w:tab w:val="clear" w:pos="504"/>
              </w:tabs>
              <w:spacing w:after="240"/>
              <w:ind w:left="618" w:firstLine="0"/>
              <w:rPr>
                <w:rFonts w:ascii="Arial" w:hAnsi="Arial" w:cs="Arial"/>
                <w:sz w:val="20"/>
              </w:rPr>
            </w:pPr>
            <w:r w:rsidRPr="00B13A66">
              <w:rPr>
                <w:rFonts w:ascii="Arial" w:hAnsi="Arial" w:cs="Arial"/>
                <w:sz w:val="20"/>
              </w:rPr>
              <w:t xml:space="preserve">all from a reputable </w:t>
            </w:r>
            <w:r>
              <w:rPr>
                <w:rFonts w:ascii="Arial" w:hAnsi="Arial" w:cs="Arial"/>
                <w:sz w:val="20"/>
              </w:rPr>
              <w:t>source</w:t>
            </w:r>
            <w:r w:rsidRPr="00B13A66">
              <w:rPr>
                <w:rFonts w:ascii="Arial" w:hAnsi="Arial" w:cs="Arial"/>
                <w:sz w:val="20"/>
              </w:rPr>
              <w:t xml:space="preserve"> from an eligible country</w:t>
            </w:r>
            <w:r w:rsidRPr="001033D0">
              <w:rPr>
                <w:rFonts w:ascii="Arial" w:hAnsi="Arial" w:cs="Arial"/>
                <w:sz w:val="20"/>
              </w:rPr>
              <w:t xml:space="preserve"> as described in Section 5 (Eligible Countries)</w:t>
            </w:r>
            <w:r w:rsidRPr="00B13A66">
              <w:rPr>
                <w:rFonts w:ascii="Arial" w:hAnsi="Arial" w:cs="Arial"/>
                <w:sz w:val="20"/>
              </w:rPr>
              <w:t xml:space="preserve">. In </w:t>
            </w:r>
            <w:r>
              <w:rPr>
                <w:rFonts w:ascii="Arial" w:hAnsi="Arial" w:cs="Arial"/>
                <w:sz w:val="20"/>
              </w:rPr>
              <w:t xml:space="preserve">the </w:t>
            </w:r>
            <w:r w:rsidRPr="00B13A66">
              <w:rPr>
                <w:rFonts w:ascii="Arial" w:hAnsi="Arial" w:cs="Arial"/>
                <w:sz w:val="20"/>
              </w:rPr>
              <w:t xml:space="preserve">case of a bank guarantee, 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shall be submitted </w:t>
            </w:r>
            <w:r>
              <w:rPr>
                <w:rFonts w:ascii="Arial" w:hAnsi="Arial" w:cs="Arial"/>
                <w:sz w:val="20"/>
              </w:rPr>
              <w:t xml:space="preserve">either </w:t>
            </w:r>
            <w:r w:rsidRPr="00B13A66">
              <w:rPr>
                <w:rFonts w:ascii="Arial" w:hAnsi="Arial" w:cs="Arial"/>
                <w:sz w:val="20"/>
              </w:rPr>
              <w:t xml:space="preserve">using the Bid Security Form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xml:space="preserve">, or another form acceptable to the Purchaser. The form must include the complete name of the Bidder. 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 shall be valid for 28</w:t>
            </w:r>
            <w:r>
              <w:rPr>
                <w:rFonts w:ascii="Arial" w:hAnsi="Arial" w:cs="Arial"/>
                <w:sz w:val="20"/>
              </w:rPr>
              <w:t xml:space="preserve"> days</w:t>
            </w:r>
            <w:r w:rsidRPr="00B13A66">
              <w:rPr>
                <w:rFonts w:ascii="Arial" w:hAnsi="Arial" w:cs="Arial"/>
                <w:sz w:val="20"/>
              </w:rPr>
              <w:t xml:space="preserve"> beyond the </w:t>
            </w:r>
            <w:r>
              <w:rPr>
                <w:rFonts w:ascii="Arial" w:hAnsi="Arial" w:cs="Arial"/>
                <w:sz w:val="20"/>
              </w:rPr>
              <w:t xml:space="preserve">original </w:t>
            </w:r>
            <w:r w:rsidRPr="00B13A66">
              <w:rPr>
                <w:rFonts w:ascii="Arial" w:hAnsi="Arial" w:cs="Arial"/>
                <w:sz w:val="20"/>
              </w:rPr>
              <w:t>validity period of the bid</w:t>
            </w:r>
            <w:r w:rsidRPr="001033D0">
              <w:rPr>
                <w:rFonts w:ascii="Arial" w:hAnsi="Arial" w:cs="Arial"/>
                <w:sz w:val="20"/>
              </w:rPr>
              <w:t>, or beyond any period of extens</w:t>
            </w:r>
            <w:r>
              <w:rPr>
                <w:rFonts w:ascii="Arial" w:hAnsi="Arial" w:cs="Arial"/>
                <w:sz w:val="20"/>
              </w:rPr>
              <w:t>i</w:t>
            </w:r>
            <w:r w:rsidRPr="001033D0">
              <w:rPr>
                <w:rFonts w:ascii="Arial" w:hAnsi="Arial" w:cs="Arial"/>
                <w:sz w:val="20"/>
              </w:rPr>
              <w:t>on if requested under ITB 20.2</w:t>
            </w:r>
            <w:r w:rsidRPr="00B13A66">
              <w:rPr>
                <w:rFonts w:ascii="Arial" w:hAnsi="Arial" w:cs="Arial"/>
                <w:sz w:val="20"/>
              </w:rPr>
              <w:t xml:space="preserve">. </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45" w:name="_Toc438532606"/>
            <w:bookmarkStart w:id="146" w:name="_Toc438532607"/>
            <w:bookmarkEnd w:id="145"/>
            <w:bookmarkEnd w:id="14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1033D0">
              <w:rPr>
                <w:rFonts w:ascii="Arial" w:hAnsi="Arial" w:cs="Arial"/>
                <w:sz w:val="20"/>
              </w:rPr>
              <w:t xml:space="preserve">Unless otherwise specified in the </w:t>
            </w:r>
            <w:r w:rsidRPr="003E7282">
              <w:rPr>
                <w:rFonts w:ascii="Arial" w:hAnsi="Arial" w:cs="Arial"/>
                <w:sz w:val="20"/>
              </w:rPr>
              <w:t>BDS</w:t>
            </w:r>
            <w:r w:rsidRPr="001033D0">
              <w:rPr>
                <w:rFonts w:ascii="Arial" w:hAnsi="Arial" w:cs="Arial"/>
                <w:sz w:val="20"/>
              </w:rPr>
              <w:t xml:space="preserve">, </w:t>
            </w:r>
            <w:r w:rsidRPr="00B13A66">
              <w:rPr>
                <w:rFonts w:ascii="Arial" w:hAnsi="Arial" w:cs="Arial"/>
                <w:sz w:val="20"/>
              </w:rPr>
              <w:t xml:space="preserve">any </w:t>
            </w:r>
            <w:r>
              <w:rPr>
                <w:rFonts w:ascii="Arial" w:hAnsi="Arial" w:cs="Arial"/>
                <w:sz w:val="20"/>
              </w:rPr>
              <w:t>b</w:t>
            </w:r>
            <w:r w:rsidRPr="00B13A66">
              <w:rPr>
                <w:rFonts w:ascii="Arial" w:hAnsi="Arial" w:cs="Arial"/>
                <w:sz w:val="20"/>
              </w:rPr>
              <w:t xml:space="preserve">id not accompanied by a substantially compliant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w:t>
            </w:r>
            <w:r w:rsidRPr="005320D7">
              <w:rPr>
                <w:rFonts w:ascii="Arial" w:hAnsi="Arial" w:cs="Arial"/>
                <w:sz w:val="20"/>
              </w:rPr>
              <w:t>or Bid</w:t>
            </w:r>
            <w:r>
              <w:rPr>
                <w:rFonts w:ascii="Arial" w:hAnsi="Arial" w:cs="Arial"/>
                <w:sz w:val="20"/>
              </w:rPr>
              <w:t>-</w:t>
            </w:r>
            <w:r w:rsidRPr="005320D7">
              <w:rPr>
                <w:rFonts w:ascii="Arial" w:hAnsi="Arial" w:cs="Arial"/>
                <w:sz w:val="20"/>
              </w:rPr>
              <w:t>Securing Declaration, if one is required in accordance with ITB 21.1</w:t>
            </w:r>
            <w:r>
              <w:rPr>
                <w:rFonts w:ascii="Arial" w:hAnsi="Arial" w:cs="Arial"/>
                <w:sz w:val="20"/>
              </w:rPr>
              <w:t xml:space="preserve">, </w:t>
            </w:r>
            <w:r w:rsidRPr="00B13A66">
              <w:rPr>
                <w:rFonts w:ascii="Arial" w:hAnsi="Arial" w:cs="Arial"/>
                <w:sz w:val="20"/>
              </w:rPr>
              <w:t xml:space="preserve">shall be rejected by the Purchaser as nonresponsive. </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If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is specified pursuant to ITB 21.1, 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 of unsuccessful Bidders shall be returned promptly upon the successful Bidder</w:t>
            </w:r>
            <w:r>
              <w:rPr>
                <w:rFonts w:ascii="Arial" w:hAnsi="Arial" w:cs="Arial"/>
                <w:sz w:val="20"/>
              </w:rPr>
              <w:t>’s</w:t>
            </w:r>
            <w:r w:rsidRPr="00B13A66">
              <w:rPr>
                <w:rFonts w:ascii="Arial" w:hAnsi="Arial" w:cs="Arial"/>
                <w:sz w:val="20"/>
              </w:rPr>
              <w:t xml:space="preserve"> furnishing of the </w:t>
            </w:r>
            <w:r>
              <w:rPr>
                <w:rFonts w:ascii="Arial" w:hAnsi="Arial" w:cs="Arial"/>
                <w:sz w:val="20"/>
              </w:rPr>
              <w:t>p</w:t>
            </w:r>
            <w:r w:rsidRPr="00B13A66">
              <w:rPr>
                <w:rFonts w:ascii="Arial" w:hAnsi="Arial" w:cs="Arial"/>
                <w:sz w:val="20"/>
              </w:rPr>
              <w:t xml:space="preserve">erformance </w:t>
            </w:r>
            <w:r>
              <w:rPr>
                <w:rFonts w:ascii="Arial" w:hAnsi="Arial" w:cs="Arial"/>
                <w:sz w:val="20"/>
              </w:rPr>
              <w:t>s</w:t>
            </w:r>
            <w:r w:rsidRPr="00B13A66">
              <w:rPr>
                <w:rFonts w:ascii="Arial" w:hAnsi="Arial" w:cs="Arial"/>
                <w:sz w:val="20"/>
              </w:rPr>
              <w:t>ecurity pursuant to ITB 4</w:t>
            </w:r>
            <w:r>
              <w:rPr>
                <w:rFonts w:ascii="Arial" w:hAnsi="Arial" w:cs="Arial"/>
                <w:sz w:val="20"/>
              </w:rPr>
              <w:t>5</w:t>
            </w:r>
            <w:r w:rsidRPr="00B13A66">
              <w:rPr>
                <w:rFonts w:ascii="Arial" w:hAnsi="Arial" w:cs="Arial"/>
                <w:sz w:val="20"/>
              </w:rPr>
              <w:t xml:space="preserve">. </w:t>
            </w:r>
          </w:p>
        </w:tc>
      </w:tr>
      <w:tr w:rsidR="004B36D4" w:rsidRPr="00B13A66" w:rsidTr="43EE3057">
        <w:trPr>
          <w:trHeight w:val="540"/>
          <w:jc w:val="center"/>
        </w:trPr>
        <w:tc>
          <w:tcPr>
            <w:tcW w:w="2160" w:type="dxa"/>
          </w:tcPr>
          <w:p w:rsidR="004B36D4" w:rsidRPr="00B13A66" w:rsidRDefault="004B36D4" w:rsidP="007C70A5">
            <w:pPr>
              <w:spacing w:after="240"/>
              <w:rPr>
                <w:rFonts w:ascii="Arial" w:hAnsi="Arial" w:cs="Arial"/>
                <w:sz w:val="20"/>
              </w:rPr>
            </w:pPr>
            <w:bookmarkStart w:id="147" w:name="_Toc438532608"/>
            <w:bookmarkEnd w:id="147"/>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5A4868">
              <w:rPr>
                <w:rFonts w:ascii="Arial" w:hAnsi="Arial" w:cs="Arial"/>
                <w:sz w:val="20"/>
              </w:rPr>
              <w:t xml:space="preserve">If a </w:t>
            </w:r>
            <w:r>
              <w:rPr>
                <w:rFonts w:ascii="Arial" w:hAnsi="Arial" w:cs="Arial"/>
                <w:sz w:val="20"/>
              </w:rPr>
              <w:t>b</w:t>
            </w:r>
            <w:r w:rsidRPr="005A4868">
              <w:rPr>
                <w:rFonts w:ascii="Arial" w:hAnsi="Arial" w:cs="Arial"/>
                <w:sz w:val="20"/>
              </w:rPr>
              <w:t xml:space="preserve">id </w:t>
            </w:r>
            <w:r>
              <w:rPr>
                <w:rFonts w:ascii="Arial" w:hAnsi="Arial" w:cs="Arial"/>
                <w:sz w:val="20"/>
              </w:rPr>
              <w:t>s</w:t>
            </w:r>
            <w:r w:rsidRPr="005A4868">
              <w:rPr>
                <w:rFonts w:ascii="Arial" w:hAnsi="Arial" w:cs="Arial"/>
                <w:sz w:val="20"/>
              </w:rPr>
              <w:t xml:space="preserve">ecurity is specified pursuant to ITB 21.1, the </w:t>
            </w:r>
            <w:r>
              <w:rPr>
                <w:rFonts w:ascii="Arial" w:hAnsi="Arial" w:cs="Arial"/>
                <w:sz w:val="20"/>
              </w:rPr>
              <w:t>b</w:t>
            </w:r>
            <w:r w:rsidRPr="005A4868">
              <w:rPr>
                <w:rFonts w:ascii="Arial" w:hAnsi="Arial" w:cs="Arial"/>
                <w:sz w:val="20"/>
              </w:rPr>
              <w:t xml:space="preserve">id </w:t>
            </w:r>
            <w:r>
              <w:rPr>
                <w:rFonts w:ascii="Arial" w:hAnsi="Arial" w:cs="Arial"/>
                <w:sz w:val="20"/>
              </w:rPr>
              <w:t>s</w:t>
            </w:r>
            <w:r w:rsidRPr="005A4868">
              <w:rPr>
                <w:rFonts w:ascii="Arial" w:hAnsi="Arial" w:cs="Arial"/>
                <w:sz w:val="20"/>
              </w:rPr>
              <w:t xml:space="preserve">ecurity of the successful Bidder shall be returned promptly once the successful Bidder has signed the Contract Agreement and furnished the required </w:t>
            </w:r>
            <w:r>
              <w:rPr>
                <w:rFonts w:ascii="Arial" w:hAnsi="Arial" w:cs="Arial"/>
                <w:sz w:val="20"/>
              </w:rPr>
              <w:t>p</w:t>
            </w:r>
            <w:r w:rsidRPr="005A4868">
              <w:rPr>
                <w:rFonts w:ascii="Arial" w:hAnsi="Arial" w:cs="Arial"/>
                <w:sz w:val="20"/>
              </w:rPr>
              <w:t xml:space="preserve">erformance </w:t>
            </w:r>
            <w:r>
              <w:rPr>
                <w:rFonts w:ascii="Arial" w:hAnsi="Arial" w:cs="Arial"/>
                <w:sz w:val="20"/>
              </w:rPr>
              <w:t>s</w:t>
            </w:r>
            <w:r w:rsidRPr="005A4868">
              <w:rPr>
                <w:rFonts w:ascii="Arial" w:hAnsi="Arial" w:cs="Arial"/>
                <w:sz w:val="20"/>
              </w:rPr>
              <w:t>ecurity.</w:t>
            </w:r>
          </w:p>
        </w:tc>
      </w:tr>
      <w:tr w:rsidR="004B36D4" w:rsidRPr="00B13A66" w:rsidTr="43EE3057">
        <w:trPr>
          <w:trHeight w:val="284"/>
          <w:jc w:val="center"/>
        </w:trPr>
        <w:tc>
          <w:tcPr>
            <w:tcW w:w="2160" w:type="dxa"/>
            <w:tcBorders>
              <w:bottom w:val="nil"/>
            </w:tcBorders>
          </w:tcPr>
          <w:p w:rsidR="004B36D4" w:rsidRPr="00B13A66" w:rsidRDefault="004B36D4" w:rsidP="007C70A5">
            <w:pPr>
              <w:spacing w:after="240"/>
              <w:rPr>
                <w:rFonts w:ascii="Arial" w:hAnsi="Arial" w:cs="Arial"/>
                <w:sz w:val="20"/>
              </w:rPr>
            </w:pPr>
            <w:bookmarkStart w:id="148" w:name="_Toc438532609"/>
            <w:bookmarkStart w:id="149" w:name="_Toc438532610"/>
            <w:bookmarkEnd w:id="148"/>
            <w:bookmarkEnd w:id="149"/>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 xml:space="preserve">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 may be forfeited or the Bid-Securing Declaration executed</w:t>
            </w:r>
            <w:r>
              <w:rPr>
                <w:rFonts w:ascii="Arial" w:hAnsi="Arial" w:cs="Arial"/>
                <w:sz w:val="20"/>
              </w:rPr>
              <w:t>, if</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5633C7">
              <w:rPr>
                <w:rFonts w:ascii="Arial" w:hAnsi="Arial" w:cs="Arial"/>
                <w:sz w:val="20"/>
              </w:rPr>
              <w:t>notwithstanding ITB 26.3</w:t>
            </w:r>
            <w:r>
              <w:rPr>
                <w:rFonts w:ascii="Arial" w:hAnsi="Arial" w:cs="Arial"/>
                <w:sz w:val="20"/>
              </w:rPr>
              <w:t xml:space="preserve">, </w:t>
            </w:r>
            <w:r w:rsidRPr="00B13A66">
              <w:rPr>
                <w:rFonts w:ascii="Arial" w:hAnsi="Arial" w:cs="Arial"/>
                <w:sz w:val="20"/>
              </w:rPr>
              <w:t>a Bidder</w:t>
            </w:r>
            <w:bookmarkStart w:id="150" w:name="_Toc438267890"/>
            <w:r w:rsidRPr="00B13A66">
              <w:rPr>
                <w:rFonts w:ascii="Arial" w:hAnsi="Arial" w:cs="Arial"/>
                <w:sz w:val="20"/>
              </w:rPr>
              <w:t xml:space="preserve"> withdraws its </w:t>
            </w:r>
            <w:r>
              <w:rPr>
                <w:rFonts w:ascii="Arial" w:hAnsi="Arial" w:cs="Arial"/>
                <w:sz w:val="20"/>
              </w:rPr>
              <w:t>b</w:t>
            </w:r>
            <w:r w:rsidRPr="00B13A66">
              <w:rPr>
                <w:rFonts w:ascii="Arial" w:hAnsi="Arial" w:cs="Arial"/>
                <w:sz w:val="20"/>
              </w:rPr>
              <w:t>id during the period of bid validity specified by the Bidder on the Bid Submission Sheet, except as provided in ITB 20.2; or</w:t>
            </w:r>
            <w:bookmarkEnd w:id="150"/>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the successful Bidder fails to</w:t>
            </w:r>
          </w:p>
          <w:p w:rsidR="004B36D4" w:rsidRPr="00B13A66" w:rsidRDefault="004B36D4" w:rsidP="004B36D4">
            <w:pPr>
              <w:pStyle w:val="Heading4"/>
              <w:numPr>
                <w:ilvl w:val="3"/>
                <w:numId w:val="1"/>
              </w:numPr>
              <w:tabs>
                <w:tab w:val="clear" w:pos="1512"/>
                <w:tab w:val="num" w:pos="1782"/>
              </w:tabs>
              <w:spacing w:after="120"/>
              <w:ind w:left="1782" w:hanging="540"/>
              <w:rPr>
                <w:rFonts w:ascii="Arial" w:hAnsi="Arial" w:cs="Arial"/>
                <w:spacing w:val="-4"/>
                <w:sz w:val="20"/>
              </w:rPr>
            </w:pPr>
            <w:r w:rsidRPr="00B13A66">
              <w:rPr>
                <w:rFonts w:ascii="Arial" w:hAnsi="Arial" w:cs="Arial"/>
                <w:spacing w:val="-4"/>
                <w:sz w:val="20"/>
              </w:rPr>
              <w:t xml:space="preserve">sign the Contract </w:t>
            </w:r>
            <w:r>
              <w:rPr>
                <w:rFonts w:ascii="Arial" w:hAnsi="Arial" w:cs="Arial"/>
                <w:spacing w:val="-4"/>
                <w:sz w:val="20"/>
              </w:rPr>
              <w:t xml:space="preserve">Agreement </w:t>
            </w:r>
            <w:r w:rsidRPr="00B13A66">
              <w:rPr>
                <w:rFonts w:ascii="Arial" w:hAnsi="Arial" w:cs="Arial"/>
                <w:spacing w:val="-4"/>
                <w:sz w:val="20"/>
              </w:rPr>
              <w:t>in accordance with ITB 4</w:t>
            </w:r>
            <w:r>
              <w:rPr>
                <w:rFonts w:ascii="Arial" w:hAnsi="Arial" w:cs="Arial"/>
                <w:spacing w:val="-4"/>
                <w:sz w:val="20"/>
              </w:rPr>
              <w:t>4</w:t>
            </w:r>
            <w:r w:rsidRPr="00B13A66">
              <w:rPr>
                <w:rFonts w:ascii="Arial" w:hAnsi="Arial" w:cs="Arial"/>
                <w:spacing w:val="-4"/>
                <w:sz w:val="20"/>
              </w:rPr>
              <w:t>;</w:t>
            </w:r>
          </w:p>
          <w:p w:rsidR="004B36D4" w:rsidRPr="00B13A66" w:rsidRDefault="004B36D4" w:rsidP="004B36D4">
            <w:pPr>
              <w:pStyle w:val="Heading4"/>
              <w:numPr>
                <w:ilvl w:val="3"/>
                <w:numId w:val="1"/>
              </w:numPr>
              <w:tabs>
                <w:tab w:val="clear" w:pos="1512"/>
                <w:tab w:val="num" w:pos="1782"/>
              </w:tabs>
              <w:spacing w:after="120"/>
              <w:ind w:left="1785" w:hanging="547"/>
              <w:rPr>
                <w:rFonts w:ascii="Arial" w:hAnsi="Arial" w:cs="Arial"/>
                <w:sz w:val="20"/>
              </w:rPr>
            </w:pPr>
            <w:bookmarkStart w:id="151" w:name="_Toc438267893"/>
            <w:r w:rsidRPr="00B13A66">
              <w:rPr>
                <w:rFonts w:ascii="Arial" w:hAnsi="Arial" w:cs="Arial"/>
                <w:sz w:val="20"/>
              </w:rPr>
              <w:t xml:space="preserve">furnish a </w:t>
            </w:r>
            <w:r>
              <w:rPr>
                <w:rFonts w:ascii="Arial" w:hAnsi="Arial" w:cs="Arial"/>
                <w:sz w:val="20"/>
              </w:rPr>
              <w:t>p</w:t>
            </w:r>
            <w:r w:rsidRPr="00B13A66">
              <w:rPr>
                <w:rFonts w:ascii="Arial" w:hAnsi="Arial" w:cs="Arial"/>
                <w:sz w:val="20"/>
              </w:rPr>
              <w:t xml:space="preserve">erformance </w:t>
            </w:r>
            <w:r>
              <w:rPr>
                <w:rFonts w:ascii="Arial" w:hAnsi="Arial" w:cs="Arial"/>
                <w:sz w:val="20"/>
              </w:rPr>
              <w:t>s</w:t>
            </w:r>
            <w:r w:rsidRPr="00B13A66">
              <w:rPr>
                <w:rFonts w:ascii="Arial" w:hAnsi="Arial" w:cs="Arial"/>
                <w:sz w:val="20"/>
              </w:rPr>
              <w:t>ecurity in accordance with ITB 4</w:t>
            </w:r>
            <w:r>
              <w:rPr>
                <w:rFonts w:ascii="Arial" w:hAnsi="Arial" w:cs="Arial"/>
                <w:sz w:val="20"/>
              </w:rPr>
              <w:t>5</w:t>
            </w:r>
            <w:bookmarkEnd w:id="151"/>
            <w:r w:rsidRPr="00B13A66">
              <w:rPr>
                <w:rFonts w:ascii="Arial" w:hAnsi="Arial" w:cs="Arial"/>
                <w:sz w:val="20"/>
              </w:rPr>
              <w:t xml:space="preserve">; </w:t>
            </w:r>
            <w:r w:rsidRPr="00B13A66">
              <w:rPr>
                <w:rFonts w:ascii="Arial" w:hAnsi="Arial" w:cs="Arial"/>
                <w:spacing w:val="-4"/>
                <w:sz w:val="20"/>
              </w:rPr>
              <w:t>or</w:t>
            </w:r>
          </w:p>
          <w:p w:rsidR="004B36D4" w:rsidRPr="00B13A66" w:rsidRDefault="004B36D4" w:rsidP="004B36D4">
            <w:pPr>
              <w:pStyle w:val="Heading4"/>
              <w:numPr>
                <w:ilvl w:val="3"/>
                <w:numId w:val="1"/>
              </w:numPr>
              <w:tabs>
                <w:tab w:val="clear" w:pos="1512"/>
                <w:tab w:val="num" w:pos="1782"/>
              </w:tabs>
              <w:spacing w:after="240"/>
              <w:ind w:left="1782" w:hanging="540"/>
              <w:rPr>
                <w:rFonts w:ascii="Arial" w:hAnsi="Arial" w:cs="Arial"/>
                <w:sz w:val="20"/>
              </w:rPr>
            </w:pPr>
            <w:r w:rsidRPr="00D515D5">
              <w:rPr>
                <w:rFonts w:ascii="Arial" w:hAnsi="Arial" w:cs="Arial"/>
                <w:spacing w:val="-4"/>
                <w:sz w:val="20"/>
              </w:rPr>
              <w:t>accept</w:t>
            </w:r>
            <w:r w:rsidRPr="00B13A66">
              <w:rPr>
                <w:rFonts w:ascii="Arial" w:hAnsi="Arial" w:cs="Arial"/>
                <w:sz w:val="20"/>
              </w:rPr>
              <w:t xml:space="preserve"> the arithmetical correction</w:t>
            </w:r>
            <w:r>
              <w:rPr>
                <w:rFonts w:ascii="Arial" w:hAnsi="Arial" w:cs="Arial"/>
                <w:sz w:val="20"/>
              </w:rPr>
              <w:t>s of its bid</w:t>
            </w:r>
            <w:r w:rsidRPr="00B13A66">
              <w:rPr>
                <w:rFonts w:ascii="Arial" w:hAnsi="Arial" w:cs="Arial"/>
                <w:sz w:val="20"/>
              </w:rPr>
              <w:t xml:space="preserve"> in accordance with ITB 33.</w:t>
            </w:r>
          </w:p>
        </w:tc>
      </w:tr>
      <w:tr w:rsidR="004B36D4" w:rsidRPr="00B13A66" w:rsidTr="43EE3057">
        <w:trPr>
          <w:cantSplit/>
          <w:jc w:val="center"/>
        </w:trPr>
        <w:tc>
          <w:tcPr>
            <w:tcW w:w="2160" w:type="dxa"/>
            <w:tcBorders>
              <w:bottom w:val="nil"/>
            </w:tcBorders>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AA0370">
              <w:rPr>
                <w:rFonts w:ascii="Arial" w:hAnsi="Arial" w:cs="Arial"/>
                <w:sz w:val="20"/>
              </w:rPr>
              <w:t xml:space="preserve">If the bid security is required as per ITB </w:t>
            </w:r>
            <w:r>
              <w:rPr>
                <w:rFonts w:ascii="Arial" w:hAnsi="Arial" w:cs="Arial"/>
                <w:sz w:val="20"/>
              </w:rPr>
              <w:t>21</w:t>
            </w:r>
            <w:r w:rsidRPr="00AA0370">
              <w:rPr>
                <w:rFonts w:ascii="Arial" w:hAnsi="Arial" w:cs="Arial"/>
                <w:sz w:val="20"/>
              </w:rPr>
              <w:t xml:space="preserve">.1, the bid security of a Joint Venture shall be in the name of the Joint Venture that submits the Bid. If the Joint Venture has not been legally constituted at the time of bidding, the bid security shall be in the name of any or all of the Joint Venture partners. If the Bid-Securing Declaration is required as per ITB </w:t>
            </w:r>
            <w:r>
              <w:rPr>
                <w:rFonts w:ascii="Arial" w:hAnsi="Arial" w:cs="Arial"/>
                <w:sz w:val="20"/>
              </w:rPr>
              <w:t>21</w:t>
            </w:r>
            <w:r w:rsidRPr="00AA0370">
              <w:rPr>
                <w:rFonts w:ascii="Arial" w:hAnsi="Arial" w:cs="Arial"/>
                <w:sz w:val="20"/>
              </w:rPr>
              <w:t>.1, the Bid-Securing Declaration of a Joint Venture shall be in the name of the Joint Venture that submits the Bid.</w:t>
            </w:r>
            <w:r w:rsidRPr="00B13A66">
              <w:rPr>
                <w:rFonts w:ascii="Arial" w:hAnsi="Arial" w:cs="Arial"/>
                <w:sz w:val="20"/>
              </w:rPr>
              <w:t>If the J</w:t>
            </w:r>
            <w:r>
              <w:rPr>
                <w:rFonts w:ascii="Arial" w:hAnsi="Arial" w:cs="Arial"/>
                <w:sz w:val="20"/>
              </w:rPr>
              <w:t xml:space="preserve">oint </w:t>
            </w:r>
            <w:r w:rsidRPr="00B13A66">
              <w:rPr>
                <w:rFonts w:ascii="Arial" w:hAnsi="Arial" w:cs="Arial"/>
                <w:sz w:val="20"/>
              </w:rPr>
              <w:t>V</w:t>
            </w:r>
            <w:r>
              <w:rPr>
                <w:rFonts w:ascii="Arial" w:hAnsi="Arial" w:cs="Arial"/>
                <w:sz w:val="20"/>
              </w:rPr>
              <w:t>enture</w:t>
            </w:r>
            <w:r w:rsidRPr="00B13A66">
              <w:rPr>
                <w:rFonts w:ascii="Arial" w:hAnsi="Arial" w:cs="Arial"/>
                <w:sz w:val="20"/>
              </w:rPr>
              <w:t xml:space="preserve"> has not been legally constituted at the time of bidding, the Bid-Securing Declaration shall be in the names of all future partnersas named in the letter of intent mentioned in ITB </w:t>
            </w:r>
            <w:r>
              <w:rPr>
                <w:rFonts w:ascii="Arial" w:hAnsi="Arial" w:cs="Arial"/>
                <w:sz w:val="20"/>
              </w:rPr>
              <w:t>4</w:t>
            </w:r>
            <w:r w:rsidRPr="00B13A66">
              <w:rPr>
                <w:rFonts w:ascii="Arial" w:hAnsi="Arial" w:cs="Arial"/>
                <w:sz w:val="20"/>
              </w:rPr>
              <w:t>.1.</w:t>
            </w:r>
          </w:p>
        </w:tc>
      </w:tr>
      <w:tr w:rsidR="004B36D4" w:rsidRPr="00B13A66" w:rsidTr="43EE3057">
        <w:trPr>
          <w:jc w:val="center"/>
        </w:trPr>
        <w:tc>
          <w:tcPr>
            <w:tcW w:w="2160" w:type="dxa"/>
          </w:tcPr>
          <w:p w:rsidR="004B36D4" w:rsidRPr="00B13A66" w:rsidRDefault="004B36D4" w:rsidP="009801AC">
            <w:pPr>
              <w:pStyle w:val="Header1-Clauses"/>
              <w:numPr>
                <w:ilvl w:val="0"/>
                <w:numId w:val="12"/>
              </w:numPr>
              <w:spacing w:after="240"/>
              <w:rPr>
                <w:rFonts w:ascii="Arial" w:hAnsi="Arial" w:cs="Arial"/>
                <w:sz w:val="20"/>
              </w:rPr>
            </w:pPr>
            <w:bookmarkStart w:id="152" w:name="_Toc438438843"/>
            <w:bookmarkStart w:id="153" w:name="_Toc438532612"/>
            <w:bookmarkStart w:id="154" w:name="_Toc438733987"/>
            <w:bookmarkStart w:id="155" w:name="_Toc438907026"/>
            <w:bookmarkStart w:id="156" w:name="_Toc438907225"/>
            <w:bookmarkStart w:id="157" w:name="_Toc131906699"/>
            <w:r w:rsidRPr="00B13A66">
              <w:rPr>
                <w:rFonts w:ascii="Arial" w:hAnsi="Arial" w:cs="Arial"/>
                <w:sz w:val="20"/>
              </w:rPr>
              <w:lastRenderedPageBreak/>
              <w:t>Format and Signing of Bid</w:t>
            </w:r>
            <w:bookmarkEnd w:id="152"/>
            <w:bookmarkEnd w:id="153"/>
            <w:bookmarkEnd w:id="154"/>
            <w:bookmarkEnd w:id="155"/>
            <w:bookmarkEnd w:id="156"/>
            <w:bookmarkEnd w:id="157"/>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prepare one original </w:t>
            </w:r>
            <w:r>
              <w:rPr>
                <w:rFonts w:ascii="Arial" w:hAnsi="Arial" w:cs="Arial"/>
                <w:sz w:val="20"/>
              </w:rPr>
              <w:t xml:space="preserve">set </w:t>
            </w:r>
            <w:r w:rsidRPr="00B13A66">
              <w:rPr>
                <w:rFonts w:ascii="Arial" w:hAnsi="Arial" w:cs="Arial"/>
                <w:sz w:val="20"/>
              </w:rPr>
              <w:t xml:space="preserve">of the documents comprising the Bid as described in ITB 11 and clearly mark it “ORIGINAL.”  </w:t>
            </w:r>
            <w:r w:rsidRPr="001033D0">
              <w:rPr>
                <w:rFonts w:ascii="Arial" w:hAnsi="Arial" w:cs="Arial"/>
                <w:sz w:val="20"/>
              </w:rPr>
              <w:t xml:space="preserve">Alternative bids, if permitted in accordance with ITB 13, shall be clearly marked “ALTERNATIVE”. </w:t>
            </w:r>
            <w:r w:rsidRPr="00B13A66">
              <w:rPr>
                <w:rFonts w:ascii="Arial" w:hAnsi="Arial" w:cs="Arial"/>
                <w:sz w:val="20"/>
              </w:rPr>
              <w:t xml:space="preserve">In addition, the Bidder shall submit copies of the </w:t>
            </w:r>
            <w:r>
              <w:rPr>
                <w:rFonts w:ascii="Arial" w:hAnsi="Arial" w:cs="Arial"/>
                <w:sz w:val="20"/>
              </w:rPr>
              <w:t>b</w:t>
            </w:r>
            <w:r w:rsidRPr="00B13A66">
              <w:rPr>
                <w:rFonts w:ascii="Arial" w:hAnsi="Arial" w:cs="Arial"/>
                <w:sz w:val="20"/>
              </w:rPr>
              <w:t xml:space="preserve">id, in the number specified in the </w:t>
            </w:r>
            <w:r w:rsidRPr="003E7282">
              <w:rPr>
                <w:rFonts w:ascii="Arial" w:hAnsi="Arial" w:cs="Arial"/>
                <w:sz w:val="20"/>
              </w:rPr>
              <w:t>BDS</w:t>
            </w:r>
            <w:r w:rsidRPr="00B13A66">
              <w:rPr>
                <w:rFonts w:ascii="Arial" w:hAnsi="Arial" w:cs="Arial"/>
                <w:sz w:val="20"/>
              </w:rPr>
              <w:t xml:space="preserve"> and clearly mark them “COPY.” In the event of any discrepancy between the original and the copies, the original shall prevail.</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The original and all copies of the Bid shall be typed or written in indelible ink and shall be signed by a person duly authorized to sign on behalf of the Bidder. This authorization shall consist of a written confirmation as specified in the </w:t>
            </w:r>
            <w:r w:rsidRPr="003E7282">
              <w:rPr>
                <w:rFonts w:ascii="Arial" w:hAnsi="Arial" w:cs="Arial"/>
                <w:sz w:val="20"/>
              </w:rPr>
              <w:t>BDS</w:t>
            </w:r>
            <w:r w:rsidRPr="00B13A66">
              <w:rPr>
                <w:rFonts w:ascii="Arial" w:hAnsi="Arial" w:cs="Arial"/>
                <w:sz w:val="20"/>
              </w:rPr>
              <w:t xml:space="preserve"> and shall be attached to the Bid.</w:t>
            </w:r>
            <w:r w:rsidRPr="001033D0">
              <w:rPr>
                <w:rFonts w:ascii="Arial" w:hAnsi="Arial" w:cs="Arial"/>
                <w:sz w:val="20"/>
              </w:rPr>
              <w:t xml:space="preserve">The name and position held by each person signing the authorization must be typed or printed below the signature. If a Bidder submits a deficient authorization, the </w:t>
            </w:r>
            <w:r>
              <w:rPr>
                <w:rFonts w:ascii="Arial" w:hAnsi="Arial" w:cs="Arial"/>
                <w:sz w:val="20"/>
              </w:rPr>
              <w:t>B</w:t>
            </w:r>
            <w:r w:rsidRPr="001033D0">
              <w:rPr>
                <w:rFonts w:ascii="Arial" w:hAnsi="Arial" w:cs="Arial"/>
                <w:sz w:val="20"/>
              </w:rPr>
              <w:t xml:space="preserve">id shall not be rejected in the first instance. The Purchaser shall request the Bidder to submit an acceptable authorization within the </w:t>
            </w:r>
            <w:r>
              <w:rPr>
                <w:rFonts w:ascii="Arial" w:hAnsi="Arial" w:cs="Arial"/>
                <w:sz w:val="20"/>
              </w:rPr>
              <w:t xml:space="preserve">number of days </w:t>
            </w:r>
            <w:r w:rsidRPr="001033D0">
              <w:rPr>
                <w:rFonts w:ascii="Arial" w:hAnsi="Arial" w:cs="Arial"/>
                <w:sz w:val="20"/>
              </w:rPr>
              <w:t xml:space="preserve">as specified in the </w:t>
            </w:r>
            <w:r w:rsidRPr="003E7282">
              <w:rPr>
                <w:rFonts w:ascii="Arial" w:hAnsi="Arial" w:cs="Arial"/>
                <w:sz w:val="20"/>
              </w:rPr>
              <w:t>BDS</w:t>
            </w:r>
            <w:r w:rsidRPr="001033D0">
              <w:rPr>
                <w:rFonts w:ascii="Arial" w:hAnsi="Arial" w:cs="Arial"/>
                <w:sz w:val="20"/>
              </w:rPr>
              <w:t xml:space="preserve">. Failure to provide an acceptable authorization within the period </w:t>
            </w:r>
            <w:r>
              <w:rPr>
                <w:rFonts w:ascii="Arial" w:hAnsi="Arial" w:cs="Arial"/>
                <w:sz w:val="20"/>
              </w:rPr>
              <w:t>stated in the Purchaser’s</w:t>
            </w:r>
            <w:r w:rsidRPr="00E1136B">
              <w:rPr>
                <w:rFonts w:ascii="Arial" w:hAnsi="Arial" w:cs="Arial"/>
                <w:sz w:val="20"/>
              </w:rPr>
              <w:t xml:space="preserve"> request</w:t>
            </w:r>
            <w:r w:rsidRPr="001033D0">
              <w:rPr>
                <w:rFonts w:ascii="Arial" w:hAnsi="Arial" w:cs="Arial"/>
                <w:sz w:val="20"/>
              </w:rPr>
              <w:t xml:space="preserve"> shall cause the rejection of the </w:t>
            </w:r>
            <w:r>
              <w:rPr>
                <w:rFonts w:ascii="Arial" w:hAnsi="Arial" w:cs="Arial"/>
                <w:sz w:val="20"/>
              </w:rPr>
              <w:t>B</w:t>
            </w:r>
            <w:r w:rsidRPr="001033D0">
              <w:rPr>
                <w:rFonts w:ascii="Arial" w:hAnsi="Arial" w:cs="Arial"/>
                <w:sz w:val="20"/>
              </w:rPr>
              <w:t>id.</w:t>
            </w:r>
            <w:r w:rsidRPr="005633C7">
              <w:rPr>
                <w:rFonts w:ascii="Arial" w:hAnsi="Arial" w:cs="Arial"/>
                <w:sz w:val="20"/>
              </w:rPr>
              <w:t xml:space="preserve">If either the Bid Submission Sheet or the Bid-Securing Declaration (if applicable) </w:t>
            </w:r>
            <w:r>
              <w:rPr>
                <w:rFonts w:ascii="Arial" w:hAnsi="Arial" w:cs="Arial"/>
                <w:sz w:val="20"/>
              </w:rPr>
              <w:t>is</w:t>
            </w:r>
            <w:r w:rsidRPr="005633C7">
              <w:rPr>
                <w:rFonts w:ascii="Arial" w:hAnsi="Arial" w:cs="Arial"/>
                <w:sz w:val="20"/>
              </w:rPr>
              <w:t xml:space="preserve"> not signed, the Bid shall be rejected.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Any amendments such as interlineation</w:t>
            </w:r>
            <w:r>
              <w:rPr>
                <w:rFonts w:ascii="Arial" w:hAnsi="Arial" w:cs="Arial"/>
                <w:sz w:val="20"/>
              </w:rPr>
              <w:t>s</w:t>
            </w:r>
            <w:r w:rsidRPr="00B13A66">
              <w:rPr>
                <w:rFonts w:ascii="Arial" w:hAnsi="Arial" w:cs="Arial"/>
                <w:sz w:val="20"/>
              </w:rPr>
              <w:t xml:space="preserve">, erasures, or overwriting shall be valid only if they are signed or initialed by the person signing the </w:t>
            </w:r>
            <w:r>
              <w:rPr>
                <w:rFonts w:ascii="Arial" w:hAnsi="Arial" w:cs="Arial"/>
                <w:sz w:val="20"/>
              </w:rPr>
              <w:t>b</w:t>
            </w:r>
            <w:r w:rsidRPr="00B13A66">
              <w:rPr>
                <w:rFonts w:ascii="Arial" w:hAnsi="Arial" w:cs="Arial"/>
                <w:sz w:val="20"/>
              </w:rPr>
              <w:t>id.</w:t>
            </w:r>
          </w:p>
        </w:tc>
      </w:tr>
      <w:tr w:rsidR="004B36D4" w:rsidRPr="00B13A66" w:rsidTr="43EE3057">
        <w:trPr>
          <w:jc w:val="center"/>
        </w:trPr>
        <w:tc>
          <w:tcPr>
            <w:tcW w:w="9180" w:type="dxa"/>
            <w:gridSpan w:val="2"/>
          </w:tcPr>
          <w:p w:rsidR="004B36D4" w:rsidRPr="00564F79" w:rsidRDefault="004B36D4" w:rsidP="004B36D4">
            <w:pPr>
              <w:pStyle w:val="BodyText2"/>
              <w:numPr>
                <w:ilvl w:val="0"/>
                <w:numId w:val="4"/>
              </w:numPr>
              <w:tabs>
                <w:tab w:val="clear" w:pos="648"/>
                <w:tab w:val="num" w:pos="417"/>
              </w:tabs>
              <w:spacing w:before="0" w:after="240"/>
              <w:ind w:left="417" w:hanging="270"/>
              <w:jc w:val="left"/>
              <w:rPr>
                <w:rFonts w:ascii="Arial" w:hAnsi="Arial" w:cs="Arial"/>
                <w:szCs w:val="28"/>
              </w:rPr>
            </w:pPr>
            <w:bookmarkStart w:id="158" w:name="_Toc438438844"/>
            <w:bookmarkStart w:id="159" w:name="_Toc438532613"/>
            <w:bookmarkStart w:id="160" w:name="_Toc438733988"/>
            <w:bookmarkStart w:id="161" w:name="_Toc438962070"/>
            <w:bookmarkStart w:id="162" w:name="_Toc461939619"/>
            <w:bookmarkStart w:id="163" w:name="_Toc131906700"/>
            <w:r w:rsidRPr="43EE3057">
              <w:rPr>
                <w:rFonts w:ascii="Arial" w:hAnsi="Arial" w:cs="Arial"/>
                <w:lang w:val="en-GB"/>
              </w:rPr>
              <w:t>Submission</w:t>
            </w:r>
            <w:r w:rsidRPr="43EE3057">
              <w:rPr>
                <w:rFonts w:ascii="Arial" w:hAnsi="Arial" w:cs="Arial"/>
              </w:rPr>
              <w:t xml:space="preserve"> and Opening of Bids</w:t>
            </w:r>
            <w:bookmarkEnd w:id="158"/>
            <w:bookmarkEnd w:id="159"/>
            <w:bookmarkEnd w:id="160"/>
            <w:bookmarkEnd w:id="161"/>
            <w:bookmarkEnd w:id="162"/>
            <w:bookmarkEnd w:id="163"/>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64" w:name="_Toc438438845"/>
            <w:bookmarkStart w:id="165" w:name="_Toc438532614"/>
            <w:bookmarkStart w:id="166" w:name="_Toc438733989"/>
            <w:bookmarkStart w:id="167" w:name="_Toc438907027"/>
            <w:bookmarkStart w:id="168" w:name="_Toc438907226"/>
            <w:bookmarkStart w:id="169" w:name="_Toc131906701"/>
            <w:r w:rsidRPr="00B13A66">
              <w:rPr>
                <w:rFonts w:ascii="Arial" w:hAnsi="Arial" w:cs="Arial"/>
                <w:sz w:val="20"/>
              </w:rPr>
              <w:t>Sealing and Marking of Bids</w:t>
            </w:r>
            <w:bookmarkEnd w:id="164"/>
            <w:bookmarkEnd w:id="165"/>
            <w:bookmarkEnd w:id="166"/>
            <w:bookmarkEnd w:id="167"/>
            <w:bookmarkEnd w:id="168"/>
            <w:bookmarkEnd w:id="169"/>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Bidders </w:t>
            </w:r>
            <w:r>
              <w:rPr>
                <w:rFonts w:ascii="Arial" w:hAnsi="Arial" w:cs="Arial"/>
                <w:sz w:val="20"/>
              </w:rPr>
              <w:t>shall</w:t>
            </w:r>
            <w:r w:rsidRPr="00B13A66">
              <w:rPr>
                <w:rFonts w:ascii="Arial" w:hAnsi="Arial" w:cs="Arial"/>
                <w:sz w:val="20"/>
              </w:rPr>
              <w:t xml:space="preserve"> submit their </w:t>
            </w:r>
            <w:r>
              <w:rPr>
                <w:rFonts w:ascii="Arial" w:hAnsi="Arial" w:cs="Arial"/>
                <w:sz w:val="20"/>
              </w:rPr>
              <w:t>B</w:t>
            </w:r>
            <w:r w:rsidRPr="00B13A66">
              <w:rPr>
                <w:rFonts w:ascii="Arial" w:hAnsi="Arial" w:cs="Arial"/>
                <w:sz w:val="20"/>
              </w:rPr>
              <w:t xml:space="preserve">ids </w:t>
            </w:r>
            <w:r>
              <w:rPr>
                <w:rFonts w:ascii="Arial" w:hAnsi="Arial" w:cs="Arial"/>
                <w:sz w:val="20"/>
              </w:rPr>
              <w:t>as specified in the BDS.</w:t>
            </w:r>
            <w:r w:rsidRPr="001033D0">
              <w:rPr>
                <w:rFonts w:ascii="Arial" w:hAnsi="Arial" w:cs="Arial"/>
                <w:sz w:val="20"/>
              </w:rPr>
              <w:t>Procedures for submission, sealing and marking are as follows:</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 xml:space="preserve">Bidders submitting </w:t>
            </w:r>
            <w:r>
              <w:rPr>
                <w:rFonts w:ascii="Arial" w:hAnsi="Arial" w:cs="Arial"/>
                <w:sz w:val="20"/>
              </w:rPr>
              <w:t>B</w:t>
            </w:r>
            <w:r w:rsidRPr="00B13A66">
              <w:rPr>
                <w:rFonts w:ascii="Arial" w:hAnsi="Arial" w:cs="Arial"/>
                <w:sz w:val="20"/>
              </w:rPr>
              <w:t xml:space="preserve">ids by mail or by hand shall enclose the original and each copy of the Bid, including alternative </w:t>
            </w:r>
            <w:r>
              <w:rPr>
                <w:rFonts w:ascii="Arial" w:hAnsi="Arial" w:cs="Arial"/>
                <w:sz w:val="20"/>
              </w:rPr>
              <w:t>B</w:t>
            </w:r>
            <w:r w:rsidRPr="00B13A66">
              <w:rPr>
                <w:rFonts w:ascii="Arial" w:hAnsi="Arial" w:cs="Arial"/>
                <w:sz w:val="20"/>
              </w:rPr>
              <w:t>ids, if permitted in accordance with ITB 13, in separate sealed envelopes, duly marking the envelopes as “ORIGINAL”, “ALTERNATIVE” and “COPY.”  These envelopes containing the original and the copies shall then be enclosed in one single envelope. The rest of the procedure shall be in accordance with ITB 23.</w:t>
            </w:r>
            <w:r>
              <w:rPr>
                <w:rFonts w:ascii="Arial" w:hAnsi="Arial" w:cs="Arial"/>
                <w:sz w:val="20"/>
              </w:rPr>
              <w:t>2</w:t>
            </w:r>
            <w:r w:rsidRPr="00B13A66">
              <w:rPr>
                <w:rFonts w:ascii="Arial" w:hAnsi="Arial" w:cs="Arial"/>
                <w:sz w:val="20"/>
              </w:rPr>
              <w:t xml:space="preserve"> and </w:t>
            </w:r>
            <w:r>
              <w:rPr>
                <w:rFonts w:ascii="Arial" w:hAnsi="Arial" w:cs="Arial"/>
                <w:sz w:val="20"/>
              </w:rPr>
              <w:t xml:space="preserve">ITB </w:t>
            </w:r>
            <w:r w:rsidRPr="00B13A66">
              <w:rPr>
                <w:rFonts w:ascii="Arial" w:hAnsi="Arial" w:cs="Arial"/>
                <w:sz w:val="20"/>
              </w:rPr>
              <w:t>23.</w:t>
            </w:r>
            <w:r>
              <w:rPr>
                <w:rFonts w:ascii="Arial" w:hAnsi="Arial" w:cs="Arial"/>
                <w:sz w:val="20"/>
              </w:rPr>
              <w:t>3</w:t>
            </w:r>
            <w:r w:rsidRPr="00B13A66">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1033D0">
              <w:rPr>
                <w:rFonts w:ascii="Arial" w:hAnsi="Arial" w:cs="Arial"/>
                <w:sz w:val="20"/>
              </w:rPr>
              <w:t xml:space="preserve">Bidders submitting </w:t>
            </w:r>
            <w:r>
              <w:rPr>
                <w:rFonts w:ascii="Arial" w:hAnsi="Arial" w:cs="Arial"/>
                <w:sz w:val="20"/>
              </w:rPr>
              <w:t>B</w:t>
            </w:r>
            <w:r w:rsidRPr="001033D0">
              <w:rPr>
                <w:rFonts w:ascii="Arial" w:hAnsi="Arial" w:cs="Arial"/>
                <w:sz w:val="20"/>
              </w:rPr>
              <w:t xml:space="preserve">ids electronically shall follow the electronic bid submission procedures specified in the </w:t>
            </w:r>
            <w:r w:rsidRPr="003E7282">
              <w:rPr>
                <w:rFonts w:ascii="Arial" w:hAnsi="Arial" w:cs="Arial"/>
                <w:sz w:val="20"/>
              </w:rPr>
              <w:t>BDS</w:t>
            </w:r>
            <w:r>
              <w:rPr>
                <w:rFonts w:ascii="Arial" w:hAnsi="Arial" w:cs="Arial"/>
                <w:sz w:val="20"/>
              </w:rPr>
              <w:t>.</w:t>
            </w:r>
          </w:p>
        </w:tc>
      </w:tr>
      <w:tr w:rsidR="004B36D4" w:rsidRPr="00B13A66" w:rsidTr="43EE3057">
        <w:trPr>
          <w:trHeight w:val="426"/>
          <w:jc w:val="center"/>
        </w:trPr>
        <w:tc>
          <w:tcPr>
            <w:tcW w:w="2160" w:type="dxa"/>
            <w:tcBorders>
              <w:bottom w:val="nil"/>
            </w:tcBorders>
          </w:tcPr>
          <w:p w:rsidR="004B36D4" w:rsidRPr="00B13A66" w:rsidRDefault="004B36D4" w:rsidP="007C70A5">
            <w:pPr>
              <w:spacing w:after="240"/>
              <w:rPr>
                <w:rFonts w:ascii="Arial" w:hAnsi="Arial" w:cs="Arial"/>
                <w:sz w:val="20"/>
              </w:rPr>
            </w:pPr>
            <w:bookmarkStart w:id="170" w:name="_Toc438532615"/>
            <w:bookmarkEnd w:id="170"/>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The inner and outer envelopes shall</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bear the name and address of the Bidder;</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be addressed to the Purchaser in accordance with ITB 24.1;</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 xml:space="preserve">bear the specific identification of this bidding process pursuant to ITB 1.1 and any additional identification marks as specified in the </w:t>
            </w:r>
            <w:r w:rsidRPr="003E7282">
              <w:rPr>
                <w:rFonts w:ascii="Arial" w:hAnsi="Arial" w:cs="Arial"/>
                <w:sz w:val="20"/>
              </w:rPr>
              <w:t>BDS</w:t>
            </w:r>
            <w:r w:rsidRPr="00B13A66">
              <w:rPr>
                <w:rFonts w:ascii="Arial" w:hAnsi="Arial" w:cs="Arial"/>
                <w:sz w:val="20"/>
              </w:rPr>
              <w:t>; and</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bear a warning not to open before the time and date for bid opening, in accordance with ITB 27.1.</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If all envelopes are not sealed and marked as required, the Purchaser will assume no responsibility for the misplacement or premature opening of the </w:t>
            </w:r>
            <w:r>
              <w:rPr>
                <w:rFonts w:ascii="Arial" w:hAnsi="Arial" w:cs="Arial"/>
                <w:sz w:val="20"/>
              </w:rPr>
              <w:t>B</w:t>
            </w:r>
            <w:r w:rsidRPr="00B13A66">
              <w:rPr>
                <w:rFonts w:ascii="Arial" w:hAnsi="Arial" w:cs="Arial"/>
                <w:sz w:val="20"/>
              </w:rPr>
              <w:t>id.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ind w:left="431" w:hanging="431"/>
              <w:rPr>
                <w:rFonts w:ascii="Arial" w:hAnsi="Arial" w:cs="Arial"/>
                <w:sz w:val="20"/>
              </w:rPr>
            </w:pPr>
            <w:bookmarkStart w:id="171" w:name="_Toc438532617"/>
            <w:bookmarkStart w:id="172" w:name="_Toc131906702"/>
            <w:bookmarkStart w:id="173" w:name="_Toc424009124"/>
            <w:bookmarkStart w:id="174" w:name="_Toc438438846"/>
            <w:bookmarkStart w:id="175" w:name="_Toc438532618"/>
            <w:bookmarkStart w:id="176" w:name="_Toc438733990"/>
            <w:bookmarkStart w:id="177" w:name="_Toc438907028"/>
            <w:bookmarkStart w:id="178" w:name="_Toc438907227"/>
            <w:bookmarkEnd w:id="171"/>
            <w:r w:rsidRPr="00B13A66">
              <w:rPr>
                <w:rFonts w:ascii="Arial" w:hAnsi="Arial" w:cs="Arial"/>
                <w:sz w:val="20"/>
              </w:rPr>
              <w:lastRenderedPageBreak/>
              <w:t>Deadline for Submission of Bids</w:t>
            </w:r>
            <w:bookmarkEnd w:id="17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Bids must be received by the Purchaser at the address and no later than the date and time indicated in the </w:t>
            </w:r>
            <w:r w:rsidRPr="003E7282">
              <w:rPr>
                <w:rFonts w:ascii="Arial" w:hAnsi="Arial" w:cs="Arial"/>
                <w:sz w:val="20"/>
              </w:rPr>
              <w:t>BDS</w:t>
            </w:r>
            <w:r w:rsidRPr="00B13A66">
              <w:rPr>
                <w:rFonts w:ascii="Arial" w:hAnsi="Arial" w:cs="Arial"/>
                <w:sz w:val="20"/>
              </w:rPr>
              <w:t>.</w:t>
            </w:r>
          </w:p>
        </w:tc>
      </w:tr>
      <w:bookmarkEnd w:id="173"/>
      <w:bookmarkEnd w:id="174"/>
      <w:bookmarkEnd w:id="175"/>
      <w:bookmarkEnd w:id="176"/>
      <w:bookmarkEnd w:id="177"/>
      <w:bookmarkEnd w:id="178"/>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The Purchaser may, at its discretion, extend the deadline for the submission of Bids by amending the Bidding Document in accordance with ITB 8, in which case all rights and obligations of the Purchaser and Bidders previously subject to the deadline shall thereafter be subject to the deadline as extended.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79" w:name="_Toc438438847"/>
            <w:bookmarkStart w:id="180" w:name="_Toc438532619"/>
            <w:bookmarkStart w:id="181" w:name="_Toc438733991"/>
            <w:bookmarkStart w:id="182" w:name="_Toc438907029"/>
            <w:bookmarkStart w:id="183" w:name="_Toc438907228"/>
            <w:bookmarkStart w:id="184" w:name="_Toc131906703"/>
            <w:r w:rsidRPr="00B13A66">
              <w:rPr>
                <w:rFonts w:ascii="Arial" w:hAnsi="Arial" w:cs="Arial"/>
                <w:sz w:val="20"/>
              </w:rPr>
              <w:t>Late Bids</w:t>
            </w:r>
            <w:bookmarkEnd w:id="179"/>
            <w:bookmarkEnd w:id="180"/>
            <w:bookmarkEnd w:id="181"/>
            <w:bookmarkEnd w:id="182"/>
            <w:bookmarkEnd w:id="183"/>
            <w:bookmarkEnd w:id="184"/>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The Purchaser shall not consider any Bid that arrives after the deadline for submission of Bids, in accordance with ITB 24. Any Bid received by the Purchaser after the deadline for submission of Bids shall be declared late, rejected, and returned unopened to the Bidder.</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131906704"/>
            <w:r w:rsidRPr="00B13A66">
              <w:rPr>
                <w:rFonts w:ascii="Arial" w:hAnsi="Arial" w:cs="Arial"/>
                <w:sz w:val="20"/>
              </w:rPr>
              <w:t>Withdrawal, Substitution, and Modification of Bids</w:t>
            </w:r>
            <w:bookmarkEnd w:id="185"/>
            <w:bookmarkEnd w:id="186"/>
            <w:bookmarkEnd w:id="187"/>
            <w:bookmarkEnd w:id="188"/>
            <w:bookmarkEnd w:id="189"/>
            <w:bookmarkEnd w:id="190"/>
            <w:bookmarkEnd w:id="191"/>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may withdraw, substitute, or modify its Bid after it has been submitted by sending a written </w:t>
            </w:r>
            <w:r>
              <w:rPr>
                <w:rFonts w:ascii="Arial" w:hAnsi="Arial" w:cs="Arial"/>
                <w:sz w:val="20"/>
              </w:rPr>
              <w:t>n</w:t>
            </w:r>
            <w:r w:rsidRPr="00B13A66">
              <w:rPr>
                <w:rFonts w:ascii="Arial" w:hAnsi="Arial" w:cs="Arial"/>
                <w:sz w:val="20"/>
              </w:rPr>
              <w:t xml:space="preserve">otice, duly signed by an authorized representative, and shall include a copy of the authorization in accordance with ITB 22.2 (except </w:t>
            </w:r>
            <w:r>
              <w:rPr>
                <w:rFonts w:ascii="Arial" w:hAnsi="Arial" w:cs="Arial"/>
                <w:sz w:val="20"/>
              </w:rPr>
              <w:t>for w</w:t>
            </w:r>
            <w:r w:rsidRPr="00B13A66">
              <w:rPr>
                <w:rFonts w:ascii="Arial" w:hAnsi="Arial" w:cs="Arial"/>
                <w:sz w:val="20"/>
              </w:rPr>
              <w:t xml:space="preserve">ithdrawal </w:t>
            </w:r>
            <w:r>
              <w:rPr>
                <w:rFonts w:ascii="Arial" w:hAnsi="Arial" w:cs="Arial"/>
                <w:sz w:val="20"/>
              </w:rPr>
              <w:t>n</w:t>
            </w:r>
            <w:r w:rsidRPr="00B13A66">
              <w:rPr>
                <w:rFonts w:ascii="Arial" w:hAnsi="Arial" w:cs="Arial"/>
                <w:sz w:val="20"/>
              </w:rPr>
              <w:t>otices</w:t>
            </w:r>
            <w:r>
              <w:rPr>
                <w:rFonts w:ascii="Arial" w:hAnsi="Arial" w:cs="Arial"/>
                <w:sz w:val="20"/>
              </w:rPr>
              <w:t>, which</w:t>
            </w:r>
            <w:r w:rsidRPr="00B13A66">
              <w:rPr>
                <w:rFonts w:ascii="Arial" w:hAnsi="Arial" w:cs="Arial"/>
                <w:sz w:val="20"/>
              </w:rPr>
              <w:t xml:space="preserve"> do not require copies). The corresponding substitution or modification of the </w:t>
            </w:r>
            <w:r>
              <w:rPr>
                <w:rFonts w:ascii="Arial" w:hAnsi="Arial" w:cs="Arial"/>
                <w:sz w:val="20"/>
              </w:rPr>
              <w:t>b</w:t>
            </w:r>
            <w:r w:rsidRPr="00B13A66">
              <w:rPr>
                <w:rFonts w:ascii="Arial" w:hAnsi="Arial" w:cs="Arial"/>
                <w:sz w:val="20"/>
              </w:rPr>
              <w:t xml:space="preserve">id must accompany the respective written </w:t>
            </w:r>
            <w:r>
              <w:rPr>
                <w:rFonts w:ascii="Arial" w:hAnsi="Arial" w:cs="Arial"/>
                <w:sz w:val="20"/>
              </w:rPr>
              <w:t>n</w:t>
            </w:r>
            <w:r w:rsidRPr="00B13A66">
              <w:rPr>
                <w:rFonts w:ascii="Arial" w:hAnsi="Arial" w:cs="Arial"/>
                <w:sz w:val="20"/>
              </w:rPr>
              <w:t xml:space="preserve">otice. All </w:t>
            </w:r>
            <w:r>
              <w:rPr>
                <w:rFonts w:ascii="Arial" w:hAnsi="Arial" w:cs="Arial"/>
                <w:sz w:val="20"/>
              </w:rPr>
              <w:t>n</w:t>
            </w:r>
            <w:r w:rsidRPr="00B13A66">
              <w:rPr>
                <w:rFonts w:ascii="Arial" w:hAnsi="Arial" w:cs="Arial"/>
                <w:sz w:val="20"/>
              </w:rPr>
              <w:t>otices must be</w:t>
            </w:r>
          </w:p>
          <w:p w:rsidR="004B36D4" w:rsidRPr="00B13A66" w:rsidRDefault="004B36D4" w:rsidP="004B36D4">
            <w:pPr>
              <w:pStyle w:val="Header3-Paragraph"/>
              <w:numPr>
                <w:ilvl w:val="2"/>
                <w:numId w:val="1"/>
              </w:numPr>
              <w:tabs>
                <w:tab w:val="clear" w:pos="864"/>
                <w:tab w:val="num" w:pos="1224"/>
              </w:tabs>
              <w:spacing w:after="240"/>
              <w:ind w:left="1242" w:hanging="624"/>
              <w:rPr>
                <w:rFonts w:ascii="Arial" w:hAnsi="Arial" w:cs="Arial"/>
                <w:sz w:val="20"/>
              </w:rPr>
            </w:pPr>
            <w:r>
              <w:rPr>
                <w:rFonts w:ascii="Arial" w:hAnsi="Arial" w:cs="Arial"/>
                <w:sz w:val="20"/>
              </w:rPr>
              <w:t xml:space="preserve">prepared and </w:t>
            </w:r>
            <w:r w:rsidRPr="00B13A66">
              <w:rPr>
                <w:rFonts w:ascii="Arial" w:hAnsi="Arial" w:cs="Arial"/>
                <w:sz w:val="20"/>
              </w:rPr>
              <w:t xml:space="preserve">submitted in accordance with ITB 22 and </w:t>
            </w:r>
            <w:r>
              <w:rPr>
                <w:rFonts w:ascii="Arial" w:hAnsi="Arial" w:cs="Arial"/>
                <w:sz w:val="20"/>
              </w:rPr>
              <w:t xml:space="preserve">ITB </w:t>
            </w:r>
            <w:r w:rsidRPr="00B13A66">
              <w:rPr>
                <w:rFonts w:ascii="Arial" w:hAnsi="Arial" w:cs="Arial"/>
                <w:sz w:val="20"/>
              </w:rPr>
              <w:t xml:space="preserve">23 (except </w:t>
            </w:r>
            <w:r>
              <w:rPr>
                <w:rFonts w:ascii="Arial" w:hAnsi="Arial" w:cs="Arial"/>
                <w:sz w:val="20"/>
              </w:rPr>
              <w:t>forw</w:t>
            </w:r>
            <w:r w:rsidRPr="00B13A66">
              <w:rPr>
                <w:rFonts w:ascii="Arial" w:hAnsi="Arial" w:cs="Arial"/>
                <w:sz w:val="20"/>
              </w:rPr>
              <w:t xml:space="preserve">ithdrawal </w:t>
            </w:r>
            <w:r>
              <w:rPr>
                <w:rFonts w:ascii="Arial" w:hAnsi="Arial" w:cs="Arial"/>
                <w:sz w:val="20"/>
              </w:rPr>
              <w:t>n</w:t>
            </w:r>
            <w:r w:rsidRPr="00B13A66">
              <w:rPr>
                <w:rFonts w:ascii="Arial" w:hAnsi="Arial" w:cs="Arial"/>
                <w:sz w:val="20"/>
              </w:rPr>
              <w:t>otices</w:t>
            </w:r>
            <w:r>
              <w:rPr>
                <w:rFonts w:ascii="Arial" w:hAnsi="Arial" w:cs="Arial"/>
                <w:sz w:val="20"/>
              </w:rPr>
              <w:t>, which</w:t>
            </w:r>
            <w:r w:rsidRPr="00B13A66">
              <w:rPr>
                <w:rFonts w:ascii="Arial" w:hAnsi="Arial" w:cs="Arial"/>
                <w:sz w:val="20"/>
              </w:rPr>
              <w:t xml:space="preserve"> do not require copies), and in addition, the respective envelopes shall be clearly marked “W</w:t>
            </w:r>
            <w:r>
              <w:rPr>
                <w:rFonts w:ascii="Arial" w:hAnsi="Arial" w:cs="Arial"/>
                <w:sz w:val="20"/>
              </w:rPr>
              <w:t>ITHDRAWAL</w:t>
            </w:r>
            <w:r w:rsidRPr="00B13A66">
              <w:rPr>
                <w:rFonts w:ascii="Arial" w:hAnsi="Arial" w:cs="Arial"/>
                <w:sz w:val="20"/>
              </w:rPr>
              <w:t>,” “S</w:t>
            </w:r>
            <w:r>
              <w:rPr>
                <w:rFonts w:ascii="Arial" w:hAnsi="Arial" w:cs="Arial"/>
                <w:sz w:val="20"/>
              </w:rPr>
              <w:t>UBSTITUTION</w:t>
            </w:r>
            <w:r w:rsidRPr="00B13A66">
              <w:rPr>
                <w:rFonts w:ascii="Arial" w:hAnsi="Arial" w:cs="Arial"/>
                <w:sz w:val="20"/>
              </w:rPr>
              <w:t>,” “M</w:t>
            </w:r>
            <w:r>
              <w:rPr>
                <w:rFonts w:ascii="Arial" w:hAnsi="Arial" w:cs="Arial"/>
                <w:sz w:val="20"/>
              </w:rPr>
              <w:t>ODIFICATION;</w:t>
            </w:r>
            <w:r w:rsidRPr="00B13A66">
              <w:rPr>
                <w:rFonts w:ascii="Arial" w:hAnsi="Arial" w:cs="Arial"/>
                <w:sz w:val="20"/>
              </w:rPr>
              <w:t>” and</w:t>
            </w:r>
          </w:p>
          <w:p w:rsidR="004B36D4" w:rsidRPr="00B13A66" w:rsidRDefault="004B36D4" w:rsidP="004B36D4">
            <w:pPr>
              <w:pStyle w:val="Header3-Paragraph"/>
              <w:numPr>
                <w:ilvl w:val="2"/>
                <w:numId w:val="1"/>
              </w:numPr>
              <w:tabs>
                <w:tab w:val="clear" w:pos="864"/>
                <w:tab w:val="num" w:pos="1224"/>
              </w:tabs>
              <w:spacing w:after="240"/>
              <w:ind w:left="1242" w:hanging="624"/>
              <w:rPr>
                <w:rFonts w:ascii="Arial" w:hAnsi="Arial" w:cs="Arial"/>
                <w:spacing w:val="-4"/>
                <w:sz w:val="20"/>
              </w:rPr>
            </w:pPr>
            <w:r w:rsidRPr="00B13A66">
              <w:rPr>
                <w:rFonts w:ascii="Arial" w:hAnsi="Arial" w:cs="Arial"/>
                <w:sz w:val="20"/>
              </w:rPr>
              <w:t>received by the Purchaser prior to the deadline prescribed for submission of bids, in accordance with ITB 24.</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92" w:name="_Toc438532621"/>
            <w:bookmarkEnd w:id="192"/>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Bids requested to be withdrawn in accordance with ITB 26.1 shall be returned unopened to the Bidders.</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193" w:name="_Toc438532622"/>
            <w:bookmarkEnd w:id="193"/>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 xml:space="preserve">No Bid </w:t>
            </w:r>
            <w:r>
              <w:rPr>
                <w:rFonts w:ascii="Arial" w:hAnsi="Arial" w:cs="Arial"/>
                <w:sz w:val="20"/>
              </w:rPr>
              <w:t>may</w:t>
            </w:r>
            <w:r w:rsidRPr="00B13A66">
              <w:rPr>
                <w:rFonts w:ascii="Arial" w:hAnsi="Arial" w:cs="Arial"/>
                <w:sz w:val="20"/>
              </w:rPr>
              <w:t xml:space="preserve"> be withdrawn, substituted, or modified in the interval between the deadline for submission of bids and the expiration of the period of bid validity specified by the Bidder on the Bid Submission Sheet or any extension thereof.  </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z w:val="20"/>
              </w:rPr>
            </w:pPr>
            <w:bookmarkStart w:id="194" w:name="_Toc438438849"/>
            <w:bookmarkStart w:id="195" w:name="_Toc438532623"/>
            <w:bookmarkStart w:id="196" w:name="_Toc438733993"/>
            <w:bookmarkStart w:id="197" w:name="_Toc438907031"/>
            <w:bookmarkStart w:id="198" w:name="_Toc438907230"/>
            <w:bookmarkStart w:id="199" w:name="_Toc131906705"/>
            <w:r w:rsidRPr="00B13A66">
              <w:rPr>
                <w:rFonts w:ascii="Arial" w:hAnsi="Arial" w:cs="Arial"/>
                <w:sz w:val="20"/>
              </w:rPr>
              <w:t>Bid Opening</w:t>
            </w:r>
            <w:bookmarkEnd w:id="194"/>
            <w:bookmarkEnd w:id="195"/>
            <w:bookmarkEnd w:id="196"/>
            <w:bookmarkEnd w:id="197"/>
            <w:bookmarkEnd w:id="198"/>
            <w:bookmarkEnd w:id="199"/>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 xml:space="preserve">The </w:t>
            </w:r>
            <w:r w:rsidRPr="00B13A66">
              <w:rPr>
                <w:rFonts w:ascii="Arial" w:hAnsi="Arial" w:cs="Arial"/>
                <w:bCs/>
                <w:sz w:val="20"/>
              </w:rPr>
              <w:t xml:space="preserve">Purchaser </w:t>
            </w:r>
            <w:r w:rsidRPr="00B13A66">
              <w:rPr>
                <w:rFonts w:ascii="Arial" w:hAnsi="Arial" w:cs="Arial"/>
                <w:sz w:val="20"/>
              </w:rPr>
              <w:t xml:space="preserve">shall </w:t>
            </w:r>
            <w:r>
              <w:rPr>
                <w:rFonts w:ascii="Arial" w:hAnsi="Arial" w:cs="Arial"/>
                <w:sz w:val="20"/>
              </w:rPr>
              <w:t xml:space="preserve">open </w:t>
            </w:r>
            <w:r w:rsidRPr="00B13A66">
              <w:rPr>
                <w:rFonts w:ascii="Arial" w:hAnsi="Arial" w:cs="Arial"/>
                <w:sz w:val="20"/>
              </w:rPr>
              <w:t xml:space="preserve">the </w:t>
            </w:r>
            <w:r>
              <w:rPr>
                <w:rFonts w:ascii="Arial" w:hAnsi="Arial" w:cs="Arial"/>
                <w:sz w:val="20"/>
              </w:rPr>
              <w:t>B</w:t>
            </w:r>
            <w:r w:rsidRPr="00B13A66">
              <w:rPr>
                <w:rFonts w:ascii="Arial" w:hAnsi="Arial" w:cs="Arial"/>
                <w:sz w:val="20"/>
              </w:rPr>
              <w:t>id</w:t>
            </w:r>
            <w:r>
              <w:rPr>
                <w:rFonts w:ascii="Arial" w:hAnsi="Arial" w:cs="Arial"/>
                <w:sz w:val="20"/>
              </w:rPr>
              <w:t>s</w:t>
            </w:r>
            <w:r w:rsidRPr="00B13A66">
              <w:rPr>
                <w:rFonts w:ascii="Arial" w:hAnsi="Arial" w:cs="Arial"/>
                <w:sz w:val="20"/>
              </w:rPr>
              <w:t xml:space="preserve"> in public at the address, </w:t>
            </w:r>
            <w:r>
              <w:rPr>
                <w:rFonts w:ascii="Arial" w:hAnsi="Arial" w:cs="Arial"/>
                <w:sz w:val="20"/>
              </w:rPr>
              <w:t xml:space="preserve">on the </w:t>
            </w:r>
            <w:r w:rsidRPr="00B13A66">
              <w:rPr>
                <w:rFonts w:ascii="Arial" w:hAnsi="Arial" w:cs="Arial"/>
                <w:sz w:val="20"/>
              </w:rPr>
              <w:t>date</w:t>
            </w:r>
            <w:r>
              <w:rPr>
                <w:rFonts w:ascii="Arial" w:hAnsi="Arial" w:cs="Arial"/>
                <w:sz w:val="20"/>
              </w:rPr>
              <w:t>,</w:t>
            </w:r>
            <w:r w:rsidRPr="00B13A66">
              <w:rPr>
                <w:rFonts w:ascii="Arial" w:hAnsi="Arial" w:cs="Arial"/>
                <w:sz w:val="20"/>
              </w:rPr>
              <w:t xml:space="preserve"> and time specified in the </w:t>
            </w:r>
            <w:r w:rsidRPr="003E7282">
              <w:rPr>
                <w:rFonts w:ascii="Arial" w:hAnsi="Arial" w:cs="Arial"/>
                <w:sz w:val="20"/>
              </w:rPr>
              <w:t>BDS</w:t>
            </w:r>
            <w:r w:rsidRPr="001033D0">
              <w:rPr>
                <w:rFonts w:ascii="Arial" w:hAnsi="Arial" w:cs="Arial"/>
                <w:sz w:val="20"/>
              </w:rPr>
              <w:t xml:space="preserve"> in the presence of Bidders` designated representatives and anyone who choose</w:t>
            </w:r>
            <w:r>
              <w:rPr>
                <w:rFonts w:ascii="Arial" w:hAnsi="Arial" w:cs="Arial"/>
                <w:sz w:val="20"/>
              </w:rPr>
              <w:t>s</w:t>
            </w:r>
            <w:r w:rsidRPr="001033D0">
              <w:rPr>
                <w:rFonts w:ascii="Arial" w:hAnsi="Arial" w:cs="Arial"/>
                <w:sz w:val="20"/>
              </w:rPr>
              <w:t xml:space="preserve"> to attend</w:t>
            </w:r>
            <w:r w:rsidRPr="00B13A66">
              <w:rPr>
                <w:rFonts w:ascii="Arial" w:hAnsi="Arial" w:cs="Arial"/>
                <w:sz w:val="20"/>
              </w:rPr>
              <w:t xml:space="preserve">. Any specific electronic bid opening procedures required if electronic bidding is permitted in accordance with ITB 23.1, shall be as </w:t>
            </w:r>
            <w:r w:rsidRPr="00B13A66">
              <w:rPr>
                <w:rFonts w:ascii="Arial" w:hAnsi="Arial" w:cs="Arial"/>
                <w:bCs/>
                <w:sz w:val="20"/>
              </w:rPr>
              <w:t>specified in the</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200" w:name="_Toc438532624"/>
            <w:bookmarkStart w:id="201" w:name="_Toc438532625"/>
            <w:bookmarkEnd w:id="200"/>
            <w:bookmarkEnd w:id="201"/>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 xml:space="preserve">First, envelopes marked “WITHDRAWAL” shall be opened, read out, and recorded, and the envelope containing the corresponding </w:t>
            </w:r>
            <w:r>
              <w:rPr>
                <w:rFonts w:ascii="Arial" w:hAnsi="Arial" w:cs="Arial"/>
                <w:sz w:val="20"/>
              </w:rPr>
              <w:t>b</w:t>
            </w:r>
            <w:r w:rsidRPr="00B13A66">
              <w:rPr>
                <w:rFonts w:ascii="Arial" w:hAnsi="Arial" w:cs="Arial"/>
                <w:sz w:val="20"/>
              </w:rPr>
              <w:t xml:space="preserve">id shall not be opened, but returned to the Bidder. </w:t>
            </w:r>
            <w:r w:rsidRPr="001033D0">
              <w:rPr>
                <w:rFonts w:ascii="Arial" w:hAnsi="Arial" w:cs="Arial"/>
                <w:sz w:val="20"/>
              </w:rPr>
              <w:t xml:space="preserve">No bid withdrawal shall be permitted unless the corresponding withdrawal notice contains a valid authorization to request the withdrawal and is read out at bid </w:t>
            </w:r>
            <w:proofErr w:type="gramStart"/>
            <w:r w:rsidRPr="001033D0">
              <w:rPr>
                <w:rFonts w:ascii="Arial" w:hAnsi="Arial" w:cs="Arial"/>
                <w:sz w:val="20"/>
              </w:rPr>
              <w:t>opening.</w:t>
            </w:r>
            <w:r w:rsidRPr="00B13A66">
              <w:rPr>
                <w:rFonts w:ascii="Arial" w:hAnsi="Arial" w:cs="Arial"/>
                <w:sz w:val="20"/>
              </w:rPr>
              <w:t>Next</w:t>
            </w:r>
            <w:proofErr w:type="gramEnd"/>
            <w:r w:rsidRPr="00B13A66">
              <w:rPr>
                <w:rFonts w:ascii="Arial" w:hAnsi="Arial" w:cs="Arial"/>
                <w:sz w:val="20"/>
              </w:rPr>
              <w:t>, envelopes marked “SUBSTITUTION” shall be opened, read out, recorded, and exchanged for the corresponding Bid being substituted</w:t>
            </w:r>
            <w:r>
              <w:rPr>
                <w:rFonts w:ascii="Arial" w:hAnsi="Arial" w:cs="Arial"/>
                <w:sz w:val="20"/>
              </w:rPr>
              <w:t>.T</w:t>
            </w:r>
            <w:r w:rsidRPr="00B13A66">
              <w:rPr>
                <w:rFonts w:ascii="Arial" w:hAnsi="Arial" w:cs="Arial"/>
                <w:sz w:val="20"/>
              </w:rPr>
              <w:t xml:space="preserve">he substituted Bid shall not be opened, but returned </w:t>
            </w:r>
            <w:r>
              <w:rPr>
                <w:rFonts w:ascii="Arial" w:hAnsi="Arial" w:cs="Arial"/>
                <w:sz w:val="20"/>
              </w:rPr>
              <w:t xml:space="preserve">unopened </w:t>
            </w:r>
            <w:r w:rsidRPr="00B13A66">
              <w:rPr>
                <w:rFonts w:ascii="Arial" w:hAnsi="Arial" w:cs="Arial"/>
                <w:sz w:val="20"/>
              </w:rPr>
              <w:t xml:space="preserve">to the Bidder. No </w:t>
            </w:r>
            <w:r>
              <w:rPr>
                <w:rFonts w:ascii="Arial" w:hAnsi="Arial" w:cs="Arial"/>
                <w:sz w:val="20"/>
              </w:rPr>
              <w:t>b</w:t>
            </w:r>
            <w:r w:rsidRPr="00B13A66">
              <w:rPr>
                <w:rFonts w:ascii="Arial" w:hAnsi="Arial" w:cs="Arial"/>
                <w:sz w:val="20"/>
              </w:rPr>
              <w:t xml:space="preserve">id </w:t>
            </w:r>
            <w:r>
              <w:rPr>
                <w:rFonts w:ascii="Arial" w:hAnsi="Arial" w:cs="Arial"/>
                <w:sz w:val="20"/>
              </w:rPr>
              <w:t xml:space="preserve">substitution </w:t>
            </w:r>
            <w:r w:rsidRPr="00B13A66">
              <w:rPr>
                <w:rFonts w:ascii="Arial" w:hAnsi="Arial" w:cs="Arial"/>
                <w:sz w:val="20"/>
              </w:rPr>
              <w:t>shall be</w:t>
            </w:r>
            <w:r>
              <w:rPr>
                <w:rFonts w:ascii="Arial" w:hAnsi="Arial" w:cs="Arial"/>
                <w:sz w:val="20"/>
              </w:rPr>
              <w:t xml:space="preserve"> permitted</w:t>
            </w:r>
            <w:r w:rsidRPr="00B13A66">
              <w:rPr>
                <w:rFonts w:ascii="Arial" w:hAnsi="Arial" w:cs="Arial"/>
                <w:sz w:val="20"/>
              </w:rPr>
              <w:t xml:space="preserve"> unless the corresponding </w:t>
            </w:r>
            <w:r>
              <w:rPr>
                <w:rFonts w:ascii="Arial" w:hAnsi="Arial" w:cs="Arial"/>
                <w:sz w:val="20"/>
              </w:rPr>
              <w:t>s</w:t>
            </w:r>
            <w:r w:rsidRPr="00B13A66">
              <w:rPr>
                <w:rFonts w:ascii="Arial" w:hAnsi="Arial" w:cs="Arial"/>
                <w:sz w:val="20"/>
              </w:rPr>
              <w:t xml:space="preserve">ubstitution </w:t>
            </w:r>
            <w:r>
              <w:rPr>
                <w:rFonts w:ascii="Arial" w:hAnsi="Arial" w:cs="Arial"/>
                <w:sz w:val="20"/>
              </w:rPr>
              <w:t>n</w:t>
            </w:r>
            <w:r w:rsidRPr="00B13A66">
              <w:rPr>
                <w:rFonts w:ascii="Arial" w:hAnsi="Arial" w:cs="Arial"/>
                <w:sz w:val="20"/>
              </w:rPr>
              <w:t xml:space="preserve">otice contains a valid authorization to request the substitution and is read out and recorded at bid opening. Envelopes marked “MODIFICATION” shall be opened, read out, and recorded with the corresponding Bid. No </w:t>
            </w:r>
            <w:r>
              <w:rPr>
                <w:rFonts w:ascii="Arial" w:hAnsi="Arial" w:cs="Arial"/>
                <w:sz w:val="20"/>
              </w:rPr>
              <w:t>b</w:t>
            </w:r>
            <w:r w:rsidRPr="00B13A66">
              <w:rPr>
                <w:rFonts w:ascii="Arial" w:hAnsi="Arial" w:cs="Arial"/>
                <w:sz w:val="20"/>
              </w:rPr>
              <w:t xml:space="preserve">id </w:t>
            </w:r>
            <w:r>
              <w:rPr>
                <w:rFonts w:ascii="Arial" w:hAnsi="Arial" w:cs="Arial"/>
                <w:sz w:val="20"/>
              </w:rPr>
              <w:t xml:space="preserve">modification </w:t>
            </w:r>
            <w:r w:rsidRPr="00B13A66">
              <w:rPr>
                <w:rFonts w:ascii="Arial" w:hAnsi="Arial" w:cs="Arial"/>
                <w:sz w:val="20"/>
              </w:rPr>
              <w:t xml:space="preserve">shall be </w:t>
            </w:r>
            <w:r>
              <w:rPr>
                <w:rFonts w:ascii="Arial" w:hAnsi="Arial" w:cs="Arial"/>
                <w:sz w:val="20"/>
              </w:rPr>
              <w:t>permitted</w:t>
            </w:r>
            <w:r w:rsidRPr="00B13A66">
              <w:rPr>
                <w:rFonts w:ascii="Arial" w:hAnsi="Arial" w:cs="Arial"/>
                <w:sz w:val="20"/>
              </w:rPr>
              <w:t xml:space="preserve"> unless the corresponding </w:t>
            </w:r>
            <w:r>
              <w:rPr>
                <w:rFonts w:ascii="Arial" w:hAnsi="Arial" w:cs="Arial"/>
                <w:sz w:val="20"/>
              </w:rPr>
              <w:t>m</w:t>
            </w:r>
            <w:r w:rsidRPr="00B13A66">
              <w:rPr>
                <w:rFonts w:ascii="Arial" w:hAnsi="Arial" w:cs="Arial"/>
                <w:sz w:val="20"/>
              </w:rPr>
              <w:t xml:space="preserve">odification </w:t>
            </w:r>
            <w:r>
              <w:rPr>
                <w:rFonts w:ascii="Arial" w:hAnsi="Arial" w:cs="Arial"/>
                <w:sz w:val="20"/>
              </w:rPr>
              <w:t>n</w:t>
            </w:r>
            <w:r w:rsidRPr="00B13A66">
              <w:rPr>
                <w:rFonts w:ascii="Arial" w:hAnsi="Arial" w:cs="Arial"/>
                <w:sz w:val="20"/>
              </w:rPr>
              <w:t xml:space="preserve">otice contains a valid authorization to request the modification and is read out and recorded </w:t>
            </w:r>
            <w:r w:rsidRPr="00B13A66">
              <w:rPr>
                <w:rFonts w:ascii="Arial" w:hAnsi="Arial" w:cs="Arial"/>
                <w:sz w:val="20"/>
              </w:rPr>
              <w:lastRenderedPageBreak/>
              <w:t>at bid opening. Only envelopes that are opened, read out, and recorded at bid opening shall be considered further.</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202" w:name="_Toc438532626"/>
            <w:bookmarkEnd w:id="202"/>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All other envelopes shall be opened one at a time, read</w:t>
            </w:r>
            <w:r>
              <w:rPr>
                <w:rFonts w:ascii="Arial" w:hAnsi="Arial" w:cs="Arial"/>
                <w:sz w:val="20"/>
              </w:rPr>
              <w:t>ing</w:t>
            </w:r>
            <w:r w:rsidRPr="00B13A66">
              <w:rPr>
                <w:rFonts w:ascii="Arial" w:hAnsi="Arial" w:cs="Arial"/>
                <w:sz w:val="20"/>
              </w:rPr>
              <w:t xml:space="preserve"> out the name of the Bidder and whether there is a modification; the Bid Prices (per lot if applicable), discounts</w:t>
            </w:r>
            <w:r>
              <w:rPr>
                <w:rFonts w:ascii="Arial" w:hAnsi="Arial" w:cs="Arial"/>
                <w:sz w:val="20"/>
              </w:rPr>
              <w:t>,</w:t>
            </w:r>
            <w:r w:rsidRPr="00B13A66">
              <w:rPr>
                <w:rFonts w:ascii="Arial" w:hAnsi="Arial" w:cs="Arial"/>
                <w:sz w:val="20"/>
              </w:rPr>
              <w:t xml:space="preserve"> and alternative offers; the presence of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w:t>
            </w:r>
            <w:r w:rsidRPr="001033D0">
              <w:rPr>
                <w:rFonts w:ascii="Arial" w:hAnsi="Arial" w:cs="Arial"/>
                <w:sz w:val="20"/>
              </w:rPr>
              <w:t xml:space="preserve"> or a </w:t>
            </w:r>
            <w:r>
              <w:rPr>
                <w:rFonts w:ascii="Arial" w:hAnsi="Arial" w:cs="Arial"/>
                <w:sz w:val="20"/>
              </w:rPr>
              <w:t>Bid-Securing Declaration</w:t>
            </w:r>
            <w:r w:rsidRPr="00B13A66">
              <w:rPr>
                <w:rFonts w:ascii="Arial" w:hAnsi="Arial" w:cs="Arial"/>
                <w:sz w:val="20"/>
              </w:rPr>
              <w:t xml:space="preserve">, if required; and any other details as the Purchaser may consider appropriate. Only discounts and alternative offers read out and recorded at bid opening shall be considered for evaluation. </w:t>
            </w:r>
            <w:r w:rsidRPr="001033D0">
              <w:rPr>
                <w:rFonts w:ascii="Arial" w:hAnsi="Arial" w:cs="Arial"/>
                <w:sz w:val="20"/>
              </w:rPr>
              <w:t xml:space="preserve">Unless otherwise specified in the </w:t>
            </w:r>
            <w:r w:rsidRPr="003E7282">
              <w:rPr>
                <w:rFonts w:ascii="Arial" w:hAnsi="Arial" w:cs="Arial"/>
                <w:sz w:val="20"/>
              </w:rPr>
              <w:t>BDS</w:t>
            </w:r>
            <w:r w:rsidRPr="001033D0">
              <w:rPr>
                <w:rFonts w:ascii="Arial" w:hAnsi="Arial" w:cs="Arial"/>
                <w:sz w:val="20"/>
              </w:rPr>
              <w:t xml:space="preserve">, all pages of the Bid Submission Sheet and Price Schedules are to be initialed by at least three representatives of the Purchaser attending the bid opening. </w:t>
            </w:r>
            <w:r w:rsidRPr="00B13A66">
              <w:rPr>
                <w:rFonts w:ascii="Arial" w:hAnsi="Arial" w:cs="Arial"/>
                <w:sz w:val="20"/>
              </w:rPr>
              <w:t>No Bid shall be rejected at bid opening except for late bids, in accordance with ITB 25.1.</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203" w:name="_Toc438532627"/>
            <w:bookmarkEnd w:id="203"/>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The Purchaser shall prepare a record of the bid opening that shall include, as a minimum: the name of the Bidder and whether there is a withdrawal, substitution, or modification; the Bid Price, per lot if applicable, any discounts</w:t>
            </w:r>
            <w:r>
              <w:rPr>
                <w:rFonts w:ascii="Arial" w:hAnsi="Arial" w:cs="Arial"/>
                <w:sz w:val="20"/>
              </w:rPr>
              <w:t>,</w:t>
            </w:r>
            <w:r w:rsidRPr="00B13A66">
              <w:rPr>
                <w:rFonts w:ascii="Arial" w:hAnsi="Arial" w:cs="Arial"/>
                <w:sz w:val="20"/>
              </w:rPr>
              <w:t xml:space="preserve"> and alternative offers if they were permitted; and the presence or absence of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or Bid-Securing Declaration, if one was required. The Bidders’ representatives who are present shall be requested to sign the record. The omission of a Bidder’s signature on the record shall not invalidate the contents and effect of the record. A copy of the record shall be distributed to all Bidders who submitted bids </w:t>
            </w:r>
            <w:r>
              <w:rPr>
                <w:rFonts w:ascii="Arial" w:hAnsi="Arial" w:cs="Arial"/>
                <w:sz w:val="20"/>
              </w:rPr>
              <w:t>on</w:t>
            </w:r>
            <w:r w:rsidRPr="00B13A66">
              <w:rPr>
                <w:rFonts w:ascii="Arial" w:hAnsi="Arial" w:cs="Arial"/>
                <w:sz w:val="20"/>
              </w:rPr>
              <w:t xml:space="preserve"> time, and posted online if electronic bidding was permitted. </w:t>
            </w:r>
          </w:p>
        </w:tc>
      </w:tr>
      <w:tr w:rsidR="004B36D4" w:rsidRPr="00B13A66" w:rsidTr="43EE3057">
        <w:trPr>
          <w:trHeight w:val="426"/>
          <w:jc w:val="center"/>
        </w:trPr>
        <w:tc>
          <w:tcPr>
            <w:tcW w:w="9180" w:type="dxa"/>
            <w:gridSpan w:val="2"/>
          </w:tcPr>
          <w:p w:rsidR="004B36D4" w:rsidRPr="00F861AD" w:rsidRDefault="004B36D4" w:rsidP="004B36D4">
            <w:pPr>
              <w:pStyle w:val="BodyText2"/>
              <w:numPr>
                <w:ilvl w:val="0"/>
                <w:numId w:val="4"/>
              </w:numPr>
              <w:tabs>
                <w:tab w:val="clear" w:pos="648"/>
                <w:tab w:val="num" w:pos="417"/>
              </w:tabs>
              <w:spacing w:before="240" w:after="240"/>
              <w:ind w:left="418" w:hanging="274"/>
              <w:jc w:val="left"/>
              <w:rPr>
                <w:rFonts w:ascii="Arial" w:hAnsi="Arial" w:cs="Arial"/>
                <w:szCs w:val="28"/>
              </w:rPr>
            </w:pPr>
            <w:bookmarkStart w:id="204" w:name="_Toc438438850"/>
            <w:bookmarkStart w:id="205" w:name="_Toc438532629"/>
            <w:bookmarkStart w:id="206" w:name="_Toc438733994"/>
            <w:bookmarkStart w:id="207" w:name="_Toc438962076"/>
            <w:bookmarkStart w:id="208" w:name="_Toc461939620"/>
            <w:bookmarkStart w:id="209" w:name="_Toc131906706"/>
            <w:r w:rsidRPr="43EE3057">
              <w:rPr>
                <w:rFonts w:ascii="Arial" w:hAnsi="Arial" w:cs="Arial"/>
              </w:rPr>
              <w:t>Evaluation and Comparison of Bids</w:t>
            </w:r>
            <w:bookmarkEnd w:id="204"/>
            <w:bookmarkEnd w:id="205"/>
            <w:bookmarkEnd w:id="206"/>
            <w:bookmarkEnd w:id="207"/>
            <w:bookmarkEnd w:id="208"/>
            <w:bookmarkEnd w:id="209"/>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pacing w:val="-4"/>
                <w:sz w:val="20"/>
              </w:rPr>
            </w:pPr>
            <w:bookmarkStart w:id="210" w:name="_Toc438532628"/>
            <w:bookmarkStart w:id="211" w:name="_Toc438438851"/>
            <w:bookmarkStart w:id="212" w:name="_Toc438532630"/>
            <w:bookmarkStart w:id="213" w:name="_Toc438733995"/>
            <w:bookmarkStart w:id="214" w:name="_Toc438907032"/>
            <w:bookmarkStart w:id="215" w:name="_Toc438907231"/>
            <w:bookmarkStart w:id="216" w:name="_Toc131906707"/>
            <w:bookmarkEnd w:id="210"/>
            <w:r w:rsidRPr="00B13A66">
              <w:rPr>
                <w:rFonts w:ascii="Arial" w:hAnsi="Arial" w:cs="Arial"/>
                <w:spacing w:val="-4"/>
                <w:sz w:val="20"/>
              </w:rPr>
              <w:t>Confidentiality</w:t>
            </w:r>
            <w:bookmarkEnd w:id="211"/>
            <w:bookmarkEnd w:id="212"/>
            <w:bookmarkEnd w:id="213"/>
            <w:bookmarkEnd w:id="214"/>
            <w:bookmarkEnd w:id="215"/>
            <w:bookmarkEnd w:id="216"/>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 xml:space="preserve">Information relating to the examination, evaluation, comparison, and postqualification of Bids, and recommendation of contract award, shall not be disclosed to Bidders or any other persons not officially concerned with such process until </w:t>
            </w:r>
            <w:r>
              <w:rPr>
                <w:rFonts w:ascii="Arial" w:hAnsi="Arial" w:cs="Arial"/>
                <w:sz w:val="20"/>
              </w:rPr>
              <w:t xml:space="preserve">the publication of </w:t>
            </w:r>
            <w:r w:rsidRPr="00B13A66">
              <w:rPr>
                <w:rFonts w:ascii="Arial" w:hAnsi="Arial" w:cs="Arial"/>
                <w:sz w:val="20"/>
              </w:rPr>
              <w:t>Contract award</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0"/>
              <w:ind w:left="619" w:hanging="619"/>
              <w:rPr>
                <w:rFonts w:ascii="Arial" w:hAnsi="Arial" w:cs="Arial"/>
                <w:sz w:val="20"/>
              </w:rPr>
            </w:pPr>
            <w:r w:rsidRPr="00B13A66">
              <w:rPr>
                <w:rFonts w:ascii="Arial" w:hAnsi="Arial" w:cs="Arial"/>
                <w:sz w:val="20"/>
              </w:rPr>
              <w:t>Any attempt by a Bidder to influence the Purchaser in the examination, evaluation, comparison, and postqualification of the Bids or Contract award decisions may result in the rejection of its Bid.</w:t>
            </w:r>
          </w:p>
        </w:tc>
      </w:tr>
    </w:tbl>
    <w:p w:rsidR="004B36D4" w:rsidRPr="00B13A66" w:rsidRDefault="004B36D4" w:rsidP="004B36D4">
      <w:pPr>
        <w:rPr>
          <w:rFonts w:ascii="Arial" w:hAnsi="Arial" w:cs="Arial"/>
          <w:sz w:val="20"/>
        </w:rPr>
      </w:pPr>
    </w:p>
    <w:tbl>
      <w:tblPr>
        <w:tblW w:w="0" w:type="auto"/>
        <w:jc w:val="center"/>
        <w:tblLayout w:type="fixed"/>
        <w:tblLook w:val="0000" w:firstRow="0" w:lastRow="0" w:firstColumn="0" w:lastColumn="0" w:noHBand="0" w:noVBand="0"/>
      </w:tblPr>
      <w:tblGrid>
        <w:gridCol w:w="2160"/>
        <w:gridCol w:w="7020"/>
      </w:tblGrid>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Notwithstanding ITB 28.2, from the time of bid opening to the time of Contract award, if any Bidder wishes to contact the Purchaser on any matter related to the bidding process, it should do so in writing.</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z w:val="20"/>
              </w:rPr>
            </w:pPr>
            <w:bookmarkStart w:id="217" w:name="_Toc424009129"/>
            <w:bookmarkStart w:id="218" w:name="_Toc438438852"/>
            <w:bookmarkStart w:id="219" w:name="_Toc438532631"/>
            <w:bookmarkStart w:id="220" w:name="_Toc438733996"/>
            <w:bookmarkStart w:id="221" w:name="_Toc438907033"/>
            <w:bookmarkStart w:id="222" w:name="_Toc438907232"/>
            <w:bookmarkStart w:id="223" w:name="_Toc131906708"/>
            <w:r w:rsidRPr="00B13A66">
              <w:rPr>
                <w:rFonts w:ascii="Arial" w:hAnsi="Arial" w:cs="Arial"/>
                <w:sz w:val="20"/>
              </w:rPr>
              <w:t>Clarification of Bids</w:t>
            </w:r>
            <w:bookmarkEnd w:id="217"/>
            <w:bookmarkEnd w:id="218"/>
            <w:bookmarkEnd w:id="219"/>
            <w:bookmarkEnd w:id="220"/>
            <w:bookmarkEnd w:id="221"/>
            <w:bookmarkEnd w:id="222"/>
            <w:bookmarkEnd w:id="223"/>
          </w:p>
        </w:tc>
        <w:tc>
          <w:tcPr>
            <w:tcW w:w="7020" w:type="dxa"/>
          </w:tcPr>
          <w:p w:rsidR="004B36D4"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To assist in the examination, evaluation, comparison and post-qualification of the Bids, the Purchaser may, at its discretion, ask any Bidder for a clarification of its Bid. Any clarification submitted by a Bidder with regard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33.</w:t>
            </w:r>
          </w:p>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1033D0">
              <w:rPr>
                <w:rFonts w:ascii="Arial" w:hAnsi="Arial" w:cs="Arial"/>
                <w:sz w:val="20"/>
              </w:rPr>
              <w:t>If a Bidder does not provide clarifications o</w:t>
            </w:r>
            <w:r>
              <w:rPr>
                <w:rFonts w:ascii="Arial" w:hAnsi="Arial" w:cs="Arial"/>
                <w:sz w:val="20"/>
              </w:rPr>
              <w:t>n</w:t>
            </w:r>
            <w:r w:rsidRPr="001033D0">
              <w:rPr>
                <w:rFonts w:ascii="Arial" w:hAnsi="Arial" w:cs="Arial"/>
                <w:sz w:val="20"/>
              </w:rPr>
              <w:t xml:space="preserve"> its </w:t>
            </w:r>
            <w:r>
              <w:rPr>
                <w:rFonts w:ascii="Arial" w:hAnsi="Arial" w:cs="Arial"/>
                <w:sz w:val="20"/>
              </w:rPr>
              <w:t>B</w:t>
            </w:r>
            <w:r w:rsidRPr="001033D0">
              <w:rPr>
                <w:rFonts w:ascii="Arial" w:hAnsi="Arial" w:cs="Arial"/>
                <w:sz w:val="20"/>
              </w:rPr>
              <w:t>id by the date and time set in the Purchaser’s request for clarification, its bid may be rejected</w:t>
            </w:r>
            <w:r>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20"/>
              <w:rPr>
                <w:rFonts w:ascii="Arial" w:hAnsi="Arial" w:cs="Arial"/>
                <w:spacing w:val="-6"/>
                <w:sz w:val="20"/>
              </w:rPr>
            </w:pPr>
            <w:bookmarkStart w:id="224" w:name="_Toc125783019"/>
            <w:bookmarkStart w:id="225" w:name="_Toc131906709"/>
            <w:r w:rsidRPr="00B13A66">
              <w:rPr>
                <w:rFonts w:ascii="Arial" w:hAnsi="Arial" w:cs="Arial"/>
                <w:sz w:val="20"/>
              </w:rPr>
              <w:t>Deviations, Reservations, and Omissions</w:t>
            </w:r>
            <w:bookmarkEnd w:id="224"/>
            <w:bookmarkEnd w:id="225"/>
          </w:p>
        </w:tc>
        <w:tc>
          <w:tcPr>
            <w:tcW w:w="7020" w:type="dxa"/>
          </w:tcPr>
          <w:p w:rsidR="004B36D4" w:rsidRPr="00B13A66" w:rsidRDefault="004B36D4" w:rsidP="004B36D4">
            <w:pPr>
              <w:pStyle w:val="Header2-SubClauses"/>
              <w:numPr>
                <w:ilvl w:val="1"/>
                <w:numId w:val="1"/>
              </w:numPr>
              <w:tabs>
                <w:tab w:val="clear" w:pos="504"/>
              </w:tabs>
              <w:spacing w:after="80"/>
              <w:ind w:left="619" w:hanging="619"/>
              <w:rPr>
                <w:rFonts w:ascii="Arial" w:hAnsi="Arial" w:cs="Arial"/>
                <w:sz w:val="20"/>
              </w:rPr>
            </w:pPr>
            <w:r w:rsidRPr="00B13A66">
              <w:rPr>
                <w:rFonts w:ascii="Arial" w:hAnsi="Arial" w:cs="Arial"/>
                <w:sz w:val="20"/>
              </w:rPr>
              <w:t xml:space="preserve">During the evaluation of </w:t>
            </w:r>
            <w:r>
              <w:rPr>
                <w:rFonts w:ascii="Arial" w:hAnsi="Arial" w:cs="Arial"/>
                <w:sz w:val="20"/>
              </w:rPr>
              <w:t>B</w:t>
            </w:r>
            <w:r w:rsidRPr="00B13A66">
              <w:rPr>
                <w:rFonts w:ascii="Arial" w:hAnsi="Arial" w:cs="Arial"/>
                <w:sz w:val="20"/>
              </w:rPr>
              <w:t>ids, the following definitions apply:</w:t>
            </w:r>
          </w:p>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t xml:space="preserve">“Deviation” is a departure from the requirements specified in the Bidding Document; </w:t>
            </w:r>
          </w:p>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lastRenderedPageBreak/>
              <w:t>“Reservation” is the setting of limiting conditions or withholding from complete acceptance of the requirements specified in the Bidding Document; and</w:t>
            </w:r>
          </w:p>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t>“Omission” is the failure to submit part or all of the information or documentation required in the Bidding Document.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26" w:name="_Toc424009130"/>
            <w:bookmarkStart w:id="227" w:name="_Toc438438853"/>
            <w:bookmarkStart w:id="228" w:name="_Toc438532632"/>
            <w:bookmarkStart w:id="229" w:name="_Toc438733997"/>
            <w:bookmarkStart w:id="230" w:name="_Toc438907034"/>
            <w:bookmarkStart w:id="231" w:name="_Toc438907233"/>
            <w:bookmarkStart w:id="232" w:name="_Toc131906710"/>
            <w:r w:rsidRPr="00B13A66">
              <w:rPr>
                <w:rFonts w:ascii="Arial" w:hAnsi="Arial" w:cs="Arial"/>
                <w:spacing w:val="-6"/>
                <w:sz w:val="20"/>
              </w:rPr>
              <w:lastRenderedPageBreak/>
              <w:t>Determination of Responsiveness</w:t>
            </w:r>
            <w:bookmarkEnd w:id="226"/>
            <w:bookmarkEnd w:id="227"/>
            <w:bookmarkEnd w:id="228"/>
            <w:bookmarkEnd w:id="229"/>
            <w:bookmarkEnd w:id="230"/>
            <w:bookmarkEnd w:id="231"/>
            <w:bookmarkEnd w:id="23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Purchaser’s determination of a </w:t>
            </w:r>
            <w:r>
              <w:rPr>
                <w:rFonts w:ascii="Arial" w:hAnsi="Arial" w:cs="Arial"/>
                <w:sz w:val="20"/>
              </w:rPr>
              <w:t>b</w:t>
            </w:r>
            <w:r w:rsidRPr="00B13A66">
              <w:rPr>
                <w:rFonts w:ascii="Arial" w:hAnsi="Arial" w:cs="Arial"/>
                <w:sz w:val="20"/>
              </w:rPr>
              <w:t>id</w:t>
            </w:r>
            <w:r>
              <w:rPr>
                <w:rFonts w:ascii="Arial" w:hAnsi="Arial" w:cs="Arial"/>
                <w:sz w:val="20"/>
              </w:rPr>
              <w:t>’s responsiveness</w:t>
            </w:r>
            <w:r w:rsidRPr="00B13A66">
              <w:rPr>
                <w:rFonts w:ascii="Arial" w:hAnsi="Arial" w:cs="Arial"/>
                <w:sz w:val="20"/>
              </w:rPr>
              <w:t xml:space="preserve"> is to be based on the contents of the </w:t>
            </w:r>
            <w:r>
              <w:rPr>
                <w:rFonts w:ascii="Arial" w:hAnsi="Arial" w:cs="Arial"/>
                <w:sz w:val="20"/>
              </w:rPr>
              <w:t>b</w:t>
            </w:r>
            <w:r w:rsidRPr="00B13A66">
              <w:rPr>
                <w:rFonts w:ascii="Arial" w:hAnsi="Arial" w:cs="Arial"/>
                <w:sz w:val="20"/>
              </w:rPr>
              <w:t>id itself, as defined in ITB11.</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s>
              <w:spacing w:after="80"/>
              <w:ind w:left="619" w:hanging="619"/>
              <w:rPr>
                <w:rFonts w:ascii="Arial" w:hAnsi="Arial" w:cs="Arial"/>
                <w:sz w:val="20"/>
              </w:rPr>
            </w:pPr>
            <w:r w:rsidRPr="00B13A66">
              <w:rPr>
                <w:rFonts w:ascii="Arial" w:hAnsi="Arial" w:cs="Arial"/>
                <w:sz w:val="20"/>
              </w:rPr>
              <w:t>A substantially responsive bid is one that meets the requirements of the Bidding Document without material deviation, reservation, or omission. A material deviation, reservation, or omission is one that,</w:t>
            </w:r>
          </w:p>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t>if accepted, would</w:t>
            </w:r>
          </w:p>
          <w:p w:rsidR="004B36D4" w:rsidRPr="00B13A66" w:rsidRDefault="004B36D4" w:rsidP="009801AC">
            <w:pPr>
              <w:pStyle w:val="Heading4"/>
              <w:numPr>
                <w:ilvl w:val="1"/>
                <w:numId w:val="17"/>
              </w:numPr>
              <w:spacing w:after="80"/>
              <w:ind w:left="1786" w:hanging="576"/>
              <w:rPr>
                <w:rFonts w:ascii="Arial" w:hAnsi="Arial" w:cs="Arial"/>
                <w:bCs/>
                <w:sz w:val="20"/>
              </w:rPr>
            </w:pPr>
            <w:r w:rsidRPr="00B13A66">
              <w:rPr>
                <w:rFonts w:ascii="Arial" w:hAnsi="Arial" w:cs="Arial"/>
                <w:bCs/>
                <w:sz w:val="20"/>
              </w:rPr>
              <w:t xml:space="preserve">affect in any substantial way the scope, quality, or performance of the Goods and Related Services specified in Section </w:t>
            </w:r>
            <w:r>
              <w:rPr>
                <w:rFonts w:ascii="Arial" w:hAnsi="Arial" w:cs="Arial"/>
                <w:bCs/>
                <w:sz w:val="20"/>
              </w:rPr>
              <w:t>6(</w:t>
            </w:r>
            <w:r w:rsidRPr="00B13A66">
              <w:rPr>
                <w:rFonts w:ascii="Arial" w:hAnsi="Arial" w:cs="Arial"/>
                <w:bCs/>
                <w:sz w:val="20"/>
              </w:rPr>
              <w:t>Schedule of Supply</w:t>
            </w:r>
            <w:r>
              <w:rPr>
                <w:rFonts w:ascii="Arial" w:hAnsi="Arial" w:cs="Arial"/>
                <w:bCs/>
                <w:sz w:val="20"/>
              </w:rPr>
              <w:t>)</w:t>
            </w:r>
            <w:r w:rsidRPr="00B13A66">
              <w:rPr>
                <w:rFonts w:ascii="Arial" w:hAnsi="Arial" w:cs="Arial"/>
                <w:bCs/>
                <w:sz w:val="20"/>
              </w:rPr>
              <w:t>; or</w:t>
            </w:r>
          </w:p>
          <w:p w:rsidR="004B36D4" w:rsidRDefault="004B36D4" w:rsidP="009801AC">
            <w:pPr>
              <w:pStyle w:val="Heading4"/>
              <w:numPr>
                <w:ilvl w:val="1"/>
                <w:numId w:val="17"/>
              </w:numPr>
              <w:spacing w:after="80"/>
              <w:ind w:left="1786" w:hanging="576"/>
              <w:rPr>
                <w:rFonts w:ascii="Arial" w:hAnsi="Arial" w:cs="Arial"/>
                <w:sz w:val="20"/>
              </w:rPr>
            </w:pPr>
            <w:r w:rsidRPr="00B13A66">
              <w:rPr>
                <w:rFonts w:ascii="Arial" w:hAnsi="Arial" w:cs="Arial"/>
                <w:sz w:val="20"/>
              </w:rPr>
              <w:t>limits in any substantial way, inconsistent with the Bidding Document, the Purchaser’s rights or the Bidder’s obligations</w:t>
            </w:r>
            <w:r>
              <w:rPr>
                <w:rFonts w:ascii="Arial" w:hAnsi="Arial" w:cs="Arial"/>
                <w:sz w:val="20"/>
              </w:rPr>
              <w:t xml:space="preserve"> under the proposed Contract; or</w:t>
            </w:r>
          </w:p>
          <w:p w:rsidR="004B36D4" w:rsidRPr="0051536E" w:rsidRDefault="004B36D4" w:rsidP="007C70A5"/>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t>if rectified, would unfairly affect the competitive position of other Bidders presenting substantially responsive bids.</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 xml:space="preserve">The Purchaser shall examine the technical aspects of the </w:t>
            </w:r>
            <w:r>
              <w:rPr>
                <w:rFonts w:ascii="Arial" w:hAnsi="Arial" w:cs="Arial"/>
                <w:sz w:val="20"/>
              </w:rPr>
              <w:t>B</w:t>
            </w:r>
            <w:r w:rsidRPr="00B13A66">
              <w:rPr>
                <w:rFonts w:ascii="Arial" w:hAnsi="Arial" w:cs="Arial"/>
                <w:sz w:val="20"/>
              </w:rPr>
              <w:t xml:space="preserve">id in particular, to confirm that all requirements of Section </w:t>
            </w:r>
            <w:r>
              <w:rPr>
                <w:rFonts w:ascii="Arial" w:hAnsi="Arial" w:cs="Arial"/>
                <w:sz w:val="20"/>
              </w:rPr>
              <w:t>6(</w:t>
            </w:r>
            <w:r w:rsidRPr="00B13A66">
              <w:rPr>
                <w:rFonts w:ascii="Arial" w:hAnsi="Arial" w:cs="Arial"/>
                <w:bCs/>
                <w:sz w:val="20"/>
              </w:rPr>
              <w:t>Schedule of Supply</w:t>
            </w:r>
            <w:r>
              <w:rPr>
                <w:rFonts w:ascii="Arial" w:hAnsi="Arial" w:cs="Arial"/>
                <w:bCs/>
                <w:sz w:val="20"/>
              </w:rPr>
              <w:t>)</w:t>
            </w:r>
            <w:r w:rsidRPr="00B13A66">
              <w:rPr>
                <w:rFonts w:ascii="Arial" w:hAnsi="Arial" w:cs="Arial"/>
                <w:sz w:val="20"/>
              </w:rPr>
              <w:t xml:space="preserve"> have been met without any material deviation</w:t>
            </w:r>
            <w:r>
              <w:rPr>
                <w:rFonts w:ascii="Arial" w:hAnsi="Arial" w:cs="Arial"/>
                <w:sz w:val="20"/>
              </w:rPr>
              <w:t>,</w:t>
            </w:r>
            <w:r w:rsidRPr="00B13A66">
              <w:rPr>
                <w:rFonts w:ascii="Arial" w:hAnsi="Arial" w:cs="Arial"/>
                <w:sz w:val="20"/>
              </w:rPr>
              <w:t xml:space="preserve"> reservation</w:t>
            </w:r>
            <w:r>
              <w:rPr>
                <w:rFonts w:ascii="Arial" w:hAnsi="Arial" w:cs="Arial"/>
                <w:sz w:val="20"/>
              </w:rPr>
              <w:t>, or omission</w:t>
            </w:r>
            <w:r w:rsidRPr="00B13A66">
              <w:rPr>
                <w:rFonts w:ascii="Arial" w:hAnsi="Arial" w:cs="Arial"/>
                <w:sz w:val="20"/>
              </w:rPr>
              <w:t>.</w:t>
            </w:r>
          </w:p>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1033D0">
              <w:rPr>
                <w:rFonts w:ascii="Arial" w:hAnsi="Arial" w:cs="Arial"/>
                <w:sz w:val="20"/>
              </w:rPr>
              <w:t xml:space="preserve">If a </w:t>
            </w:r>
            <w:r>
              <w:rPr>
                <w:rFonts w:ascii="Arial" w:hAnsi="Arial" w:cs="Arial"/>
                <w:sz w:val="20"/>
              </w:rPr>
              <w:t>B</w:t>
            </w:r>
            <w:r w:rsidRPr="001033D0">
              <w:rPr>
                <w:rFonts w:ascii="Arial" w:hAnsi="Arial" w:cs="Arial"/>
                <w:sz w:val="20"/>
              </w:rPr>
              <w:t>id is not substantially responsive to the requirements of the Bidding Document, it shall be rejected by the Purchaser and may not subsequently be made responsive by correction of the material deviation, reservation, or omission</w:t>
            </w:r>
            <w:r>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33" w:name="_Toc438532633"/>
            <w:bookmarkStart w:id="234" w:name="_Toc438532634"/>
            <w:bookmarkStart w:id="235" w:name="_Toc438532635"/>
            <w:bookmarkStart w:id="236" w:name="_Toc438438854"/>
            <w:bookmarkStart w:id="237" w:name="_Toc438532636"/>
            <w:bookmarkStart w:id="238" w:name="_Toc438733998"/>
            <w:bookmarkStart w:id="239" w:name="_Toc438907035"/>
            <w:bookmarkStart w:id="240" w:name="_Toc438907234"/>
            <w:bookmarkStart w:id="241" w:name="_Toc131906711"/>
            <w:bookmarkEnd w:id="233"/>
            <w:bookmarkEnd w:id="234"/>
            <w:bookmarkEnd w:id="235"/>
            <w:r w:rsidRPr="00B13A66">
              <w:rPr>
                <w:rFonts w:ascii="Arial" w:hAnsi="Arial" w:cs="Arial"/>
                <w:sz w:val="20"/>
              </w:rPr>
              <w:t>Nonmaterial Nonconformi-ties</w:t>
            </w:r>
            <w:bookmarkStart w:id="242" w:name="_Hlt438533232"/>
            <w:bookmarkEnd w:id="236"/>
            <w:bookmarkEnd w:id="237"/>
            <w:bookmarkEnd w:id="238"/>
            <w:bookmarkEnd w:id="239"/>
            <w:bookmarkEnd w:id="240"/>
            <w:bookmarkEnd w:id="241"/>
            <w:bookmarkEnd w:id="24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Provided that a Bid is substantially responsive, the Purchaser may waive nonconformities in the bid that do not constitute a material deviation</w:t>
            </w:r>
            <w:r w:rsidRPr="00B13A66">
              <w:rPr>
                <w:rFonts w:ascii="Arial" w:hAnsi="Arial" w:cs="Arial"/>
                <w:iCs/>
                <w:sz w:val="20"/>
              </w:rPr>
              <w:t>, reservation</w:t>
            </w:r>
            <w:r>
              <w:rPr>
                <w:rFonts w:ascii="Arial" w:hAnsi="Arial" w:cs="Arial"/>
                <w:iCs/>
                <w:sz w:val="20"/>
              </w:rPr>
              <w:t>,</w:t>
            </w:r>
            <w:r w:rsidRPr="00B13A66">
              <w:rPr>
                <w:rFonts w:ascii="Arial" w:hAnsi="Arial" w:cs="Arial"/>
                <w:iCs/>
                <w:sz w:val="20"/>
              </w:rPr>
              <w:t xml:space="preserve"> or omission</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243" w:name="_Toc438532637"/>
            <w:bookmarkEnd w:id="243"/>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244" w:name="_Toc438532638"/>
            <w:bookmarkEnd w:id="244"/>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Provided that a Bid is substantially responsive, the Purchaser shall rectify </w:t>
            </w:r>
            <w:r>
              <w:rPr>
                <w:rFonts w:ascii="Arial" w:hAnsi="Arial" w:cs="Arial"/>
                <w:sz w:val="20"/>
              </w:rPr>
              <w:t xml:space="preserve">quantifiable </w:t>
            </w:r>
            <w:r w:rsidRPr="00B13A66">
              <w:rPr>
                <w:rFonts w:ascii="Arial" w:hAnsi="Arial" w:cs="Arial"/>
                <w:sz w:val="20"/>
              </w:rPr>
              <w:t>nonmaterial nonconformities or omissions</w:t>
            </w:r>
            <w:r>
              <w:rPr>
                <w:rFonts w:ascii="Arial" w:hAnsi="Arial" w:cs="Arial"/>
                <w:sz w:val="20"/>
              </w:rPr>
              <w:t xml:space="preserve"> related to the Bid Price</w:t>
            </w:r>
            <w:r w:rsidRPr="00B13A66">
              <w:rPr>
                <w:rFonts w:ascii="Arial" w:hAnsi="Arial" w:cs="Arial"/>
                <w:sz w:val="20"/>
              </w:rPr>
              <w:t xml:space="preserve">. To this effect, the Bid Price shall be adjusted, for comparison purposes only, to reflect the price of the missing or non-conforming item or component. The adjustment shall be made using the method indicated in Section </w:t>
            </w:r>
            <w:r>
              <w:rPr>
                <w:rFonts w:ascii="Arial" w:hAnsi="Arial" w:cs="Arial"/>
                <w:sz w:val="20"/>
              </w:rPr>
              <w:t>3(</w:t>
            </w:r>
            <w:r w:rsidRPr="00B13A66">
              <w:rPr>
                <w:rFonts w:ascii="Arial" w:hAnsi="Arial" w:cs="Arial"/>
                <w:sz w:val="20"/>
              </w:rPr>
              <w:t>Evaluation and Qualification Criteria</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45" w:name="_Toc438532639"/>
            <w:bookmarkStart w:id="246" w:name="_Toc131906712"/>
            <w:bookmarkEnd w:id="245"/>
            <w:r w:rsidRPr="00B13A66">
              <w:rPr>
                <w:rFonts w:ascii="Arial" w:hAnsi="Arial" w:cs="Arial"/>
                <w:sz w:val="20"/>
              </w:rPr>
              <w:t>Correction of Arithmetical Errors</w:t>
            </w:r>
            <w:bookmarkEnd w:id="24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Provided that the Bid is substantially responsive, the Purchaser shall correct arithmetical errors on the following basis:</w:t>
            </w:r>
          </w:p>
          <w:p w:rsidR="004B36D4" w:rsidRPr="00B13A66" w:rsidRDefault="004B36D4" w:rsidP="004B36D4">
            <w:pPr>
              <w:pStyle w:val="Header3-Paragraph"/>
              <w:numPr>
                <w:ilvl w:val="2"/>
                <w:numId w:val="1"/>
              </w:numPr>
              <w:tabs>
                <w:tab w:val="clear" w:pos="864"/>
                <w:tab w:val="num" w:pos="1224"/>
              </w:tabs>
              <w:spacing w:after="240"/>
              <w:ind w:left="1242" w:hanging="623"/>
              <w:rPr>
                <w:rFonts w:ascii="Arial" w:hAnsi="Arial" w:cs="Arial"/>
                <w:sz w:val="20"/>
              </w:rPr>
            </w:pPr>
            <w:r>
              <w:rPr>
                <w:rFonts w:ascii="Arial" w:hAnsi="Arial" w:cs="Arial"/>
                <w:sz w:val="20"/>
              </w:rPr>
              <w:t>I</w:t>
            </w:r>
            <w:r w:rsidRPr="00B13A66">
              <w:rPr>
                <w:rFonts w:ascii="Arial" w:hAnsi="Arial" w:cs="Arial"/>
                <w:sz w:val="20"/>
              </w:rPr>
              <w:t xml:space="preserve">f there is a discrepancy between the unit price and the total price that is obtained by multiplying the unit price and quantity, the unit price shall prevail and the total price shall be corrected, </w:t>
            </w:r>
            <w:r w:rsidRPr="00B13A66">
              <w:rPr>
                <w:rFonts w:ascii="Arial" w:hAnsi="Arial" w:cs="Arial"/>
                <w:sz w:val="20"/>
              </w:rPr>
              <w:lastRenderedPageBreak/>
              <w:t>unless in the opinion of the Purchaser there is an obvious misplacement of the decimal point in the unit price, in which case the total price as quoted shall govern and the unit price shall be corrected</w:t>
            </w:r>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240"/>
              <w:ind w:left="1242" w:hanging="623"/>
              <w:rPr>
                <w:rFonts w:ascii="Arial" w:hAnsi="Arial" w:cs="Arial"/>
                <w:sz w:val="20"/>
              </w:rPr>
            </w:pPr>
            <w:r>
              <w:rPr>
                <w:rFonts w:ascii="Arial" w:hAnsi="Arial" w:cs="Arial"/>
                <w:sz w:val="20"/>
              </w:rPr>
              <w:t>I</w:t>
            </w:r>
            <w:r w:rsidRPr="00B13A66">
              <w:rPr>
                <w:rFonts w:ascii="Arial" w:hAnsi="Arial" w:cs="Arial"/>
                <w:sz w:val="20"/>
              </w:rPr>
              <w:t>f there is an error in a total corresponding to the addition or subtraction of subtotals, the subtotals shall prevail and the total shall be corrected</w:t>
            </w:r>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240"/>
              <w:ind w:left="1242" w:hanging="623"/>
              <w:rPr>
                <w:rFonts w:ascii="Arial" w:hAnsi="Arial" w:cs="Arial"/>
                <w:sz w:val="20"/>
              </w:rPr>
            </w:pPr>
            <w:r>
              <w:rPr>
                <w:rFonts w:ascii="Arial" w:hAnsi="Arial" w:cs="Arial"/>
                <w:sz w:val="20"/>
              </w:rPr>
              <w:t>I</w:t>
            </w:r>
            <w:r w:rsidRPr="00B13A66">
              <w:rPr>
                <w:rFonts w:ascii="Arial" w:hAnsi="Arial" w:cs="Arial"/>
                <w:sz w:val="20"/>
              </w:rPr>
              <w:t>f there is a discrepancy between words and figures, the amount in words shall prevail, unless the amount expressed in words is related to an arithmetic error, in which case the amount in figures shall prevail subject to (a) and (b) above.</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If the Bidder that submitted the lowest evaluated Bid does not accept the correction of errors, its Bid shall be rejected, and its bid security </w:t>
            </w:r>
            <w:r>
              <w:rPr>
                <w:rFonts w:ascii="Arial" w:hAnsi="Arial" w:cs="Arial"/>
                <w:sz w:val="20"/>
              </w:rPr>
              <w:t>may</w:t>
            </w:r>
            <w:r w:rsidRPr="00B13A66">
              <w:rPr>
                <w:rFonts w:ascii="Arial" w:hAnsi="Arial" w:cs="Arial"/>
                <w:sz w:val="20"/>
              </w:rPr>
              <w:t xml:space="preserve"> be forfeited, or its </w:t>
            </w:r>
            <w:r>
              <w:rPr>
                <w:rFonts w:ascii="Arial" w:hAnsi="Arial" w:cs="Arial"/>
                <w:sz w:val="20"/>
              </w:rPr>
              <w:t>B</w:t>
            </w:r>
            <w:r w:rsidRPr="00B13A66">
              <w:rPr>
                <w:rFonts w:ascii="Arial" w:hAnsi="Arial" w:cs="Arial"/>
                <w:sz w:val="20"/>
              </w:rPr>
              <w:t>id</w:t>
            </w:r>
            <w:r>
              <w:rPr>
                <w:rFonts w:ascii="Arial" w:hAnsi="Arial" w:cs="Arial"/>
                <w:sz w:val="20"/>
              </w:rPr>
              <w:t>-S</w:t>
            </w:r>
            <w:r w:rsidRPr="00B13A66">
              <w:rPr>
                <w:rFonts w:ascii="Arial" w:hAnsi="Arial" w:cs="Arial"/>
                <w:sz w:val="20"/>
              </w:rPr>
              <w:t xml:space="preserve">ecuring </w:t>
            </w:r>
            <w:r>
              <w:rPr>
                <w:rFonts w:ascii="Arial" w:hAnsi="Arial" w:cs="Arial"/>
                <w:sz w:val="20"/>
              </w:rPr>
              <w:t>D</w:t>
            </w:r>
            <w:r w:rsidRPr="00B13A66">
              <w:rPr>
                <w:rFonts w:ascii="Arial" w:hAnsi="Arial" w:cs="Arial"/>
                <w:sz w:val="20"/>
              </w:rPr>
              <w:t>eclaration executed.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47" w:name="_Toc438438857"/>
            <w:bookmarkStart w:id="248" w:name="_Toc438532646"/>
            <w:bookmarkStart w:id="249" w:name="_Toc438734001"/>
            <w:bookmarkStart w:id="250" w:name="_Toc438907038"/>
            <w:bookmarkStart w:id="251" w:name="_Toc438907237"/>
            <w:bookmarkStart w:id="252" w:name="_Toc131906713"/>
            <w:r w:rsidRPr="00B13A66">
              <w:rPr>
                <w:rFonts w:ascii="Arial" w:hAnsi="Arial" w:cs="Arial"/>
                <w:sz w:val="20"/>
              </w:rPr>
              <w:t>Conversion to Single Currency</w:t>
            </w:r>
            <w:bookmarkEnd w:id="247"/>
            <w:bookmarkEnd w:id="248"/>
            <w:bookmarkEnd w:id="249"/>
            <w:bookmarkEnd w:id="250"/>
            <w:bookmarkEnd w:id="251"/>
            <w:bookmarkEnd w:id="25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For evaluation and comparison purposes, the currency(ies) of the </w:t>
            </w:r>
            <w:r>
              <w:rPr>
                <w:rFonts w:ascii="Arial" w:hAnsi="Arial" w:cs="Arial"/>
                <w:sz w:val="20"/>
              </w:rPr>
              <w:t>B</w:t>
            </w:r>
            <w:r w:rsidRPr="00B13A66">
              <w:rPr>
                <w:rFonts w:ascii="Arial" w:hAnsi="Arial" w:cs="Arial"/>
                <w:sz w:val="20"/>
              </w:rPr>
              <w:t xml:space="preserve">id shall be converted into a single currency as specified in the </w:t>
            </w:r>
            <w:r w:rsidRPr="003E7282">
              <w:rPr>
                <w:rFonts w:ascii="Arial" w:hAnsi="Arial" w:cs="Arial"/>
                <w:sz w:val="20"/>
              </w:rPr>
              <w:t>BDS</w:t>
            </w:r>
            <w:r w:rsidRPr="00B13A66">
              <w:rPr>
                <w:rFonts w:ascii="Arial" w:hAnsi="Arial" w:cs="Arial"/>
                <w:sz w:val="20"/>
              </w:rPr>
              <w:t xml:space="preserve">.   </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53" w:name="_Toc438438858"/>
            <w:bookmarkStart w:id="254" w:name="_Toc438532647"/>
            <w:bookmarkStart w:id="255" w:name="_Toc438734002"/>
            <w:bookmarkStart w:id="256" w:name="_Toc438907039"/>
            <w:bookmarkStart w:id="257" w:name="_Toc438907238"/>
            <w:bookmarkStart w:id="258" w:name="_Toc131906714"/>
            <w:r>
              <w:rPr>
                <w:rFonts w:ascii="Arial" w:hAnsi="Arial" w:cs="Arial"/>
                <w:sz w:val="20"/>
              </w:rPr>
              <w:t>Domestic</w:t>
            </w:r>
            <w:r w:rsidRPr="00B13A66">
              <w:rPr>
                <w:rFonts w:ascii="Arial" w:hAnsi="Arial" w:cs="Arial"/>
                <w:sz w:val="20"/>
              </w:rPr>
              <w:t xml:space="preserve"> Preference</w:t>
            </w:r>
            <w:bookmarkEnd w:id="253"/>
            <w:bookmarkEnd w:id="254"/>
            <w:bookmarkEnd w:id="255"/>
            <w:bookmarkEnd w:id="256"/>
            <w:bookmarkEnd w:id="257"/>
            <w:bookmarkEnd w:id="258"/>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Unless otherwise specified in the </w:t>
            </w:r>
            <w:r w:rsidRPr="003E7282">
              <w:rPr>
                <w:rFonts w:ascii="Arial" w:hAnsi="Arial" w:cs="Arial"/>
                <w:sz w:val="20"/>
              </w:rPr>
              <w:t>BDS</w:t>
            </w:r>
            <w:r w:rsidRPr="00B13A66">
              <w:rPr>
                <w:rFonts w:ascii="Arial" w:hAnsi="Arial" w:cs="Arial"/>
                <w:sz w:val="20"/>
              </w:rPr>
              <w:t xml:space="preserve">, </w:t>
            </w:r>
            <w:r>
              <w:rPr>
                <w:rFonts w:ascii="Arial" w:hAnsi="Arial" w:cs="Arial"/>
                <w:sz w:val="20"/>
              </w:rPr>
              <w:t>domestic</w:t>
            </w:r>
            <w:r w:rsidRPr="00B13A66">
              <w:rPr>
                <w:rFonts w:ascii="Arial" w:hAnsi="Arial" w:cs="Arial"/>
                <w:sz w:val="20"/>
              </w:rPr>
              <w:t xml:space="preserve"> preference shall </w:t>
            </w:r>
            <w:r>
              <w:rPr>
                <w:rFonts w:ascii="Arial" w:hAnsi="Arial" w:cs="Arial"/>
                <w:sz w:val="20"/>
              </w:rPr>
              <w:t xml:space="preserve">not </w:t>
            </w:r>
            <w:r w:rsidRPr="00B13A66">
              <w:rPr>
                <w:rFonts w:ascii="Arial" w:hAnsi="Arial" w:cs="Arial"/>
                <w:sz w:val="20"/>
              </w:rPr>
              <w:t xml:space="preserve">apply.     </w:t>
            </w:r>
          </w:p>
        </w:tc>
      </w:tr>
      <w:tr w:rsidR="004B36D4" w:rsidRPr="00B13A66" w:rsidTr="43EE3057">
        <w:trPr>
          <w:jc w:val="center"/>
        </w:trPr>
        <w:tc>
          <w:tcPr>
            <w:tcW w:w="2160" w:type="dxa"/>
          </w:tcPr>
          <w:p w:rsidR="004B36D4" w:rsidRPr="001A04BB" w:rsidRDefault="004B36D4" w:rsidP="004B36D4">
            <w:pPr>
              <w:pStyle w:val="Header1-Clauses"/>
              <w:numPr>
                <w:ilvl w:val="0"/>
                <w:numId w:val="1"/>
              </w:numPr>
              <w:spacing w:after="240"/>
              <w:rPr>
                <w:rFonts w:ascii="Arial" w:hAnsi="Arial" w:cs="Arial"/>
                <w:sz w:val="20"/>
              </w:rPr>
            </w:pPr>
            <w:bookmarkStart w:id="259" w:name="_Toc438532649"/>
            <w:bookmarkEnd w:id="259"/>
            <w:r w:rsidRPr="00F861AD">
              <w:rPr>
                <w:rFonts w:ascii="Arial" w:hAnsi="Arial" w:cs="Arial"/>
                <w:sz w:val="20"/>
              </w:rPr>
              <w:t>Evaluation</w:t>
            </w:r>
            <w:r>
              <w:rPr>
                <w:rFonts w:ascii="Arial" w:hAnsi="Arial" w:cs="Arial"/>
                <w:sz w:val="20"/>
              </w:rPr>
              <w:t xml:space="preserve">and Comparison </w:t>
            </w:r>
            <w:r w:rsidRPr="008A63E5">
              <w:rPr>
                <w:rFonts w:ascii="Arial" w:hAnsi="Arial" w:cs="Arial"/>
                <w:sz w:val="20"/>
              </w:rPr>
              <w:t>of Bids</w:t>
            </w: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Pr>
                <w:rFonts w:ascii="Arial" w:hAnsi="Arial" w:cs="Arial"/>
                <w:sz w:val="20"/>
              </w:rPr>
              <w:t>T</w:t>
            </w:r>
            <w:r w:rsidRPr="00B13A66">
              <w:rPr>
                <w:rFonts w:ascii="Arial" w:hAnsi="Arial" w:cs="Arial"/>
                <w:sz w:val="20"/>
              </w:rPr>
              <w:t xml:space="preserve">he Purchaser shall use the criteria and methodologies </w:t>
            </w:r>
            <w:r>
              <w:rPr>
                <w:rFonts w:ascii="Arial" w:hAnsi="Arial" w:cs="Arial"/>
                <w:sz w:val="20"/>
              </w:rPr>
              <w:t>indicated</w:t>
            </w:r>
            <w:r w:rsidRPr="00B13A66">
              <w:rPr>
                <w:rFonts w:ascii="Arial" w:hAnsi="Arial" w:cs="Arial"/>
                <w:sz w:val="20"/>
              </w:rPr>
              <w:t xml:space="preserve"> in this </w:t>
            </w:r>
            <w:r>
              <w:rPr>
                <w:rFonts w:ascii="Arial" w:hAnsi="Arial" w:cs="Arial"/>
                <w:sz w:val="20"/>
              </w:rPr>
              <w:t>c</w:t>
            </w:r>
            <w:r w:rsidRPr="00B13A66">
              <w:rPr>
                <w:rFonts w:ascii="Arial" w:hAnsi="Arial" w:cs="Arial"/>
                <w:sz w:val="20"/>
              </w:rPr>
              <w:t>lause</w:t>
            </w:r>
            <w:r>
              <w:rPr>
                <w:rFonts w:ascii="Arial" w:hAnsi="Arial" w:cs="Arial"/>
                <w:sz w:val="20"/>
              </w:rPr>
              <w:t>.</w:t>
            </w:r>
            <w:r w:rsidRPr="00B13A66">
              <w:rPr>
                <w:rFonts w:ascii="Arial" w:hAnsi="Arial" w:cs="Arial"/>
                <w:sz w:val="20"/>
              </w:rPr>
              <w:t xml:space="preserve"> No other criteria or methodolog</w:t>
            </w:r>
            <w:r>
              <w:rPr>
                <w:rFonts w:ascii="Arial" w:hAnsi="Arial" w:cs="Arial"/>
                <w:sz w:val="20"/>
              </w:rPr>
              <w:t>ies</w:t>
            </w:r>
            <w:r w:rsidRPr="00B13A66">
              <w:rPr>
                <w:rFonts w:ascii="Arial" w:hAnsi="Arial" w:cs="Arial"/>
                <w:sz w:val="20"/>
              </w:rPr>
              <w:t xml:space="preserve"> shall be permitted.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To evaluate a Bid, the Purchaser shall consider the following:</w:t>
            </w:r>
          </w:p>
          <w:p w:rsidR="004B36D4" w:rsidRPr="00B13A66"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B13A66">
              <w:rPr>
                <w:rFonts w:ascii="Arial" w:hAnsi="Arial" w:cs="Arial"/>
                <w:sz w:val="20"/>
              </w:rPr>
              <w:t>the bid price as quoted in accordance with ITB 14;</w:t>
            </w:r>
          </w:p>
          <w:p w:rsidR="004B36D4" w:rsidRPr="00B13A66"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B13A66">
              <w:rPr>
                <w:rFonts w:ascii="Arial" w:hAnsi="Arial" w:cs="Arial"/>
                <w:sz w:val="20"/>
              </w:rPr>
              <w:t>price adjustment for correction of arithmetic errors in accordance with ITB 33.1;</w:t>
            </w:r>
          </w:p>
          <w:p w:rsidR="004B36D4"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B13A66">
              <w:rPr>
                <w:rFonts w:ascii="Arial" w:hAnsi="Arial" w:cs="Arial"/>
                <w:sz w:val="20"/>
              </w:rPr>
              <w:t xml:space="preserve">price adjustment due to discounts offered in accordance with ITB 14.4; </w:t>
            </w:r>
          </w:p>
          <w:p w:rsidR="004B36D4" w:rsidRPr="00FD78A0" w:rsidRDefault="004B36D4" w:rsidP="00960D59">
            <w:pPr>
              <w:pStyle w:val="Header3-Paragraph"/>
              <w:numPr>
                <w:ilvl w:val="2"/>
                <w:numId w:val="1"/>
              </w:numPr>
              <w:tabs>
                <w:tab w:val="clear" w:pos="864"/>
              </w:tabs>
              <w:spacing w:after="180"/>
              <w:ind w:left="1238" w:hanging="619"/>
              <w:rPr>
                <w:rFonts w:ascii="Arial" w:hAnsi="Arial" w:cs="Arial"/>
                <w:sz w:val="20"/>
              </w:rPr>
            </w:pPr>
            <w:r w:rsidRPr="00B22520">
              <w:rPr>
                <w:rFonts w:ascii="Arial" w:hAnsi="Arial" w:cs="Arial"/>
                <w:sz w:val="20"/>
                <w:lang w:val="en-GB"/>
              </w:rPr>
              <w:t>adjustment for nonmaterial nonconformities in accordance with ITB 32.3</w:t>
            </w:r>
            <w:r>
              <w:rPr>
                <w:rFonts w:ascii="Arial" w:hAnsi="Arial" w:cs="Arial"/>
                <w:sz w:val="20"/>
                <w:lang w:val="en-GB"/>
              </w:rPr>
              <w:t>:</w:t>
            </w:r>
          </w:p>
          <w:p w:rsidR="004B36D4" w:rsidRPr="00B13A66"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B22520">
              <w:rPr>
                <w:rFonts w:ascii="Arial" w:hAnsi="Arial" w:cs="Arial"/>
                <w:sz w:val="20"/>
                <w:lang w:val="en-GB"/>
              </w:rPr>
              <w:t>assessment whether the bid is abnormally low in accordance with ITB 37; and</w:t>
            </w:r>
          </w:p>
          <w:p w:rsidR="004B36D4" w:rsidRDefault="004B36D4" w:rsidP="00960D59">
            <w:pPr>
              <w:pStyle w:val="Header3-Paragraph"/>
              <w:numPr>
                <w:ilvl w:val="2"/>
                <w:numId w:val="1"/>
              </w:numPr>
              <w:tabs>
                <w:tab w:val="clear" w:pos="864"/>
              </w:tabs>
              <w:spacing w:after="180"/>
              <w:ind w:left="1238" w:hanging="619"/>
              <w:rPr>
                <w:rFonts w:ascii="Arial" w:hAnsi="Arial" w:cs="Arial"/>
                <w:sz w:val="20"/>
              </w:rPr>
            </w:pPr>
            <w:r w:rsidRPr="00B13A66">
              <w:rPr>
                <w:rFonts w:ascii="Arial" w:hAnsi="Arial" w:cs="Arial"/>
                <w:sz w:val="20"/>
              </w:rPr>
              <w:t xml:space="preserve">price adjustment due to application of the evaluation criteria specified in Section </w:t>
            </w:r>
            <w:r>
              <w:rPr>
                <w:rFonts w:ascii="Arial" w:hAnsi="Arial" w:cs="Arial"/>
                <w:sz w:val="20"/>
              </w:rPr>
              <w:t>3(</w:t>
            </w:r>
            <w:r w:rsidRPr="00B13A66">
              <w:rPr>
                <w:rFonts w:ascii="Arial" w:hAnsi="Arial" w:cs="Arial"/>
                <w:sz w:val="20"/>
              </w:rPr>
              <w:t>Evaluation and Qualification Criteria</w:t>
            </w:r>
            <w:r>
              <w:rPr>
                <w:rFonts w:ascii="Arial" w:hAnsi="Arial" w:cs="Arial"/>
                <w:sz w:val="20"/>
              </w:rPr>
              <w:t>)</w:t>
            </w:r>
            <w:r w:rsidRPr="00B13A66">
              <w:rPr>
                <w:rFonts w:ascii="Arial" w:hAnsi="Arial" w:cs="Arial"/>
                <w:sz w:val="20"/>
              </w:rPr>
              <w:t xml:space="preserve">. These criteria may include factors related to the characteristics, performance, and terms and conditions of purchase of the Goods and Related Services which shall be expressed to the extent practicable in monetary terms to facilitate comparison of bids unless otherwise specified in Section </w:t>
            </w:r>
            <w:r>
              <w:rPr>
                <w:rFonts w:ascii="Arial" w:hAnsi="Arial" w:cs="Arial"/>
                <w:sz w:val="20"/>
              </w:rPr>
              <w:t>3; and</w:t>
            </w:r>
          </w:p>
          <w:p w:rsidR="004B36D4" w:rsidRPr="00B13A66"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1033D0">
              <w:rPr>
                <w:rFonts w:ascii="Arial" w:hAnsi="Arial" w:cs="Arial"/>
                <w:sz w:val="20"/>
              </w:rPr>
              <w:t>converting the amount resulting from applying (a) to (c) above, if relevant, to a single currency in accordance with ITB 34</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260" w:name="_Toc438532650"/>
            <w:bookmarkStart w:id="261" w:name="_Toc438532651"/>
            <w:bookmarkEnd w:id="260"/>
            <w:bookmarkEnd w:id="261"/>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 xml:space="preserve">The Purchaser’s evaluation of a bid will exclude and not </w:t>
            </w:r>
            <w:proofErr w:type="gramStart"/>
            <w:r w:rsidRPr="00B13A66">
              <w:rPr>
                <w:rFonts w:ascii="Arial" w:hAnsi="Arial" w:cs="Arial"/>
                <w:sz w:val="20"/>
              </w:rPr>
              <w:t>take into account</w:t>
            </w:r>
            <w:proofErr w:type="gramEnd"/>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 xml:space="preserve">in the case of Goods offered from within the Purchaser’s country, all sales tax and all other taxes, applicable in the </w:t>
            </w:r>
            <w:r w:rsidRPr="00B13A66">
              <w:rPr>
                <w:rFonts w:ascii="Arial" w:hAnsi="Arial" w:cs="Arial"/>
                <w:sz w:val="20"/>
              </w:rPr>
              <w:lastRenderedPageBreak/>
              <w:t>Purchaser’s country and payable on the Goods if the Contract is awarded to the Bidder;</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in the case of Goods offered from outside the Purchaser’s country, all customs duties, sales tax, and other taxes, applicable in the Purchaser’s country and payable on the Goods if the Contract is awarded to the Bidder; and</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i/>
                <w:sz w:val="20"/>
              </w:rPr>
            </w:pPr>
            <w:r w:rsidRPr="00B13A66">
              <w:rPr>
                <w:rFonts w:ascii="Arial" w:hAnsi="Arial" w:cs="Arial"/>
                <w:sz w:val="20"/>
              </w:rPr>
              <w:t>any allowance for price adjustment during the period of performance of the Contract, if provided in the Bid.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D66BE0">
              <w:rPr>
                <w:rFonts w:ascii="Arial" w:hAnsi="Arial" w:cs="Arial"/>
                <w:sz w:val="20"/>
              </w:rPr>
              <w:t>If th</w:t>
            </w:r>
            <w:r>
              <w:rPr>
                <w:rFonts w:ascii="Arial" w:hAnsi="Arial" w:cs="Arial"/>
                <w:sz w:val="20"/>
              </w:rPr>
              <w:t>e</w:t>
            </w:r>
            <w:r w:rsidRPr="00D66BE0">
              <w:rPr>
                <w:rFonts w:ascii="Arial" w:hAnsi="Arial" w:cs="Arial"/>
                <w:sz w:val="20"/>
              </w:rPr>
              <w:t xml:space="preserve"> Bidding Document allows Bidders to quote separate prices for different lots (contracts), and the award to a single Bidder of multiple lots (contracts), the methodology to determine the lowest evaluated price of the lot (contract) combinations, including any discounts offered in the Bid Submission Sheet, is specified in Section 3 (Evaluation and Qualification Criteria).</w:t>
            </w:r>
          </w:p>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22520">
              <w:rPr>
                <w:rFonts w:ascii="Arial" w:hAnsi="Arial" w:cs="Arial"/>
                <w:sz w:val="20"/>
              </w:rPr>
              <w:t>The Purchaser shall compare all substantially responsive Bids to determine the lowest evaluated bid</w:t>
            </w:r>
            <w:r w:rsidRPr="00E1136B">
              <w:rPr>
                <w:rFonts w:ascii="Arial" w:hAnsi="Arial" w:cs="Arial"/>
                <w:sz w:val="20"/>
              </w:rPr>
              <w:t>, in accordance with ITB 36</w:t>
            </w:r>
            <w:r>
              <w:rPr>
                <w:rFonts w:ascii="Arial" w:hAnsi="Arial" w:cs="Arial"/>
                <w:sz w:val="20"/>
              </w:rPr>
              <w:t>.2</w:t>
            </w:r>
            <w:r w:rsidRPr="00B22520">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z w:val="20"/>
              </w:rPr>
            </w:pPr>
            <w:bookmarkStart w:id="262" w:name="_Toc438532652"/>
            <w:bookmarkStart w:id="263" w:name="_Toc438532653"/>
            <w:bookmarkStart w:id="264" w:name="_Toc131906716"/>
            <w:bookmarkEnd w:id="262"/>
            <w:bookmarkEnd w:id="263"/>
            <w:r>
              <w:rPr>
                <w:rFonts w:ascii="Arial" w:hAnsi="Arial" w:cs="Arial"/>
                <w:sz w:val="20"/>
              </w:rPr>
              <w:t>Abnormally Low</w:t>
            </w:r>
            <w:r w:rsidRPr="00B13A66">
              <w:rPr>
                <w:rFonts w:ascii="Arial" w:hAnsi="Arial" w:cs="Arial"/>
                <w:sz w:val="20"/>
              </w:rPr>
              <w:t xml:space="preserve"> Bids</w:t>
            </w:r>
            <w:bookmarkEnd w:id="264"/>
          </w:p>
        </w:tc>
        <w:tc>
          <w:tcPr>
            <w:tcW w:w="7020" w:type="dxa"/>
          </w:tcPr>
          <w:p w:rsidR="004B36D4"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22520">
              <w:rPr>
                <w:rFonts w:ascii="Arial" w:hAnsi="Arial" w:cs="Arial"/>
                <w:sz w:val="20"/>
              </w:rPr>
              <w:t>An abnormally low bid is one where the bid price, in combination with other elements of the bid, appears to be so low that it raises concerns as to the capability of the Bidder to perform the contract for the offered bid price</w:t>
            </w:r>
            <w:r>
              <w:rPr>
                <w:rFonts w:ascii="Arial" w:hAnsi="Arial" w:cs="Arial"/>
                <w:sz w:val="20"/>
              </w:rPr>
              <w:t>.</w:t>
            </w:r>
          </w:p>
          <w:p w:rsidR="004B36D4" w:rsidRPr="00B22520"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22520">
              <w:rPr>
                <w:rFonts w:ascii="Arial" w:hAnsi="Arial" w:cs="Arial"/>
                <w:sz w:val="20"/>
              </w:rPr>
              <w:t>When the offered bid price appears to be abnormally low, the Purchaser shall undertake a three-step review process as follows</w:t>
            </w:r>
            <w:r w:rsidRPr="00B22520">
              <w:rPr>
                <w:rFonts w:cs="Arial"/>
                <w:spacing w:val="-4"/>
              </w:rPr>
              <w:t>:</w:t>
            </w:r>
          </w:p>
          <w:p w:rsidR="004B36D4" w:rsidRPr="00B22520" w:rsidRDefault="004B36D4" w:rsidP="00960D59">
            <w:pPr>
              <w:numPr>
                <w:ilvl w:val="0"/>
                <w:numId w:val="20"/>
              </w:numPr>
              <w:spacing w:after="200"/>
              <w:ind w:left="1245" w:hanging="630"/>
              <w:rPr>
                <w:rFonts w:ascii="Arial" w:hAnsi="Arial" w:cs="Arial"/>
                <w:sz w:val="20"/>
              </w:rPr>
            </w:pPr>
            <w:r w:rsidRPr="00B22520">
              <w:rPr>
                <w:rFonts w:ascii="Arial" w:hAnsi="Arial" w:cs="Arial"/>
                <w:sz w:val="20"/>
              </w:rPr>
              <w:t xml:space="preserve">identify abnormally low costs and unit rates by comparing them with the engineer’s estimates, other substantially responsive bids, or recently awarded similar contracts; </w:t>
            </w:r>
          </w:p>
          <w:p w:rsidR="004B36D4" w:rsidRPr="00B22520" w:rsidRDefault="004B36D4" w:rsidP="00960D59">
            <w:pPr>
              <w:numPr>
                <w:ilvl w:val="0"/>
                <w:numId w:val="20"/>
              </w:numPr>
              <w:spacing w:after="200"/>
              <w:ind w:left="1245" w:hanging="630"/>
              <w:rPr>
                <w:rFonts w:ascii="Arial" w:hAnsi="Arial" w:cs="Arial"/>
                <w:sz w:val="20"/>
              </w:rPr>
            </w:pPr>
            <w:r w:rsidRPr="00B22520">
              <w:rPr>
                <w:rFonts w:ascii="Arial" w:hAnsi="Arial" w:cs="Arial"/>
                <w:sz w:val="20"/>
              </w:rPr>
              <w:t>clarify and analyze the bidder’s resource inputs and pricing, including overheads, contingencies and profit margins; and</w:t>
            </w:r>
          </w:p>
          <w:p w:rsidR="004B36D4" w:rsidRPr="00D4637E" w:rsidRDefault="004B36D4" w:rsidP="00960D59">
            <w:pPr>
              <w:numPr>
                <w:ilvl w:val="0"/>
                <w:numId w:val="20"/>
              </w:numPr>
              <w:spacing w:after="200"/>
              <w:ind w:left="1245" w:hanging="630"/>
              <w:rPr>
                <w:rFonts w:ascii="Ideal Sans Light" w:hAnsi="Ideal Sans Light" w:cs="Ideal Sans Light"/>
                <w:color w:val="000000"/>
                <w:w w:val="95"/>
                <w:sz w:val="21"/>
                <w:szCs w:val="21"/>
              </w:rPr>
            </w:pPr>
            <w:r w:rsidRPr="00B22520">
              <w:rPr>
                <w:rFonts w:ascii="Arial" w:hAnsi="Arial" w:cs="Arial"/>
                <w:sz w:val="20"/>
              </w:rPr>
              <w:t>decide whether to accept or reject the bid</w:t>
            </w:r>
            <w:r>
              <w:rPr>
                <w:rFonts w:ascii="Ideal Sans Light" w:hAnsi="Ideal Sans Light" w:cs="Arial"/>
                <w:color w:val="000000"/>
                <w:spacing w:val="-4"/>
                <w:w w:val="95"/>
                <w:sz w:val="21"/>
                <w:szCs w:val="21"/>
              </w:rPr>
              <w:t>.</w:t>
            </w:r>
          </w:p>
          <w:p w:rsidR="004B36D4"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22520">
              <w:rPr>
                <w:rFonts w:ascii="Arial" w:hAnsi="Arial" w:cs="Arial"/>
                <w:sz w:val="20"/>
              </w:rPr>
              <w:t xml:space="preserve">With regard to ITB 37.2 (b) above, the Purchaser will seek a written explanation from the bidder of the reasons for the offered bid price, including a detailed analysis of costs and unit prices, by reference to the scope, proposed methodology, schedule, and allocation of risks and responsibilities. This may also include information regarding the economy of the manufacturing process; the services to be provided, or the construction method to be used; the technical solutions to be adopted; and any exceptionally favorable conditions available to the bidder for the </w:t>
            </w:r>
            <w:r>
              <w:rPr>
                <w:rFonts w:ascii="Arial" w:hAnsi="Arial" w:cs="Arial"/>
                <w:sz w:val="20"/>
              </w:rPr>
              <w:t>goods</w:t>
            </w:r>
            <w:r w:rsidRPr="00B22520">
              <w:rPr>
                <w:rFonts w:ascii="Arial" w:hAnsi="Arial" w:cs="Arial"/>
                <w:sz w:val="20"/>
              </w:rPr>
              <w:t xml:space="preserve"> or services proposed</w:t>
            </w:r>
            <w:r>
              <w:rPr>
                <w:rFonts w:ascii="Arial" w:hAnsi="Arial" w:cs="Arial"/>
                <w:sz w:val="20"/>
              </w:rPr>
              <w:t>.</w:t>
            </w:r>
          </w:p>
          <w:p w:rsidR="004B36D4" w:rsidRPr="00B22520" w:rsidRDefault="004B36D4" w:rsidP="004B36D4">
            <w:pPr>
              <w:pStyle w:val="FootnoteText"/>
              <w:numPr>
                <w:ilvl w:val="1"/>
                <w:numId w:val="1"/>
              </w:numPr>
              <w:tabs>
                <w:tab w:val="clear" w:pos="504"/>
              </w:tabs>
              <w:spacing w:after="180"/>
              <w:ind w:left="612" w:hanging="612"/>
              <w:rPr>
                <w:rFonts w:ascii="Arial" w:hAnsi="Arial" w:cs="Arial"/>
              </w:rPr>
            </w:pPr>
            <w:r w:rsidRPr="00B22520">
              <w:rPr>
                <w:rFonts w:ascii="Arial" w:hAnsi="Arial" w:cs="Arial"/>
                <w:spacing w:val="-4"/>
              </w:rPr>
              <w:t xml:space="preserve">After examining the explanation given and the detailed price analyses presented by the bidder, the </w:t>
            </w:r>
            <w:r w:rsidRPr="00B22520">
              <w:rPr>
                <w:rFonts w:ascii="Arial" w:hAnsi="Arial" w:cs="Arial"/>
              </w:rPr>
              <w:t xml:space="preserve">Purchaser </w:t>
            </w:r>
            <w:r w:rsidRPr="00B22520">
              <w:rPr>
                <w:rFonts w:ascii="Arial" w:hAnsi="Arial" w:cs="Arial"/>
                <w:spacing w:val="-4"/>
              </w:rPr>
              <w:t>may</w:t>
            </w:r>
            <w:r w:rsidRPr="00B22520">
              <w:rPr>
                <w:rFonts w:ascii="Arial" w:hAnsi="Arial" w:cs="Arial"/>
                <w:bCs/>
              </w:rPr>
              <w:t>:</w:t>
            </w:r>
          </w:p>
          <w:p w:rsidR="004B36D4" w:rsidRPr="00960D59" w:rsidRDefault="004B36D4" w:rsidP="00CE5763">
            <w:pPr>
              <w:pStyle w:val="ListParagraph"/>
              <w:numPr>
                <w:ilvl w:val="0"/>
                <w:numId w:val="38"/>
              </w:numPr>
              <w:ind w:left="1245" w:hanging="630"/>
              <w:rPr>
                <w:rFonts w:ascii="Arial" w:hAnsi="Arial" w:cs="Arial"/>
                <w:sz w:val="20"/>
                <w:szCs w:val="16"/>
              </w:rPr>
            </w:pPr>
            <w:r w:rsidRPr="00960D59">
              <w:rPr>
                <w:rFonts w:ascii="Arial" w:hAnsi="Arial" w:cs="Arial"/>
                <w:sz w:val="20"/>
                <w:szCs w:val="16"/>
              </w:rPr>
              <w:t>accept the bid, if the evidence provided satisfactorily accounts for the low bid price and costs, in which case the bid is not considered abnormally low;</w:t>
            </w:r>
          </w:p>
          <w:p w:rsidR="004B36D4" w:rsidRPr="00960D59" w:rsidRDefault="004B36D4" w:rsidP="00CE5763">
            <w:pPr>
              <w:pStyle w:val="ListParagraph"/>
              <w:numPr>
                <w:ilvl w:val="0"/>
                <w:numId w:val="38"/>
              </w:numPr>
              <w:ind w:left="1245" w:hanging="630"/>
              <w:rPr>
                <w:rFonts w:ascii="Arial" w:hAnsi="Arial" w:cs="Arial"/>
                <w:sz w:val="20"/>
                <w:szCs w:val="16"/>
              </w:rPr>
            </w:pPr>
            <w:r w:rsidRPr="00960D59">
              <w:rPr>
                <w:rFonts w:ascii="Arial" w:hAnsi="Arial" w:cs="Arial"/>
                <w:sz w:val="20"/>
                <w:szCs w:val="16"/>
              </w:rPr>
              <w:t>accept the bid, but require that the amount of the performance security be increased at the expense of the bidder to a level sufficient to protect the Purchaser against financial loss. The amount of the performance security shall generally be not more than 20% of the contract price; or</w:t>
            </w:r>
          </w:p>
          <w:p w:rsidR="004B36D4" w:rsidRPr="00960D59" w:rsidRDefault="004B36D4" w:rsidP="00CE5763">
            <w:pPr>
              <w:pStyle w:val="ListParagraph"/>
              <w:numPr>
                <w:ilvl w:val="0"/>
                <w:numId w:val="38"/>
              </w:numPr>
              <w:ind w:left="1245" w:hanging="630"/>
              <w:rPr>
                <w:rFonts w:ascii="Ideal Sans Light" w:hAnsi="Ideal Sans Light" w:cs="Arial"/>
                <w:color w:val="000000"/>
                <w:spacing w:val="-4"/>
                <w:w w:val="95"/>
                <w:sz w:val="21"/>
                <w:szCs w:val="21"/>
              </w:rPr>
            </w:pPr>
            <w:r w:rsidRPr="00960D59">
              <w:rPr>
                <w:rFonts w:ascii="Arial" w:hAnsi="Arial" w:cs="Arial"/>
                <w:sz w:val="20"/>
                <w:szCs w:val="16"/>
              </w:rPr>
              <w:t>reject the bid if the evidence provided does not satisfactorily account for the low bid price, and make a similar determination for the next lowest evaluated bid, if required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z w:val="20"/>
              </w:rPr>
            </w:pPr>
            <w:bookmarkStart w:id="265" w:name="_Toc438438861"/>
            <w:bookmarkStart w:id="266" w:name="_Toc438532655"/>
            <w:bookmarkStart w:id="267" w:name="_Toc438734005"/>
            <w:bookmarkStart w:id="268" w:name="_Toc438907042"/>
            <w:bookmarkStart w:id="269" w:name="_Toc438907241"/>
            <w:bookmarkStart w:id="270" w:name="_Toc131906717"/>
            <w:r w:rsidRPr="00B13A66">
              <w:rPr>
                <w:rFonts w:ascii="Arial" w:hAnsi="Arial" w:cs="Arial"/>
                <w:sz w:val="20"/>
              </w:rPr>
              <w:lastRenderedPageBreak/>
              <w:t>Post-qualification of the Bidder</w:t>
            </w:r>
            <w:bookmarkEnd w:id="265"/>
            <w:bookmarkEnd w:id="266"/>
            <w:bookmarkEnd w:id="267"/>
            <w:bookmarkEnd w:id="268"/>
            <w:bookmarkEnd w:id="269"/>
            <w:bookmarkEnd w:id="270"/>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The Purchaser shall determine to its satisfaction whether the Bidder that is selected as having submitted the lowest evaluated and substantially responsive Bid is qualified to perform the Contract satisfactorily.</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 xml:space="preserve">The determination shall be based upon an examination of the documentary evidence of the Bidder’s qualifications submitted by the Bidder, pursuant to ITB </w:t>
            </w:r>
            <w:proofErr w:type="gramStart"/>
            <w:r w:rsidRPr="00B13A66">
              <w:rPr>
                <w:rFonts w:ascii="Arial" w:hAnsi="Arial" w:cs="Arial"/>
                <w:sz w:val="20"/>
              </w:rPr>
              <w:t>19.</w:t>
            </w:r>
            <w:r w:rsidRPr="00B22520">
              <w:rPr>
                <w:rFonts w:ascii="Arial" w:hAnsi="Arial" w:cs="Arial"/>
                <w:sz w:val="20"/>
              </w:rPr>
              <w:t>Unless</w:t>
            </w:r>
            <w:proofErr w:type="gramEnd"/>
            <w:r w:rsidRPr="00B22520">
              <w:rPr>
                <w:rFonts w:ascii="Arial" w:hAnsi="Arial" w:cs="Arial"/>
                <w:sz w:val="20"/>
              </w:rPr>
              <w:t xml:space="preserve"> permitted in the BDS, the determination shall not take into consideration the qualifications of other firms such as the Bidder’s subsidiaries, parent entities, </w:t>
            </w:r>
            <w:r>
              <w:rPr>
                <w:rFonts w:ascii="Arial" w:hAnsi="Arial" w:cs="Arial"/>
                <w:sz w:val="20"/>
              </w:rPr>
              <w:t xml:space="preserve">or </w:t>
            </w:r>
            <w:r w:rsidRPr="00B22520">
              <w:rPr>
                <w:rFonts w:ascii="Arial" w:hAnsi="Arial" w:cs="Arial"/>
                <w:sz w:val="20"/>
              </w:rPr>
              <w:t>affiliates</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Pr="00B13A66" w:rsidRDefault="004B36D4" w:rsidP="004B36D4">
            <w:pPr>
              <w:pStyle w:val="Header2-SubClauses"/>
              <w:numPr>
                <w:ilvl w:val="1"/>
                <w:numId w:val="1"/>
              </w:numPr>
            </w:pPr>
            <w:r w:rsidRPr="00AA0370">
              <w:rPr>
                <w:rFonts w:ascii="Arial" w:hAnsi="Arial" w:cs="Arial"/>
                <w:sz w:val="20"/>
              </w:rPr>
              <w:t xml:space="preserve">An affirmative determination shall be a prerequisite for award of the Contract to the Bidder. </w:t>
            </w:r>
            <w:r w:rsidRPr="00386B85">
              <w:rPr>
                <w:rFonts w:ascii="Arial" w:hAnsi="Arial" w:cs="Arial"/>
                <w:sz w:val="20"/>
              </w:rPr>
              <w:t xml:space="preserve">The </w:t>
            </w:r>
            <w:r>
              <w:rPr>
                <w:rFonts w:ascii="Arial" w:hAnsi="Arial" w:cs="Arial"/>
                <w:sz w:val="20"/>
              </w:rPr>
              <w:t>Purchaser</w:t>
            </w:r>
            <w:r w:rsidRPr="00386B85">
              <w:rPr>
                <w:rFonts w:ascii="Arial" w:hAnsi="Arial" w:cs="Arial"/>
                <w:sz w:val="20"/>
              </w:rPr>
              <w:t xml:space="preserve"> reserves the right to reject the bid of any bidder found to be in circumstances described in GCC </w:t>
            </w:r>
            <w:r>
              <w:rPr>
                <w:rFonts w:ascii="Arial" w:hAnsi="Arial" w:cs="Arial"/>
                <w:sz w:val="20"/>
              </w:rPr>
              <w:t>35</w:t>
            </w:r>
            <w:r w:rsidRPr="00386B85">
              <w:rPr>
                <w:rFonts w:ascii="Arial" w:hAnsi="Arial" w:cs="Arial"/>
                <w:sz w:val="20"/>
              </w:rPr>
              <w:t xml:space="preserve">.2. </w:t>
            </w:r>
            <w:r w:rsidRPr="00AA0370">
              <w:rPr>
                <w:rFonts w:ascii="Arial" w:hAnsi="Arial" w:cs="Arial"/>
                <w:sz w:val="20"/>
              </w:rPr>
              <w:t>A negative determination shall result in disqualification of the Bid, in which event the Purchaser shall proceed to the next lowest evaluated Bid to make a similar determination of that Bidder’s capabilities to perform satisfactorily</w:t>
            </w:r>
            <w:r w:rsidRPr="00B13A66">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rPr>
                <w:rFonts w:ascii="Arial" w:hAnsi="Arial" w:cs="Arial"/>
                <w:sz w:val="20"/>
              </w:rPr>
            </w:pPr>
            <w:bookmarkStart w:id="271" w:name="_Toc438438862"/>
            <w:bookmarkStart w:id="272" w:name="_Toc438532656"/>
            <w:bookmarkStart w:id="273" w:name="_Toc438734006"/>
            <w:bookmarkStart w:id="274" w:name="_Toc438907043"/>
            <w:bookmarkStart w:id="275" w:name="_Toc438907242"/>
            <w:bookmarkStart w:id="276" w:name="_Toc131906718"/>
            <w:r w:rsidRPr="00B13A66">
              <w:rPr>
                <w:rFonts w:ascii="Arial" w:hAnsi="Arial" w:cs="Arial"/>
                <w:sz w:val="20"/>
              </w:rPr>
              <w:t>Purchaser’s Right to Accept Any Bid, and to Reject Any or All Bids</w:t>
            </w:r>
            <w:bookmarkEnd w:id="271"/>
            <w:bookmarkEnd w:id="272"/>
            <w:bookmarkEnd w:id="273"/>
            <w:bookmarkEnd w:id="274"/>
            <w:bookmarkEnd w:id="275"/>
            <w:bookmarkEnd w:id="27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The Purchaser reserves the right to accept or reject any Bid, and to annul the bidding process and reject all Bids at any time prior to Contract award, without thereby incurring any liability to the Bidders.</w:t>
            </w:r>
            <w:r w:rsidRPr="001033D0">
              <w:rPr>
                <w:rFonts w:ascii="Arial" w:hAnsi="Arial" w:cs="Arial"/>
                <w:sz w:val="20"/>
              </w:rPr>
              <w:t xml:space="preserve"> In case of annulment, all </w:t>
            </w:r>
            <w:r>
              <w:rPr>
                <w:rFonts w:ascii="Arial" w:hAnsi="Arial" w:cs="Arial"/>
                <w:sz w:val="20"/>
              </w:rPr>
              <w:t>B</w:t>
            </w:r>
            <w:r w:rsidRPr="001033D0">
              <w:rPr>
                <w:rFonts w:ascii="Arial" w:hAnsi="Arial" w:cs="Arial"/>
                <w:sz w:val="20"/>
              </w:rPr>
              <w:t>ids submitted and specifically, bid securities, shall be promptly returned to the Bidders</w:t>
            </w:r>
            <w:r>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rPr>
                <w:rFonts w:ascii="Arial" w:hAnsi="Arial" w:cs="Arial"/>
                <w:sz w:val="20"/>
              </w:rPr>
            </w:pPr>
            <w:r w:rsidRPr="00B22520">
              <w:rPr>
                <w:rFonts w:ascii="Arial" w:hAnsi="Arial" w:cs="Arial"/>
                <w:sz w:val="20"/>
              </w:rPr>
              <w:t>Notice of Intention for Award of Contract</w:t>
            </w: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22520">
              <w:rPr>
                <w:rFonts w:ascii="Arial" w:hAnsi="Arial" w:cs="Arial"/>
                <w:sz w:val="20"/>
              </w:rPr>
              <w:t>If Standstill provisions apply as specified in the BDS, the standstill period shall be defined in the BDS to specify the duration subsequent to notification of intention for award of contract (before making the actual contract award) within which any unsuccessful bidder can challenge the proposed award.</w:t>
            </w:r>
          </w:p>
        </w:tc>
      </w:tr>
      <w:tr w:rsidR="004B36D4" w:rsidRPr="00B13A66" w:rsidTr="43EE3057">
        <w:trPr>
          <w:jc w:val="center"/>
        </w:trPr>
        <w:tc>
          <w:tcPr>
            <w:tcW w:w="9180" w:type="dxa"/>
            <w:gridSpan w:val="2"/>
          </w:tcPr>
          <w:p w:rsidR="004B36D4" w:rsidRPr="00F861AD" w:rsidRDefault="004B36D4" w:rsidP="004B36D4">
            <w:pPr>
              <w:pStyle w:val="BodyText2"/>
              <w:numPr>
                <w:ilvl w:val="0"/>
                <w:numId w:val="4"/>
              </w:numPr>
              <w:tabs>
                <w:tab w:val="clear" w:pos="648"/>
                <w:tab w:val="num" w:pos="417"/>
              </w:tabs>
              <w:spacing w:before="240" w:after="240"/>
              <w:ind w:left="418" w:hanging="274"/>
              <w:jc w:val="left"/>
              <w:rPr>
                <w:rFonts w:ascii="Arial" w:hAnsi="Arial" w:cs="Arial"/>
                <w:szCs w:val="28"/>
              </w:rPr>
            </w:pPr>
            <w:bookmarkStart w:id="277" w:name="_Toc438438863"/>
            <w:bookmarkStart w:id="278" w:name="_Toc438532657"/>
            <w:bookmarkStart w:id="279" w:name="_Toc438734007"/>
            <w:bookmarkStart w:id="280" w:name="_Toc438962089"/>
            <w:bookmarkStart w:id="281" w:name="_Toc461939621"/>
            <w:bookmarkStart w:id="282" w:name="_Toc131906719"/>
            <w:r w:rsidRPr="43EE3057">
              <w:rPr>
                <w:rFonts w:ascii="Arial" w:hAnsi="Arial" w:cs="Arial"/>
              </w:rPr>
              <w:t>Award of Contract</w:t>
            </w:r>
            <w:bookmarkEnd w:id="277"/>
            <w:bookmarkEnd w:id="278"/>
            <w:bookmarkEnd w:id="279"/>
            <w:bookmarkEnd w:id="280"/>
            <w:bookmarkEnd w:id="281"/>
            <w:bookmarkEnd w:id="282"/>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20"/>
              <w:rPr>
                <w:rFonts w:ascii="Arial" w:hAnsi="Arial" w:cs="Arial"/>
                <w:sz w:val="20"/>
              </w:rPr>
            </w:pPr>
            <w:bookmarkStart w:id="283" w:name="_Toc438438864"/>
            <w:bookmarkStart w:id="284" w:name="_Toc438532658"/>
            <w:bookmarkStart w:id="285" w:name="_Toc438734008"/>
            <w:bookmarkStart w:id="286" w:name="_Toc438907044"/>
            <w:bookmarkStart w:id="287" w:name="_Toc438907243"/>
            <w:bookmarkStart w:id="288" w:name="_Toc131906720"/>
            <w:r w:rsidRPr="00B13A66">
              <w:rPr>
                <w:rFonts w:ascii="Arial" w:hAnsi="Arial" w:cs="Arial"/>
                <w:sz w:val="20"/>
              </w:rPr>
              <w:t>Award Criteria</w:t>
            </w:r>
            <w:bookmarkEnd w:id="283"/>
            <w:bookmarkEnd w:id="284"/>
            <w:bookmarkEnd w:id="285"/>
            <w:bookmarkEnd w:id="286"/>
            <w:bookmarkEnd w:id="287"/>
            <w:bookmarkEnd w:id="288"/>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 xml:space="preserve">The Purchaser shall award the Contract to the Bidder whose offer has been </w:t>
            </w:r>
            <w:proofErr w:type="gramStart"/>
            <w:r w:rsidRPr="00B13A66">
              <w:rPr>
                <w:rFonts w:ascii="Arial" w:hAnsi="Arial" w:cs="Arial"/>
                <w:sz w:val="20"/>
              </w:rPr>
              <w:t>determined</w:t>
            </w:r>
            <w:r>
              <w:rPr>
                <w:rFonts w:ascii="Arial" w:hAnsi="Arial" w:cs="Arial"/>
                <w:sz w:val="20"/>
              </w:rPr>
              <w:t>,</w:t>
            </w:r>
            <w:r w:rsidRPr="00B22520">
              <w:rPr>
                <w:rFonts w:ascii="Arial" w:hAnsi="Arial" w:cs="Arial"/>
                <w:sz w:val="20"/>
              </w:rPr>
              <w:t>in</w:t>
            </w:r>
            <w:proofErr w:type="gramEnd"/>
            <w:r w:rsidRPr="00B22520">
              <w:rPr>
                <w:rFonts w:ascii="Arial" w:hAnsi="Arial" w:cs="Arial"/>
                <w:sz w:val="20"/>
              </w:rPr>
              <w:t xml:space="preserve"> line with ITB 36 to </w:t>
            </w:r>
            <w:r>
              <w:rPr>
                <w:rFonts w:ascii="Arial" w:hAnsi="Arial" w:cs="Arial"/>
                <w:sz w:val="20"/>
              </w:rPr>
              <w:t xml:space="preserve">ITB </w:t>
            </w:r>
            <w:r w:rsidRPr="00B22520">
              <w:rPr>
                <w:rFonts w:ascii="Arial" w:hAnsi="Arial" w:cs="Arial"/>
                <w:sz w:val="20"/>
              </w:rPr>
              <w:t>38 above</w:t>
            </w:r>
            <w:r>
              <w:rPr>
                <w:rFonts w:ascii="Arial" w:hAnsi="Arial" w:cs="Arial"/>
                <w:sz w:val="20"/>
              </w:rPr>
              <w:t>,</w:t>
            </w:r>
            <w:r w:rsidRPr="00B13A66">
              <w:rPr>
                <w:rFonts w:ascii="Arial" w:hAnsi="Arial" w:cs="Arial"/>
                <w:sz w:val="20"/>
              </w:rPr>
              <w:t xml:space="preserve"> to be the lowest evaluated Bid and is substantially responsive to the Bidding Document, provided further that the Bidder is determined to be qualified to perform the Contract satisfactorily.</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20"/>
              <w:rPr>
                <w:rFonts w:ascii="Arial" w:hAnsi="Arial" w:cs="Arial"/>
                <w:sz w:val="20"/>
              </w:rPr>
            </w:pPr>
            <w:bookmarkStart w:id="289" w:name="_Toc438438865"/>
            <w:bookmarkStart w:id="290" w:name="_Toc438532659"/>
            <w:bookmarkStart w:id="291" w:name="_Toc438734009"/>
            <w:bookmarkStart w:id="292" w:name="_Toc438907045"/>
            <w:bookmarkStart w:id="293" w:name="_Toc438907244"/>
            <w:bookmarkStart w:id="294" w:name="_Toc131906721"/>
            <w:r w:rsidRPr="00B13A66">
              <w:rPr>
                <w:rFonts w:ascii="Arial" w:hAnsi="Arial" w:cs="Arial"/>
                <w:sz w:val="20"/>
              </w:rPr>
              <w:t>Purchaser’s Right to Vary Quantities at Time of Award</w:t>
            </w:r>
            <w:bookmarkEnd w:id="289"/>
            <w:bookmarkEnd w:id="290"/>
            <w:bookmarkEnd w:id="291"/>
            <w:bookmarkEnd w:id="292"/>
            <w:bookmarkEnd w:id="293"/>
            <w:bookmarkEnd w:id="294"/>
          </w:p>
        </w:tc>
        <w:tc>
          <w:tcPr>
            <w:tcW w:w="7020" w:type="dxa"/>
          </w:tcPr>
          <w:p w:rsidR="004B36D4" w:rsidRPr="00B13A66" w:rsidRDefault="004B36D4" w:rsidP="004B36D4">
            <w:pPr>
              <w:pStyle w:val="Header2-SubClauses"/>
              <w:numPr>
                <w:ilvl w:val="1"/>
                <w:numId w:val="1"/>
              </w:numPr>
              <w:tabs>
                <w:tab w:val="clear" w:pos="504"/>
                <w:tab w:val="clear" w:pos="619"/>
              </w:tabs>
              <w:spacing w:after="320"/>
              <w:ind w:left="612" w:hanging="612"/>
              <w:rPr>
                <w:rFonts w:ascii="Arial" w:hAnsi="Arial" w:cs="Arial"/>
                <w:sz w:val="20"/>
              </w:rPr>
            </w:pPr>
            <w:r w:rsidRPr="00B13A66">
              <w:rPr>
                <w:rFonts w:ascii="Arial" w:hAnsi="Arial" w:cs="Arial"/>
                <w:sz w:val="20"/>
              </w:rPr>
              <w:t xml:space="preserve">At the time the Contract is awarded, the Purchaser reserves the right to increase or decrease the quantity of Goods and Related Services originally specified in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 xml:space="preserve">, provided this does not exceed the percentages indicated in the </w:t>
            </w:r>
            <w:r w:rsidRPr="003E7282">
              <w:rPr>
                <w:rFonts w:ascii="Arial" w:hAnsi="Arial" w:cs="Arial"/>
                <w:sz w:val="20"/>
              </w:rPr>
              <w:t>BDS</w:t>
            </w:r>
            <w:r w:rsidRPr="00B13A66">
              <w:rPr>
                <w:rFonts w:ascii="Arial" w:hAnsi="Arial" w:cs="Arial"/>
                <w:sz w:val="20"/>
              </w:rPr>
              <w:t>, and without any change in the unit prices or other terms and conditions of the Bid and the Bidding Document.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20"/>
              <w:rPr>
                <w:rFonts w:ascii="Arial" w:hAnsi="Arial" w:cs="Arial"/>
                <w:sz w:val="20"/>
              </w:rPr>
            </w:pPr>
            <w:bookmarkStart w:id="295" w:name="_Toc131906722"/>
            <w:r w:rsidRPr="00B13A66">
              <w:rPr>
                <w:rFonts w:ascii="Arial" w:hAnsi="Arial" w:cs="Arial"/>
                <w:sz w:val="20"/>
              </w:rPr>
              <w:t>Notification of Award</w:t>
            </w:r>
            <w:bookmarkEnd w:id="295"/>
          </w:p>
        </w:tc>
        <w:tc>
          <w:tcPr>
            <w:tcW w:w="7020" w:type="dxa"/>
          </w:tcPr>
          <w:p w:rsidR="004B36D4" w:rsidRPr="00B13A66" w:rsidRDefault="004B36D4" w:rsidP="004B36D4">
            <w:pPr>
              <w:pStyle w:val="Header2-SubClauses"/>
              <w:numPr>
                <w:ilvl w:val="1"/>
                <w:numId w:val="1"/>
              </w:numPr>
              <w:tabs>
                <w:tab w:val="clear" w:pos="504"/>
                <w:tab w:val="clear" w:pos="619"/>
              </w:tabs>
              <w:spacing w:after="320"/>
              <w:ind w:left="612" w:hanging="612"/>
              <w:rPr>
                <w:rFonts w:ascii="Arial" w:hAnsi="Arial" w:cs="Arial"/>
                <w:sz w:val="20"/>
              </w:rPr>
            </w:pPr>
            <w:r w:rsidRPr="00AA0370">
              <w:rPr>
                <w:rFonts w:ascii="Arial" w:hAnsi="Arial" w:cs="Arial"/>
                <w:sz w:val="20"/>
              </w:rPr>
              <w:t xml:space="preserve">Prior to the expiration of the period of bid validity and upon expiry of the standstill period specified in ITB 40.1, or upon satisfactory resolution of a complaint filed within standstill period, if applicable, the </w:t>
            </w:r>
            <w:r>
              <w:rPr>
                <w:rFonts w:ascii="Arial" w:hAnsi="Arial" w:cs="Arial"/>
                <w:sz w:val="20"/>
              </w:rPr>
              <w:t>Purchaser</w:t>
            </w:r>
            <w:r w:rsidRPr="00AA0370">
              <w:rPr>
                <w:rFonts w:ascii="Arial" w:hAnsi="Arial" w:cs="Arial"/>
                <w:sz w:val="20"/>
              </w:rPr>
              <w:t xml:space="preserve"> shall transmit the Notification of Award using the form included in Section 9 (Contract Forms) to the successful Bidder, in writing, that its Bid has been accepted. At the same time, the </w:t>
            </w:r>
            <w:r>
              <w:rPr>
                <w:rFonts w:ascii="Arial" w:hAnsi="Arial" w:cs="Arial"/>
                <w:sz w:val="20"/>
              </w:rPr>
              <w:t>Purchaser</w:t>
            </w:r>
            <w:r w:rsidRPr="00AA0370">
              <w:rPr>
                <w:rFonts w:ascii="Arial" w:hAnsi="Arial" w:cs="Arial"/>
                <w:sz w:val="20"/>
              </w:rPr>
              <w:t xml:space="preserve"> also notify all other Bidders of the results of the bidding.</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320"/>
              <w:ind w:left="0" w:firstLine="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320"/>
              <w:ind w:left="612" w:hanging="612"/>
              <w:rPr>
                <w:rFonts w:ascii="Arial" w:hAnsi="Arial" w:cs="Arial"/>
                <w:sz w:val="20"/>
              </w:rPr>
            </w:pPr>
            <w:r w:rsidRPr="00AA0370">
              <w:rPr>
                <w:rFonts w:ascii="Arial" w:hAnsi="Arial" w:cs="Arial"/>
                <w:sz w:val="20"/>
              </w:rPr>
              <w:t xml:space="preserve">Unless standstill period applies, upon notification of award, unsuccessful Bidders may request in writing to the </w:t>
            </w:r>
            <w:r>
              <w:rPr>
                <w:rFonts w:ascii="Arial" w:hAnsi="Arial" w:cs="Arial"/>
                <w:sz w:val="20"/>
              </w:rPr>
              <w:t>Purchaser</w:t>
            </w:r>
            <w:r w:rsidRPr="00AA0370">
              <w:rPr>
                <w:rFonts w:ascii="Arial" w:hAnsi="Arial" w:cs="Arial"/>
                <w:sz w:val="20"/>
              </w:rPr>
              <w:t xml:space="preserve"> for a debriefing seeking explanations on the grounds on which their Bids were not selected. The </w:t>
            </w:r>
            <w:r>
              <w:rPr>
                <w:rFonts w:ascii="Arial" w:hAnsi="Arial" w:cs="Arial"/>
                <w:sz w:val="20"/>
              </w:rPr>
              <w:t>Purchaser</w:t>
            </w:r>
            <w:r w:rsidRPr="00AA0370">
              <w:rPr>
                <w:rFonts w:ascii="Arial" w:hAnsi="Arial" w:cs="Arial"/>
                <w:sz w:val="20"/>
              </w:rPr>
              <w:t xml:space="preserve"> shall promptly respond in writing </w:t>
            </w:r>
            <w:r w:rsidRPr="00AA0370">
              <w:rPr>
                <w:rFonts w:ascii="Arial" w:hAnsi="Arial" w:cs="Arial"/>
                <w:sz w:val="20"/>
              </w:rPr>
              <w:lastRenderedPageBreak/>
              <w:t>and/or in a debriefing meeting to any unsuccessful Bidder who, after publication of contract award, requests a debriefing</w:t>
            </w:r>
            <w:r w:rsidRPr="002840B4">
              <w:rPr>
                <w:rFonts w:ascii="Arial" w:hAnsi="Arial" w:cs="Arial"/>
                <w:sz w:val="20"/>
              </w:rPr>
              <w:t>.</w:t>
            </w:r>
          </w:p>
          <w:p w:rsidR="004B36D4" w:rsidRPr="00B13A66" w:rsidRDefault="004B36D4" w:rsidP="004B36D4">
            <w:pPr>
              <w:pStyle w:val="Header2-SubClauses"/>
              <w:numPr>
                <w:ilvl w:val="1"/>
                <w:numId w:val="1"/>
              </w:numPr>
              <w:tabs>
                <w:tab w:val="clear" w:pos="504"/>
                <w:tab w:val="clear" w:pos="619"/>
              </w:tabs>
              <w:spacing w:after="320"/>
              <w:ind w:left="612" w:hanging="612"/>
              <w:rPr>
                <w:rFonts w:ascii="Arial" w:hAnsi="Arial" w:cs="Arial"/>
                <w:sz w:val="20"/>
              </w:rPr>
            </w:pPr>
            <w:r w:rsidRPr="001033D0">
              <w:rPr>
                <w:rFonts w:ascii="Arial" w:hAnsi="Arial" w:cs="Arial"/>
                <w:sz w:val="20"/>
              </w:rPr>
              <w:t>Until a formal Contract is prepared and executed, the notification of award shall constitute a binding Contract.</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320"/>
              <w:ind w:left="0" w:firstLine="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2840B4">
              <w:rPr>
                <w:rFonts w:ascii="Arial" w:hAnsi="Arial" w:cs="Arial"/>
                <w:sz w:val="20"/>
              </w:rPr>
              <w:t xml:space="preserve">Within 2 weeks of the award of contract or expiry of the standstill period, where such period applies, or, if a complaint has been filed within the standstill period, upon receipt of ADB’s confirmation of satisfactory resolution of the complaint, the </w:t>
            </w:r>
            <w:r>
              <w:rPr>
                <w:rFonts w:ascii="Arial" w:hAnsi="Arial" w:cs="Arial"/>
                <w:sz w:val="20"/>
              </w:rPr>
              <w:t>B</w:t>
            </w:r>
            <w:r w:rsidRPr="002840B4">
              <w:rPr>
                <w:rFonts w:ascii="Arial" w:hAnsi="Arial" w:cs="Arial"/>
                <w:sz w:val="20"/>
              </w:rPr>
              <w:t>orrower shall</w:t>
            </w:r>
            <w:r w:rsidRPr="001033D0">
              <w:rPr>
                <w:rFonts w:ascii="Arial" w:hAnsi="Arial" w:cs="Arial"/>
                <w:sz w:val="20"/>
              </w:rPr>
              <w:t xml:space="preserve"> publish in an English language newspaper or well-known freely accessible website the results identifying the </w:t>
            </w:r>
            <w:r>
              <w:rPr>
                <w:rFonts w:ascii="Arial" w:hAnsi="Arial" w:cs="Arial"/>
                <w:sz w:val="20"/>
              </w:rPr>
              <w:t>B</w:t>
            </w:r>
            <w:r w:rsidRPr="001033D0">
              <w:rPr>
                <w:rFonts w:ascii="Arial" w:hAnsi="Arial" w:cs="Arial"/>
                <w:sz w:val="20"/>
              </w:rPr>
              <w:t xml:space="preserve">id and lot </w:t>
            </w:r>
            <w:r>
              <w:rPr>
                <w:rFonts w:ascii="Arial" w:hAnsi="Arial" w:cs="Arial"/>
                <w:sz w:val="20"/>
              </w:rPr>
              <w:t xml:space="preserve">or package </w:t>
            </w:r>
            <w:r w:rsidRPr="001033D0">
              <w:rPr>
                <w:rFonts w:ascii="Arial" w:hAnsi="Arial" w:cs="Arial"/>
                <w:sz w:val="20"/>
              </w:rPr>
              <w:t xml:space="preserve">numbers </w:t>
            </w:r>
            <w:r>
              <w:rPr>
                <w:rFonts w:ascii="Arial" w:hAnsi="Arial" w:cs="Arial"/>
                <w:sz w:val="20"/>
              </w:rPr>
              <w:t xml:space="preserve">as applicable </w:t>
            </w:r>
            <w:r w:rsidRPr="001033D0">
              <w:rPr>
                <w:rFonts w:ascii="Arial" w:hAnsi="Arial" w:cs="Arial"/>
                <w:sz w:val="20"/>
              </w:rPr>
              <w:t xml:space="preserve">and the following information: </w:t>
            </w:r>
          </w:p>
          <w:p w:rsidR="004B36D4" w:rsidRDefault="004B36D4" w:rsidP="00CE5763">
            <w:pPr>
              <w:pStyle w:val="Header2-SubClauses"/>
              <w:numPr>
                <w:ilvl w:val="0"/>
                <w:numId w:val="37"/>
              </w:numPr>
              <w:tabs>
                <w:tab w:val="clear" w:pos="619"/>
              </w:tabs>
              <w:spacing w:after="120"/>
              <w:ind w:left="1245" w:hanging="630"/>
              <w:rPr>
                <w:rFonts w:ascii="Arial" w:hAnsi="Arial" w:cs="Arial"/>
                <w:sz w:val="20"/>
              </w:rPr>
            </w:pPr>
            <w:r w:rsidRPr="001033D0">
              <w:rPr>
                <w:rFonts w:ascii="Arial" w:hAnsi="Arial" w:cs="Arial"/>
                <w:sz w:val="20"/>
              </w:rPr>
              <w:t xml:space="preserve">name of each Bidder who submitted a </w:t>
            </w:r>
            <w:r>
              <w:rPr>
                <w:rFonts w:ascii="Arial" w:hAnsi="Arial" w:cs="Arial"/>
                <w:sz w:val="20"/>
              </w:rPr>
              <w:t>B</w:t>
            </w:r>
            <w:r w:rsidRPr="001033D0">
              <w:rPr>
                <w:rFonts w:ascii="Arial" w:hAnsi="Arial" w:cs="Arial"/>
                <w:sz w:val="20"/>
              </w:rPr>
              <w:t xml:space="preserve">id; </w:t>
            </w:r>
          </w:p>
          <w:p w:rsidR="004B36D4" w:rsidRDefault="004B36D4" w:rsidP="00CE5763">
            <w:pPr>
              <w:pStyle w:val="Header2-SubClauses"/>
              <w:numPr>
                <w:ilvl w:val="0"/>
                <w:numId w:val="37"/>
              </w:numPr>
              <w:tabs>
                <w:tab w:val="clear" w:pos="619"/>
              </w:tabs>
              <w:spacing w:after="120"/>
              <w:ind w:left="1245" w:hanging="630"/>
              <w:rPr>
                <w:rFonts w:ascii="Arial" w:hAnsi="Arial" w:cs="Arial"/>
                <w:sz w:val="20"/>
              </w:rPr>
            </w:pPr>
            <w:r w:rsidRPr="001033D0">
              <w:rPr>
                <w:rFonts w:ascii="Arial" w:hAnsi="Arial" w:cs="Arial"/>
                <w:sz w:val="20"/>
              </w:rPr>
              <w:t xml:space="preserve">bid prices as read out at bid opening; </w:t>
            </w:r>
          </w:p>
          <w:p w:rsidR="004B36D4" w:rsidRDefault="004B36D4" w:rsidP="00CE5763">
            <w:pPr>
              <w:pStyle w:val="Header2-SubClauses"/>
              <w:numPr>
                <w:ilvl w:val="0"/>
                <w:numId w:val="37"/>
              </w:numPr>
              <w:tabs>
                <w:tab w:val="clear" w:pos="619"/>
              </w:tabs>
              <w:spacing w:after="120"/>
              <w:ind w:left="1245" w:hanging="630"/>
              <w:rPr>
                <w:rFonts w:ascii="Arial" w:hAnsi="Arial" w:cs="Arial"/>
                <w:sz w:val="20"/>
              </w:rPr>
            </w:pPr>
            <w:r w:rsidRPr="001033D0">
              <w:rPr>
                <w:rFonts w:ascii="Arial" w:hAnsi="Arial" w:cs="Arial"/>
                <w:sz w:val="20"/>
              </w:rPr>
              <w:t xml:space="preserve">name and evaluated prices of each </w:t>
            </w:r>
            <w:r>
              <w:rPr>
                <w:rFonts w:ascii="Arial" w:hAnsi="Arial" w:cs="Arial"/>
                <w:sz w:val="20"/>
              </w:rPr>
              <w:t>B</w:t>
            </w:r>
            <w:r w:rsidRPr="001033D0">
              <w:rPr>
                <w:rFonts w:ascii="Arial" w:hAnsi="Arial" w:cs="Arial"/>
                <w:sz w:val="20"/>
              </w:rPr>
              <w:t xml:space="preserve">id that was evaluated; </w:t>
            </w:r>
          </w:p>
          <w:p w:rsidR="004B36D4" w:rsidRDefault="004B36D4" w:rsidP="00CE5763">
            <w:pPr>
              <w:pStyle w:val="Header2-SubClauses"/>
              <w:numPr>
                <w:ilvl w:val="0"/>
                <w:numId w:val="37"/>
              </w:numPr>
              <w:tabs>
                <w:tab w:val="clear" w:pos="619"/>
              </w:tabs>
              <w:spacing w:after="120"/>
              <w:ind w:left="1245" w:hanging="630"/>
              <w:rPr>
                <w:rFonts w:ascii="Arial" w:hAnsi="Arial" w:cs="Arial"/>
                <w:sz w:val="20"/>
              </w:rPr>
            </w:pPr>
            <w:r w:rsidRPr="001033D0">
              <w:rPr>
                <w:rFonts w:ascii="Arial" w:hAnsi="Arial" w:cs="Arial"/>
                <w:sz w:val="20"/>
              </w:rPr>
              <w:t xml:space="preserve">name of </w:t>
            </w:r>
            <w:r>
              <w:rPr>
                <w:rFonts w:ascii="Arial" w:hAnsi="Arial" w:cs="Arial"/>
                <w:sz w:val="20"/>
              </w:rPr>
              <w:t>B</w:t>
            </w:r>
            <w:r w:rsidRPr="001033D0">
              <w:rPr>
                <w:rFonts w:ascii="Arial" w:hAnsi="Arial" w:cs="Arial"/>
                <w:sz w:val="20"/>
              </w:rPr>
              <w:t xml:space="preserve">idders whose </w:t>
            </w:r>
            <w:r>
              <w:rPr>
                <w:rFonts w:ascii="Arial" w:hAnsi="Arial" w:cs="Arial"/>
                <w:sz w:val="20"/>
              </w:rPr>
              <w:t>B</w:t>
            </w:r>
            <w:r w:rsidRPr="001033D0">
              <w:rPr>
                <w:rFonts w:ascii="Arial" w:hAnsi="Arial" w:cs="Arial"/>
                <w:sz w:val="20"/>
              </w:rPr>
              <w:t xml:space="preserve">ids were rejected and the reasons for their rejection; and </w:t>
            </w:r>
          </w:p>
          <w:p w:rsidR="004B36D4" w:rsidRPr="00B13A66" w:rsidRDefault="004B36D4" w:rsidP="00CE5763">
            <w:pPr>
              <w:pStyle w:val="Header2-SubClauses"/>
              <w:numPr>
                <w:ilvl w:val="0"/>
                <w:numId w:val="37"/>
              </w:numPr>
              <w:tabs>
                <w:tab w:val="clear" w:pos="619"/>
              </w:tabs>
              <w:spacing w:after="320"/>
              <w:ind w:left="1245" w:hanging="630"/>
              <w:rPr>
                <w:rFonts w:ascii="Arial" w:hAnsi="Arial" w:cs="Arial"/>
                <w:sz w:val="20"/>
              </w:rPr>
            </w:pPr>
            <w:r>
              <w:rPr>
                <w:rFonts w:ascii="Arial" w:hAnsi="Arial" w:cs="Arial"/>
                <w:sz w:val="20"/>
              </w:rPr>
              <w:t>(e</w:t>
            </w:r>
            <w:r w:rsidRPr="001033D0">
              <w:rPr>
                <w:rFonts w:ascii="Arial" w:hAnsi="Arial" w:cs="Arial"/>
                <w:sz w:val="20"/>
              </w:rPr>
              <w:t>) name of the winning Bidder, and the price it offered, as well as the duration and summary scope of the contract awarded.</w:t>
            </w:r>
          </w:p>
        </w:tc>
      </w:tr>
      <w:tr w:rsidR="004B36D4" w:rsidRPr="00B13A66" w:rsidTr="43EE3057">
        <w:trPr>
          <w:trHeight w:val="918"/>
          <w:jc w:val="center"/>
        </w:trPr>
        <w:tc>
          <w:tcPr>
            <w:tcW w:w="2160" w:type="dxa"/>
          </w:tcPr>
          <w:p w:rsidR="004B36D4" w:rsidRPr="00B13A66" w:rsidRDefault="004B36D4" w:rsidP="004B36D4">
            <w:pPr>
              <w:pStyle w:val="Header1-Clauses"/>
              <w:numPr>
                <w:ilvl w:val="0"/>
                <w:numId w:val="1"/>
              </w:numPr>
              <w:spacing w:after="320"/>
              <w:rPr>
                <w:rFonts w:ascii="Arial" w:hAnsi="Arial" w:cs="Arial"/>
                <w:sz w:val="20"/>
              </w:rPr>
            </w:pPr>
            <w:bookmarkStart w:id="296" w:name="_Toc131906723"/>
            <w:bookmarkStart w:id="297" w:name="_Toc438438867"/>
            <w:bookmarkStart w:id="298" w:name="_Toc438532661"/>
            <w:bookmarkStart w:id="299" w:name="_Toc438734011"/>
            <w:bookmarkStart w:id="300" w:name="_Toc438907047"/>
            <w:bookmarkStart w:id="301" w:name="_Toc438907246"/>
            <w:r w:rsidRPr="00B13A66">
              <w:rPr>
                <w:rFonts w:ascii="Arial" w:hAnsi="Arial" w:cs="Arial"/>
                <w:sz w:val="20"/>
              </w:rPr>
              <w:t>Signing of Contract</w:t>
            </w:r>
            <w:bookmarkEnd w:id="296"/>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Promptly after notification, the Purchaser shall send to the successful Bidder the Contract Agreement</w:t>
            </w:r>
            <w:r>
              <w:rPr>
                <w:rFonts w:ascii="Arial" w:hAnsi="Arial" w:cs="Arial"/>
                <w:sz w:val="20"/>
              </w:rPr>
              <w:t>.</w:t>
            </w:r>
          </w:p>
        </w:tc>
      </w:tr>
      <w:bookmarkEnd w:id="297"/>
      <w:bookmarkEnd w:id="298"/>
      <w:bookmarkEnd w:id="299"/>
      <w:bookmarkEnd w:id="300"/>
      <w:bookmarkEnd w:id="301"/>
      <w:tr w:rsidR="004B36D4" w:rsidRPr="00B13A66" w:rsidTr="43EE3057">
        <w:trPr>
          <w:jc w:val="center"/>
        </w:trPr>
        <w:tc>
          <w:tcPr>
            <w:tcW w:w="2160" w:type="dxa"/>
          </w:tcPr>
          <w:p w:rsidR="004B36D4" w:rsidRPr="00B13A66" w:rsidRDefault="004B36D4" w:rsidP="007C70A5">
            <w:pPr>
              <w:pStyle w:val="Header1-Clauses"/>
              <w:tabs>
                <w:tab w:val="clear" w:pos="432"/>
              </w:tabs>
              <w:spacing w:after="32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Within 28 days of receipt of the Contract Agreement, the successful Bidder shall sign, date, and return it to the Purchaser.</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302" w:name="_Toc438438868"/>
            <w:bookmarkStart w:id="303" w:name="_Toc438532662"/>
            <w:bookmarkStart w:id="304" w:name="_Toc438734012"/>
            <w:bookmarkStart w:id="305" w:name="_Toc438907048"/>
            <w:bookmarkStart w:id="306" w:name="_Toc438907247"/>
            <w:bookmarkStart w:id="307" w:name="_Toc131906724"/>
            <w:r w:rsidRPr="00B13A66">
              <w:rPr>
                <w:rFonts w:ascii="Arial" w:hAnsi="Arial" w:cs="Arial"/>
                <w:sz w:val="20"/>
              </w:rPr>
              <w:t>Performance Security</w:t>
            </w:r>
            <w:bookmarkEnd w:id="302"/>
            <w:bookmarkEnd w:id="303"/>
            <w:bookmarkEnd w:id="304"/>
            <w:bookmarkEnd w:id="305"/>
            <w:bookmarkEnd w:id="306"/>
            <w:bookmarkEnd w:id="307"/>
          </w:p>
        </w:tc>
        <w:tc>
          <w:tcPr>
            <w:tcW w:w="7020" w:type="dxa"/>
          </w:tcPr>
          <w:p w:rsidR="004B36D4"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 xml:space="preserve">Within 28 days of the receipt of notification of award from the Purchaser, the successful Bidder shall furnish the Performance Security in accordance with the GCC, </w:t>
            </w:r>
            <w:r w:rsidRPr="002840B4">
              <w:rPr>
                <w:rFonts w:ascii="Arial" w:hAnsi="Arial" w:cs="Arial"/>
                <w:sz w:val="20"/>
              </w:rPr>
              <w:t xml:space="preserve">subject to ITB 37, </w:t>
            </w:r>
            <w:r w:rsidRPr="00B13A66">
              <w:rPr>
                <w:rFonts w:ascii="Arial" w:hAnsi="Arial" w:cs="Arial"/>
                <w:sz w:val="20"/>
              </w:rPr>
              <w:t xml:space="preserve">using for that purpose the Performance Security Form included in Section </w:t>
            </w:r>
            <w:r>
              <w:rPr>
                <w:rFonts w:ascii="Arial" w:hAnsi="Arial" w:cs="Arial"/>
                <w:sz w:val="20"/>
              </w:rPr>
              <w:t>9(</w:t>
            </w:r>
            <w:r w:rsidRPr="00B13A66">
              <w:rPr>
                <w:rFonts w:ascii="Arial" w:hAnsi="Arial" w:cs="Arial"/>
                <w:sz w:val="20"/>
              </w:rPr>
              <w:t>Contract Forms</w:t>
            </w:r>
            <w:r>
              <w:rPr>
                <w:rFonts w:ascii="Arial" w:hAnsi="Arial" w:cs="Arial"/>
                <w:sz w:val="20"/>
              </w:rPr>
              <w:t>)</w:t>
            </w:r>
            <w:r w:rsidRPr="00B13A66">
              <w:rPr>
                <w:rFonts w:ascii="Arial" w:hAnsi="Arial" w:cs="Arial"/>
                <w:sz w:val="20"/>
              </w:rPr>
              <w:t>, or another form acceptable to the Purchaser.</w:t>
            </w:r>
            <w:r w:rsidRPr="0003056C">
              <w:rPr>
                <w:rFonts w:ascii="Arial" w:hAnsi="Arial" w:cs="Arial"/>
                <w:sz w:val="20"/>
              </w:rPr>
              <w:t>If the bank issuing performance security is located outside the Purchaser’s country, it shall be counter-guaranteed or encashable by a bank in the Purchaser’s country.</w:t>
            </w:r>
          </w:p>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 xml:space="preserve">Failure of the successful Bidder to submit the abovementioned </w:t>
            </w:r>
            <w:r>
              <w:rPr>
                <w:rFonts w:ascii="Arial" w:hAnsi="Arial" w:cs="Arial"/>
                <w:sz w:val="20"/>
              </w:rPr>
              <w:t>p</w:t>
            </w:r>
            <w:r w:rsidRPr="00B13A66">
              <w:rPr>
                <w:rFonts w:ascii="Arial" w:hAnsi="Arial" w:cs="Arial"/>
                <w:sz w:val="20"/>
              </w:rPr>
              <w:t xml:space="preserve">erformance </w:t>
            </w:r>
            <w:r>
              <w:rPr>
                <w:rFonts w:ascii="Arial" w:hAnsi="Arial" w:cs="Arial"/>
                <w:sz w:val="20"/>
              </w:rPr>
              <w:t>s</w:t>
            </w:r>
            <w:r w:rsidRPr="00B13A66">
              <w:rPr>
                <w:rFonts w:ascii="Arial" w:hAnsi="Arial" w:cs="Arial"/>
                <w:sz w:val="20"/>
              </w:rPr>
              <w:t xml:space="preserve">ecurity or sign the Contract Agreement shall constitute sufficient grounds for the annulment of the award and forfeiture of 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 or execution of the Bid-Securing Declaration. In that event</w:t>
            </w:r>
            <w:r>
              <w:rPr>
                <w:rFonts w:ascii="Arial" w:hAnsi="Arial" w:cs="Arial"/>
                <w:sz w:val="20"/>
              </w:rPr>
              <w:t>,</w:t>
            </w:r>
            <w:r w:rsidRPr="00B13A66">
              <w:rPr>
                <w:rFonts w:ascii="Arial" w:hAnsi="Arial" w:cs="Arial"/>
                <w:sz w:val="20"/>
              </w:rPr>
              <w:t xml:space="preserve"> the Purchaser may award the Contract to the next lowest evaluated Bidder whose offer is substantially responsive and is determined by the Purchaser to be qualified to perform the Contract satisfactorily.</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r w:rsidRPr="00FD78A0">
              <w:rPr>
                <w:rFonts w:ascii="Arial" w:hAnsi="Arial" w:cs="Arial"/>
                <w:sz w:val="20"/>
              </w:rPr>
              <w:t>Bidding-Related Complaints</w:t>
            </w: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FD78A0">
              <w:rPr>
                <w:rFonts w:ascii="Arial" w:hAnsi="Arial" w:cs="Arial"/>
                <w:sz w:val="20"/>
              </w:rPr>
              <w:t xml:space="preserve">The procedures for dealing </w:t>
            </w:r>
            <w:r>
              <w:rPr>
                <w:rFonts w:ascii="Arial" w:hAnsi="Arial" w:cs="Arial"/>
                <w:sz w:val="20"/>
              </w:rPr>
              <w:t xml:space="preserve">with </w:t>
            </w:r>
            <w:r w:rsidRPr="00FD78A0">
              <w:rPr>
                <w:rFonts w:ascii="Arial" w:hAnsi="Arial" w:cs="Arial"/>
                <w:sz w:val="20"/>
              </w:rPr>
              <w:t>Bidding-</w:t>
            </w:r>
            <w:r>
              <w:rPr>
                <w:rFonts w:ascii="Arial" w:hAnsi="Arial" w:cs="Arial"/>
                <w:sz w:val="20"/>
              </w:rPr>
              <w:t>R</w:t>
            </w:r>
            <w:r w:rsidRPr="00FD78A0">
              <w:rPr>
                <w:rFonts w:ascii="Arial" w:hAnsi="Arial" w:cs="Arial"/>
                <w:sz w:val="20"/>
              </w:rPr>
              <w:t>elated Complaints arising out of this bidding process are specified in the BDS.</w:t>
            </w:r>
          </w:p>
        </w:tc>
      </w:tr>
    </w:tbl>
    <w:p w:rsidR="004B36D4" w:rsidRPr="00A520C8" w:rsidRDefault="004B36D4" w:rsidP="004B36D4">
      <w:pPr>
        <w:spacing w:after="240"/>
        <w:rPr>
          <w:rFonts w:ascii="Arial" w:hAnsi="Arial" w:cs="Arial"/>
        </w:rPr>
      </w:pPr>
    </w:p>
    <w:p w:rsidR="00002367" w:rsidRPr="00335AFB" w:rsidRDefault="00002367">
      <w:pPr>
        <w:jc w:val="center"/>
        <w:rPr>
          <w:rFonts w:ascii="Arial" w:hAnsi="Arial" w:cs="Arial"/>
          <w:b/>
          <w:sz w:val="26"/>
          <w:lang w:val="en-GB"/>
        </w:rPr>
        <w:sectPr w:rsidR="00002367" w:rsidRPr="00335AFB" w:rsidSect="00F1295B">
          <w:headerReference w:type="even" r:id="rId19"/>
          <w:footerReference w:type="even" r:id="rId20"/>
          <w:footerReference w:type="default" r:id="rId21"/>
          <w:headerReference w:type="first" r:id="rId22"/>
          <w:footerReference w:type="first" r:id="rId23"/>
          <w:pgSz w:w="11909" w:h="16834" w:code="9"/>
          <w:pgMar w:top="1440" w:right="1440" w:bottom="1440" w:left="1800" w:header="720" w:footer="720" w:gutter="0"/>
          <w:cols w:space="720"/>
        </w:sect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7380"/>
      </w:tblGrid>
      <w:tr w:rsidR="00845DEF" w:rsidRPr="00FB2818" w:rsidTr="6FE9EF1E">
        <w:trPr>
          <w:cantSplit/>
          <w:jc w:val="center"/>
        </w:trPr>
        <w:tc>
          <w:tcPr>
            <w:tcW w:w="9090" w:type="dxa"/>
            <w:gridSpan w:val="2"/>
            <w:tcBorders>
              <w:top w:val="nil"/>
              <w:left w:val="nil"/>
              <w:bottom w:val="single" w:sz="6" w:space="0" w:color="000000" w:themeColor="text1"/>
              <w:right w:val="nil"/>
            </w:tcBorders>
            <w:vAlign w:val="center"/>
          </w:tcPr>
          <w:p w:rsidR="00845DEF" w:rsidRPr="00FB2818" w:rsidRDefault="00845DEF" w:rsidP="007C70A5">
            <w:pPr>
              <w:pStyle w:val="Subtitle"/>
              <w:spacing w:after="120"/>
              <w:rPr>
                <w:rFonts w:ascii="Arial" w:hAnsi="Arial" w:cs="Arial"/>
                <w:szCs w:val="44"/>
              </w:rPr>
            </w:pPr>
            <w:bookmarkStart w:id="308" w:name="_Toc438366665"/>
            <w:bookmarkStart w:id="309" w:name="_Toc470507658"/>
            <w:r w:rsidRPr="00FB2818">
              <w:rPr>
                <w:rFonts w:ascii="Arial" w:hAnsi="Arial" w:cs="Arial"/>
                <w:szCs w:val="44"/>
              </w:rPr>
              <w:lastRenderedPageBreak/>
              <w:t xml:space="preserve">Section </w:t>
            </w:r>
            <w:r>
              <w:rPr>
                <w:rFonts w:ascii="Arial" w:hAnsi="Arial" w:cs="Arial"/>
                <w:szCs w:val="44"/>
              </w:rPr>
              <w:t>2:</w:t>
            </w:r>
            <w:r w:rsidRPr="00FB2818">
              <w:rPr>
                <w:rFonts w:ascii="Arial" w:hAnsi="Arial" w:cs="Arial"/>
                <w:szCs w:val="44"/>
              </w:rPr>
              <w:t xml:space="preserve"> Bid Data Shee</w:t>
            </w:r>
            <w:bookmarkEnd w:id="308"/>
            <w:bookmarkEnd w:id="309"/>
            <w:r>
              <w:rPr>
                <w:rFonts w:ascii="Arial" w:hAnsi="Arial" w:cs="Arial"/>
                <w:szCs w:val="44"/>
              </w:rPr>
              <w:t xml:space="preserve">t </w:t>
            </w:r>
          </w:p>
          <w:p w:rsidR="00845DEF" w:rsidRPr="00FB2818" w:rsidRDefault="00845DEF" w:rsidP="007C70A5">
            <w:pPr>
              <w:pStyle w:val="Subtitle"/>
              <w:spacing w:after="120"/>
              <w:jc w:val="both"/>
              <w:rPr>
                <w:rFonts w:ascii="Arial" w:hAnsi="Arial" w:cs="Arial"/>
                <w:sz w:val="20"/>
              </w:rPr>
            </w:pPr>
          </w:p>
        </w:tc>
      </w:tr>
      <w:tr w:rsidR="00845DEF" w:rsidRPr="00FB2818" w:rsidTr="6FE9EF1E">
        <w:trPr>
          <w:cantSplit/>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45DEF" w:rsidRPr="00FB2818" w:rsidRDefault="00845DEF" w:rsidP="007C70A5">
            <w:pPr>
              <w:spacing w:before="120" w:after="120"/>
              <w:rPr>
                <w:rFonts w:ascii="Arial" w:hAnsi="Arial" w:cs="Arial"/>
                <w:b/>
                <w:sz w:val="28"/>
                <w:szCs w:val="28"/>
              </w:rPr>
            </w:pPr>
            <w:r w:rsidRPr="00FB2818">
              <w:rPr>
                <w:rFonts w:ascii="Arial" w:hAnsi="Arial" w:cs="Arial"/>
                <w:b/>
                <w:sz w:val="28"/>
                <w:szCs w:val="28"/>
              </w:rPr>
              <w:t xml:space="preserve">A.  </w:t>
            </w:r>
            <w:r>
              <w:rPr>
                <w:rFonts w:ascii="Arial" w:hAnsi="Arial" w:cs="Arial"/>
                <w:b/>
                <w:sz w:val="28"/>
                <w:szCs w:val="28"/>
              </w:rPr>
              <w:t>General</w:t>
            </w:r>
          </w:p>
        </w:tc>
      </w:tr>
      <w:tr w:rsidR="00B175F1" w:rsidRPr="00FB2818" w:rsidTr="6FE9EF1E">
        <w:trPr>
          <w:cantSplit/>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175F1" w:rsidRPr="00FB2818" w:rsidRDefault="00B175F1" w:rsidP="00B175F1">
            <w:pPr>
              <w:spacing w:before="120" w:after="120"/>
              <w:rPr>
                <w:rFonts w:ascii="Arial" w:hAnsi="Arial" w:cs="Arial"/>
                <w:b/>
                <w:sz w:val="20"/>
              </w:rPr>
            </w:pPr>
            <w:r w:rsidRPr="00D66BE0">
              <w:rPr>
                <w:rFonts w:ascii="Arial" w:hAnsi="Arial" w:cs="Arial"/>
                <w:b/>
                <w:sz w:val="20"/>
              </w:rPr>
              <w:t>ITB 1.1</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175F1" w:rsidRPr="00FB2818" w:rsidRDefault="00B175F1" w:rsidP="00B175F1">
            <w:pPr>
              <w:tabs>
                <w:tab w:val="right" w:pos="7119"/>
              </w:tabs>
              <w:spacing w:before="120" w:after="120"/>
              <w:rPr>
                <w:rFonts w:ascii="Arial" w:hAnsi="Arial" w:cs="Arial"/>
                <w:sz w:val="20"/>
              </w:rPr>
            </w:pPr>
            <w:r w:rsidRPr="0024394D">
              <w:rPr>
                <w:rFonts w:ascii="Arial" w:hAnsi="Arial" w:cs="Arial"/>
                <w:sz w:val="20"/>
              </w:rPr>
              <w:t xml:space="preserve">The number of the Invitation for Bids (IFB) is: </w:t>
            </w:r>
            <w:r w:rsidRPr="00BC0840">
              <w:rPr>
                <w:rFonts w:ascii="Arial" w:hAnsi="Arial" w:cs="Arial"/>
                <w:b/>
                <w:sz w:val="20"/>
              </w:rPr>
              <w:t>OP</w:t>
            </w:r>
            <w:r w:rsidR="00C32CEF">
              <w:rPr>
                <w:rFonts w:ascii="Arial" w:hAnsi="Arial" w:cs="Arial"/>
                <w:b/>
                <w:sz w:val="20"/>
              </w:rPr>
              <w:t>1</w:t>
            </w:r>
            <w:r w:rsidRPr="00BC0840">
              <w:rPr>
                <w:rFonts w:ascii="Arial" w:hAnsi="Arial" w:cs="Arial"/>
                <w:b/>
                <w:sz w:val="20"/>
              </w:rPr>
              <w:t>/OCB-00</w:t>
            </w:r>
            <w:r w:rsidR="00C32CEF">
              <w:rPr>
                <w:rFonts w:ascii="Arial" w:hAnsi="Arial" w:cs="Arial"/>
                <w:b/>
                <w:sz w:val="20"/>
              </w:rPr>
              <w:t>2</w:t>
            </w:r>
          </w:p>
        </w:tc>
      </w:tr>
      <w:tr w:rsidR="00845DEF" w:rsidRPr="00FB2818" w:rsidTr="6FE9EF1E">
        <w:trPr>
          <w:cantSplit/>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5DEF" w:rsidRPr="00FB2818" w:rsidRDefault="00845DEF" w:rsidP="007C70A5">
            <w:pPr>
              <w:spacing w:before="120" w:after="120"/>
              <w:rPr>
                <w:rFonts w:ascii="Arial" w:hAnsi="Arial" w:cs="Arial"/>
                <w:b/>
                <w:sz w:val="20"/>
              </w:rPr>
            </w:pPr>
            <w:r w:rsidRPr="00FB2818">
              <w:rPr>
                <w:rFonts w:ascii="Arial" w:hAnsi="Arial" w:cs="Arial"/>
                <w:b/>
                <w:sz w:val="20"/>
              </w:rPr>
              <w:t>ITB 1.1</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5DEF" w:rsidRPr="00FB2818" w:rsidRDefault="00B175F1" w:rsidP="007C70A5">
            <w:pPr>
              <w:tabs>
                <w:tab w:val="right" w:pos="7119"/>
              </w:tabs>
              <w:spacing w:before="120" w:after="120"/>
              <w:rPr>
                <w:rFonts w:ascii="Arial" w:hAnsi="Arial" w:cs="Arial"/>
                <w:sz w:val="20"/>
              </w:rPr>
            </w:pPr>
            <w:r w:rsidRPr="0024394D">
              <w:rPr>
                <w:rFonts w:ascii="Arial" w:hAnsi="Arial" w:cs="Arial"/>
                <w:sz w:val="20"/>
              </w:rPr>
              <w:t xml:space="preserve">The Purchaser is: </w:t>
            </w:r>
            <w:r w:rsidRPr="00BC0840">
              <w:rPr>
                <w:rFonts w:ascii="Arial" w:hAnsi="Arial" w:cs="Arial"/>
                <w:b/>
                <w:sz w:val="20"/>
              </w:rPr>
              <w:t>BLGF</w:t>
            </w:r>
          </w:p>
        </w:tc>
      </w:tr>
      <w:tr w:rsidR="00845DEF" w:rsidRPr="00FB2818" w:rsidTr="6FE9EF1E">
        <w:trPr>
          <w:cantSplit/>
          <w:jc w:val="center"/>
        </w:trPr>
        <w:tc>
          <w:tcPr>
            <w:tcW w:w="1710" w:type="dxa"/>
            <w:tcBorders>
              <w:top w:val="single" w:sz="6" w:space="0" w:color="000000" w:themeColor="text1"/>
              <w:left w:val="single" w:sz="6" w:space="0" w:color="000000" w:themeColor="text1"/>
              <w:bottom w:val="single" w:sz="6" w:space="0" w:color="000000" w:themeColor="text1"/>
            </w:tcBorders>
          </w:tcPr>
          <w:p w:rsidR="00845DEF" w:rsidRPr="00FB2818" w:rsidRDefault="00845DEF" w:rsidP="007C70A5">
            <w:pPr>
              <w:spacing w:before="120" w:after="120"/>
              <w:rPr>
                <w:rFonts w:ascii="Arial" w:hAnsi="Arial" w:cs="Arial"/>
                <w:b/>
                <w:sz w:val="20"/>
              </w:rPr>
            </w:pPr>
            <w:r w:rsidRPr="00FB2818">
              <w:rPr>
                <w:rFonts w:ascii="Arial" w:hAnsi="Arial" w:cs="Arial"/>
                <w:b/>
                <w:sz w:val="20"/>
              </w:rPr>
              <w:t>ITB 1.1</w:t>
            </w:r>
          </w:p>
        </w:tc>
        <w:tc>
          <w:tcPr>
            <w:tcW w:w="7380" w:type="dxa"/>
            <w:tcBorders>
              <w:top w:val="single" w:sz="6" w:space="0" w:color="000000" w:themeColor="text1"/>
              <w:bottom w:val="single" w:sz="6" w:space="0" w:color="000000" w:themeColor="text1"/>
              <w:right w:val="single" w:sz="6" w:space="0" w:color="000000" w:themeColor="text1"/>
            </w:tcBorders>
          </w:tcPr>
          <w:p w:rsidR="005B3230" w:rsidRDefault="005B3230" w:rsidP="005B3230">
            <w:pPr>
              <w:tabs>
                <w:tab w:val="right" w:pos="7254"/>
              </w:tabs>
              <w:spacing w:before="120" w:after="60"/>
              <w:rPr>
                <w:rFonts w:ascii="Arial" w:hAnsi="Arial" w:cs="Arial"/>
                <w:sz w:val="20"/>
              </w:rPr>
            </w:pPr>
            <w:r w:rsidRPr="0024394D">
              <w:rPr>
                <w:rFonts w:ascii="Arial" w:hAnsi="Arial" w:cs="Arial"/>
                <w:sz w:val="20"/>
              </w:rPr>
              <w:t xml:space="preserve">The name of the open competitive bidding (OCB) is: </w:t>
            </w:r>
            <w:r w:rsidRPr="00BC0840">
              <w:rPr>
                <w:rFonts w:ascii="Arial" w:hAnsi="Arial" w:cs="Arial"/>
                <w:b/>
                <w:sz w:val="20"/>
              </w:rPr>
              <w:t>OP</w:t>
            </w:r>
            <w:r w:rsidR="00C32CEF">
              <w:rPr>
                <w:rFonts w:ascii="Arial" w:hAnsi="Arial" w:cs="Arial"/>
                <w:b/>
                <w:sz w:val="20"/>
              </w:rPr>
              <w:t>1</w:t>
            </w:r>
            <w:r w:rsidRPr="00BC0840">
              <w:rPr>
                <w:rFonts w:ascii="Arial" w:hAnsi="Arial" w:cs="Arial"/>
                <w:b/>
                <w:sz w:val="20"/>
              </w:rPr>
              <w:t>/OCB-00</w:t>
            </w:r>
            <w:r w:rsidR="00C32CEF">
              <w:rPr>
                <w:rFonts w:ascii="Arial" w:hAnsi="Arial" w:cs="Arial"/>
                <w:b/>
                <w:sz w:val="20"/>
              </w:rPr>
              <w:t>2</w:t>
            </w:r>
          </w:p>
          <w:p w:rsidR="005B3230" w:rsidRPr="0024394D" w:rsidRDefault="005B3230" w:rsidP="005B3230">
            <w:pPr>
              <w:tabs>
                <w:tab w:val="right" w:pos="7254"/>
              </w:tabs>
              <w:spacing w:before="120" w:after="60"/>
              <w:rPr>
                <w:rFonts w:ascii="Arial" w:hAnsi="Arial" w:cs="Arial"/>
                <w:sz w:val="20"/>
              </w:rPr>
            </w:pPr>
            <w:r w:rsidRPr="0024394D">
              <w:rPr>
                <w:rFonts w:ascii="Arial" w:hAnsi="Arial" w:cs="Arial"/>
                <w:sz w:val="20"/>
              </w:rPr>
              <w:t xml:space="preserve">The identification number of the OCB is: </w:t>
            </w:r>
            <w:r w:rsidRPr="00BC0840">
              <w:rPr>
                <w:rFonts w:ascii="Arial" w:hAnsi="Arial" w:cs="Arial"/>
                <w:b/>
                <w:sz w:val="20"/>
              </w:rPr>
              <w:t>OP</w:t>
            </w:r>
            <w:r w:rsidR="00C32CEF">
              <w:rPr>
                <w:rFonts w:ascii="Arial" w:hAnsi="Arial" w:cs="Arial"/>
                <w:b/>
                <w:sz w:val="20"/>
              </w:rPr>
              <w:t>1</w:t>
            </w:r>
            <w:r w:rsidRPr="00BC0840">
              <w:rPr>
                <w:rFonts w:ascii="Arial" w:hAnsi="Arial" w:cs="Arial"/>
                <w:b/>
                <w:sz w:val="20"/>
              </w:rPr>
              <w:t>/OCB-00</w:t>
            </w:r>
            <w:r w:rsidR="00C32CEF">
              <w:rPr>
                <w:rFonts w:ascii="Arial" w:hAnsi="Arial" w:cs="Arial"/>
                <w:b/>
                <w:sz w:val="20"/>
              </w:rPr>
              <w:t>2</w:t>
            </w:r>
          </w:p>
          <w:p w:rsidR="00845DEF" w:rsidRPr="00FB2818" w:rsidRDefault="005B3230" w:rsidP="005B3230">
            <w:pPr>
              <w:tabs>
                <w:tab w:val="right" w:pos="6939"/>
              </w:tabs>
              <w:spacing w:before="120" w:after="120"/>
              <w:rPr>
                <w:rFonts w:ascii="Arial" w:hAnsi="Arial" w:cs="Arial"/>
                <w:sz w:val="20"/>
              </w:rPr>
            </w:pPr>
            <w:r w:rsidRPr="0024394D">
              <w:rPr>
                <w:rFonts w:ascii="Arial" w:hAnsi="Arial" w:cs="Arial"/>
                <w:sz w:val="20"/>
              </w:rPr>
              <w:t>The number and identification of lots comprising this OCB is</w:t>
            </w:r>
            <w:r w:rsidR="00043C64">
              <w:rPr>
                <w:rFonts w:ascii="Arial" w:hAnsi="Arial" w:cs="Arial"/>
                <w:b/>
                <w:sz w:val="20"/>
              </w:rPr>
              <w:t>47</w:t>
            </w:r>
            <w:r w:rsidR="007369F6" w:rsidRPr="00BC2724">
              <w:rPr>
                <w:rFonts w:ascii="Arial" w:hAnsi="Arial" w:cs="Arial"/>
                <w:b/>
                <w:sz w:val="20"/>
              </w:rPr>
              <w:t>Lot</w:t>
            </w:r>
            <w:r w:rsidR="00BC2724" w:rsidRPr="00BC2724">
              <w:rPr>
                <w:rFonts w:ascii="Arial" w:hAnsi="Arial" w:cs="Arial"/>
                <w:b/>
                <w:sz w:val="20"/>
              </w:rPr>
              <w:t>s</w:t>
            </w:r>
            <w:r>
              <w:rPr>
                <w:rFonts w:ascii="Arial" w:hAnsi="Arial" w:cs="Arial"/>
                <w:b/>
                <w:sz w:val="20"/>
              </w:rPr>
              <w:t xml:space="preserve"> – </w:t>
            </w:r>
            <w:r w:rsidR="007468B1">
              <w:rPr>
                <w:rFonts w:ascii="Arial" w:hAnsi="Arial" w:cs="Arial"/>
                <w:b/>
                <w:sz w:val="20"/>
              </w:rPr>
              <w:t>IT Data Center/Other Equipment (Regionl Offices)</w:t>
            </w:r>
          </w:p>
        </w:tc>
      </w:tr>
      <w:tr w:rsidR="00845DEF" w:rsidRPr="00FB2818" w:rsidTr="6FE9EF1E">
        <w:trPr>
          <w:cantSplit/>
          <w:trHeight w:val="438"/>
          <w:jc w:val="center"/>
        </w:trPr>
        <w:tc>
          <w:tcPr>
            <w:tcW w:w="1710" w:type="dxa"/>
            <w:tcBorders>
              <w:top w:val="single" w:sz="6" w:space="0" w:color="000000" w:themeColor="text1"/>
              <w:left w:val="single" w:sz="6" w:space="0" w:color="000000" w:themeColor="text1"/>
              <w:bottom w:val="single" w:sz="6" w:space="0" w:color="000000" w:themeColor="text1"/>
            </w:tcBorders>
          </w:tcPr>
          <w:p w:rsidR="00845DEF" w:rsidRPr="00FB2818" w:rsidRDefault="00845DEF" w:rsidP="007C70A5">
            <w:pPr>
              <w:spacing w:before="120" w:after="120"/>
              <w:rPr>
                <w:rFonts w:ascii="Arial" w:hAnsi="Arial" w:cs="Arial"/>
                <w:b/>
                <w:sz w:val="20"/>
              </w:rPr>
            </w:pPr>
            <w:r w:rsidRPr="00FB2818">
              <w:rPr>
                <w:rFonts w:ascii="Arial" w:hAnsi="Arial" w:cs="Arial"/>
                <w:b/>
                <w:sz w:val="20"/>
              </w:rPr>
              <w:t>ITB 2.1</w:t>
            </w:r>
          </w:p>
        </w:tc>
        <w:tc>
          <w:tcPr>
            <w:tcW w:w="7380" w:type="dxa"/>
            <w:tcBorders>
              <w:top w:val="single" w:sz="6" w:space="0" w:color="000000" w:themeColor="text1"/>
              <w:bottom w:val="single" w:sz="6" w:space="0" w:color="000000" w:themeColor="text1"/>
              <w:right w:val="single" w:sz="6" w:space="0" w:color="000000" w:themeColor="text1"/>
            </w:tcBorders>
          </w:tcPr>
          <w:p w:rsidR="00845DEF" w:rsidRPr="00FB2818" w:rsidRDefault="005B3230" w:rsidP="007C70A5">
            <w:pPr>
              <w:tabs>
                <w:tab w:val="right" w:pos="7029"/>
              </w:tabs>
              <w:spacing w:before="120" w:after="120"/>
              <w:rPr>
                <w:rFonts w:ascii="Arial" w:hAnsi="Arial" w:cs="Arial"/>
                <w:sz w:val="20"/>
              </w:rPr>
            </w:pPr>
            <w:r w:rsidRPr="0024394D">
              <w:rPr>
                <w:rFonts w:ascii="Arial" w:hAnsi="Arial" w:cs="Arial"/>
                <w:sz w:val="20"/>
              </w:rPr>
              <w:t xml:space="preserve">The Borrower is: </w:t>
            </w:r>
            <w:r w:rsidRPr="00BC0840">
              <w:rPr>
                <w:rFonts w:ascii="Arial" w:hAnsi="Arial" w:cs="Arial"/>
                <w:b/>
                <w:sz w:val="20"/>
              </w:rPr>
              <w:t>BLGF</w:t>
            </w:r>
          </w:p>
        </w:tc>
      </w:tr>
      <w:tr w:rsidR="00845DEF" w:rsidRPr="00FB2818" w:rsidTr="6FE9EF1E">
        <w:trPr>
          <w:cantSplit/>
          <w:trHeight w:val="510"/>
          <w:jc w:val="center"/>
        </w:trPr>
        <w:tc>
          <w:tcPr>
            <w:tcW w:w="1710" w:type="dxa"/>
            <w:tcBorders>
              <w:top w:val="single" w:sz="6" w:space="0" w:color="000000" w:themeColor="text1"/>
              <w:left w:val="single" w:sz="6" w:space="0" w:color="000000" w:themeColor="text1"/>
              <w:bottom w:val="single" w:sz="6" w:space="0" w:color="000000" w:themeColor="text1"/>
            </w:tcBorders>
          </w:tcPr>
          <w:p w:rsidR="00845DEF" w:rsidRPr="00FB2818" w:rsidRDefault="00845DEF" w:rsidP="007C70A5">
            <w:pPr>
              <w:spacing w:before="120" w:after="120"/>
              <w:rPr>
                <w:rFonts w:ascii="Arial" w:hAnsi="Arial" w:cs="Arial"/>
                <w:b/>
                <w:sz w:val="20"/>
              </w:rPr>
            </w:pPr>
            <w:r w:rsidRPr="00FB2818">
              <w:rPr>
                <w:rFonts w:ascii="Arial" w:hAnsi="Arial" w:cs="Arial"/>
                <w:b/>
                <w:sz w:val="20"/>
              </w:rPr>
              <w:t>ITB 2.1</w:t>
            </w:r>
          </w:p>
        </w:tc>
        <w:tc>
          <w:tcPr>
            <w:tcW w:w="7380" w:type="dxa"/>
            <w:tcBorders>
              <w:top w:val="single" w:sz="6" w:space="0" w:color="000000" w:themeColor="text1"/>
              <w:bottom w:val="single" w:sz="6" w:space="0" w:color="000000" w:themeColor="text1"/>
              <w:right w:val="single" w:sz="6" w:space="0" w:color="000000" w:themeColor="text1"/>
            </w:tcBorders>
          </w:tcPr>
          <w:p w:rsidR="00845DEF" w:rsidRPr="00FB2818" w:rsidRDefault="005B3230" w:rsidP="007C70A5">
            <w:pPr>
              <w:tabs>
                <w:tab w:val="right" w:pos="7254"/>
              </w:tabs>
              <w:spacing w:before="120" w:after="120"/>
              <w:rPr>
                <w:rFonts w:ascii="Arial" w:hAnsi="Arial" w:cs="Arial"/>
                <w:sz w:val="20"/>
              </w:rPr>
            </w:pPr>
            <w:r w:rsidRPr="0024394D">
              <w:rPr>
                <w:rFonts w:ascii="Arial" w:hAnsi="Arial" w:cs="Arial"/>
                <w:sz w:val="20"/>
              </w:rPr>
              <w:t xml:space="preserve">The name of the Project is: </w:t>
            </w:r>
            <w:r w:rsidRPr="00BC0840">
              <w:rPr>
                <w:rFonts w:ascii="Arial" w:hAnsi="Arial" w:cs="Arial"/>
                <w:b/>
                <w:sz w:val="20"/>
              </w:rPr>
              <w:t>Local Governance Reform Project</w:t>
            </w:r>
            <w:r w:rsidR="00845DEF" w:rsidRPr="00FB2818">
              <w:rPr>
                <w:rFonts w:ascii="Arial" w:hAnsi="Arial" w:cs="Arial"/>
                <w:sz w:val="20"/>
              </w:rPr>
              <w:tab/>
            </w:r>
          </w:p>
        </w:tc>
      </w:tr>
      <w:tr w:rsidR="00845DEF"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45DEF" w:rsidRPr="00FB2818" w:rsidRDefault="00845DEF" w:rsidP="007C70A5">
            <w:pPr>
              <w:spacing w:before="120" w:after="120"/>
              <w:rPr>
                <w:rFonts w:ascii="Arial" w:hAnsi="Arial" w:cs="Arial"/>
                <w:b/>
                <w:sz w:val="20"/>
              </w:rPr>
            </w:pPr>
            <w:r w:rsidRPr="00FB2818">
              <w:rPr>
                <w:rFonts w:ascii="Arial" w:hAnsi="Arial" w:cs="Arial"/>
                <w:b/>
                <w:sz w:val="28"/>
                <w:szCs w:val="28"/>
              </w:rPr>
              <w:t xml:space="preserve">B.  </w:t>
            </w:r>
            <w:r>
              <w:rPr>
                <w:rFonts w:ascii="Arial" w:hAnsi="Arial" w:cs="Arial"/>
                <w:b/>
                <w:sz w:val="28"/>
                <w:szCs w:val="28"/>
              </w:rPr>
              <w:t xml:space="preserve">Contents of </w:t>
            </w:r>
            <w:r w:rsidRPr="00FB2818">
              <w:rPr>
                <w:rFonts w:ascii="Arial" w:hAnsi="Arial" w:cs="Arial"/>
                <w:b/>
                <w:sz w:val="28"/>
                <w:szCs w:val="28"/>
              </w:rPr>
              <w:t>Bidding Document</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254"/>
              </w:tabs>
              <w:spacing w:before="120" w:after="120"/>
              <w:rPr>
                <w:rFonts w:ascii="Arial" w:hAnsi="Arial" w:cs="Arial"/>
                <w:b/>
                <w:sz w:val="20"/>
              </w:rPr>
            </w:pPr>
            <w:r w:rsidRPr="00FB2818">
              <w:rPr>
                <w:rFonts w:ascii="Arial" w:hAnsi="Arial" w:cs="Arial"/>
                <w:b/>
                <w:sz w:val="20"/>
              </w:rPr>
              <w:t>ITB 7.1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60"/>
              <w:rPr>
                <w:rFonts w:ascii="Arial" w:hAnsi="Arial" w:cs="Arial"/>
                <w:sz w:val="20"/>
              </w:rPr>
            </w:pPr>
            <w:r w:rsidRPr="00FB2818">
              <w:rPr>
                <w:rFonts w:ascii="Arial" w:hAnsi="Arial" w:cs="Arial"/>
                <w:sz w:val="20"/>
              </w:rPr>
              <w:t xml:space="preserve">For </w:t>
            </w:r>
            <w:r w:rsidRPr="00FB2818">
              <w:rPr>
                <w:rFonts w:ascii="Arial" w:hAnsi="Arial" w:cs="Arial"/>
                <w:b/>
                <w:sz w:val="20"/>
              </w:rPr>
              <w:t>clarification purposes</w:t>
            </w:r>
            <w:r w:rsidRPr="00FB2818">
              <w:rPr>
                <w:rFonts w:ascii="Arial" w:hAnsi="Arial" w:cs="Arial"/>
                <w:sz w:val="20"/>
              </w:rPr>
              <w:t xml:space="preserve"> only, the Purchaser’s address is:</w:t>
            </w:r>
          </w:p>
          <w:p w:rsidR="001D7C4E" w:rsidRPr="00EB08E2" w:rsidRDefault="001D7C4E" w:rsidP="001D7C4E">
            <w:pPr>
              <w:ind w:left="446" w:hanging="446"/>
              <w:rPr>
                <w:rFonts w:ascii="Arial" w:hAnsi="Arial" w:cs="Arial"/>
                <w:b/>
                <w:sz w:val="20"/>
              </w:rPr>
            </w:pPr>
            <w:r w:rsidRPr="00FB2818">
              <w:rPr>
                <w:rFonts w:ascii="Arial" w:hAnsi="Arial" w:cs="Arial"/>
                <w:sz w:val="20"/>
              </w:rPr>
              <w:t>Attention</w:t>
            </w:r>
            <w:r>
              <w:rPr>
                <w:rFonts w:ascii="Arial" w:hAnsi="Arial" w:cs="Arial"/>
                <w:sz w:val="20"/>
              </w:rPr>
              <w:t xml:space="preserve">:      </w:t>
            </w:r>
            <w:r>
              <w:rPr>
                <w:rFonts w:ascii="Arial" w:hAnsi="Arial" w:cs="Arial"/>
                <w:b/>
                <w:sz w:val="20"/>
              </w:rPr>
              <w:t>Ricardo L. Bobis, Jr.</w:t>
            </w:r>
            <w:r w:rsidRPr="00EB08E2">
              <w:rPr>
                <w:rFonts w:ascii="Arial" w:hAnsi="Arial" w:cs="Arial"/>
                <w:b/>
                <w:sz w:val="20"/>
              </w:rPr>
              <w:t xml:space="preserve"> / Grace Louie M. Boongalong</w:t>
            </w:r>
          </w:p>
          <w:p w:rsidR="001D7C4E" w:rsidRPr="00EB08E2" w:rsidRDefault="001D7C4E" w:rsidP="001D7C4E">
            <w:pPr>
              <w:ind w:left="446" w:hanging="446"/>
              <w:rPr>
                <w:rFonts w:ascii="Arial" w:hAnsi="Arial" w:cs="Arial"/>
                <w:b/>
                <w:sz w:val="20"/>
              </w:rPr>
            </w:pPr>
            <w:r w:rsidRPr="00EB08E2">
              <w:rPr>
                <w:rFonts w:ascii="Arial" w:hAnsi="Arial" w:cs="Arial"/>
                <w:b/>
                <w:sz w:val="20"/>
              </w:rPr>
              <w:t xml:space="preserve">                     LGRP </w:t>
            </w:r>
            <w:r>
              <w:rPr>
                <w:rFonts w:ascii="Arial" w:hAnsi="Arial" w:cs="Arial"/>
                <w:b/>
                <w:sz w:val="20"/>
              </w:rPr>
              <w:t xml:space="preserve">Deputy </w:t>
            </w:r>
            <w:r w:rsidRPr="00EB08E2">
              <w:rPr>
                <w:rFonts w:ascii="Arial" w:hAnsi="Arial" w:cs="Arial"/>
                <w:b/>
                <w:sz w:val="20"/>
              </w:rPr>
              <w:t xml:space="preserve">Project </w:t>
            </w:r>
            <w:proofErr w:type="gramStart"/>
            <w:r w:rsidRPr="00EB08E2">
              <w:rPr>
                <w:rFonts w:ascii="Arial" w:hAnsi="Arial" w:cs="Arial"/>
                <w:b/>
                <w:sz w:val="20"/>
              </w:rPr>
              <w:t>Director</w:t>
            </w:r>
            <w:proofErr w:type="gramEnd"/>
            <w:r w:rsidRPr="00EB08E2">
              <w:rPr>
                <w:rFonts w:ascii="Arial" w:hAnsi="Arial" w:cs="Arial"/>
                <w:b/>
                <w:sz w:val="20"/>
              </w:rPr>
              <w:t xml:space="preserve"> / Acting Chief, Admin Division</w:t>
            </w:r>
          </w:p>
          <w:p w:rsidR="001D7C4E" w:rsidRPr="00EB08E2" w:rsidRDefault="001D7C4E" w:rsidP="001D7C4E">
            <w:pPr>
              <w:pStyle w:val="NoSpacing"/>
              <w:ind w:left="968" w:hanging="968"/>
              <w:rPr>
                <w:rFonts w:ascii="Arial" w:hAnsi="Arial" w:cs="Arial"/>
                <w:sz w:val="20"/>
                <w:szCs w:val="20"/>
              </w:rPr>
            </w:pPr>
            <w:r w:rsidRPr="00EB08E2">
              <w:rPr>
                <w:rFonts w:ascii="Arial" w:hAnsi="Arial" w:cs="Arial"/>
                <w:sz w:val="20"/>
                <w:szCs w:val="20"/>
              </w:rPr>
              <w:t xml:space="preserve">                     Bureau of Local Government Finance</w:t>
            </w:r>
          </w:p>
          <w:p w:rsidR="001D7C4E" w:rsidRDefault="001D7C4E" w:rsidP="001D7C4E">
            <w:pPr>
              <w:pStyle w:val="NoSpacing"/>
              <w:rPr>
                <w:rFonts w:ascii="Arial" w:hAnsi="Arial" w:cs="Arial"/>
                <w:sz w:val="20"/>
                <w:szCs w:val="20"/>
              </w:rPr>
            </w:pPr>
            <w:r>
              <w:rPr>
                <w:rFonts w:ascii="Arial" w:hAnsi="Arial" w:cs="Arial"/>
                <w:sz w:val="20"/>
                <w:szCs w:val="20"/>
              </w:rPr>
              <w:t xml:space="preserve">                     8</w:t>
            </w:r>
            <w:r w:rsidRPr="00550E51">
              <w:rPr>
                <w:rFonts w:ascii="Arial" w:hAnsi="Arial" w:cs="Arial"/>
                <w:sz w:val="20"/>
                <w:szCs w:val="20"/>
                <w:vertAlign w:val="superscript"/>
              </w:rPr>
              <w:t>th</w:t>
            </w:r>
            <w:r>
              <w:rPr>
                <w:rFonts w:ascii="Arial" w:hAnsi="Arial" w:cs="Arial"/>
                <w:sz w:val="20"/>
                <w:szCs w:val="20"/>
              </w:rPr>
              <w:t xml:space="preserve"> Floor, EDPC Bldg., BSP Complex</w:t>
            </w:r>
          </w:p>
          <w:p w:rsidR="001D7C4E" w:rsidRDefault="001D7C4E" w:rsidP="001D7C4E">
            <w:pPr>
              <w:pStyle w:val="NoSpacing"/>
              <w:rPr>
                <w:rFonts w:ascii="Arial" w:hAnsi="Arial" w:cs="Arial"/>
                <w:sz w:val="20"/>
                <w:szCs w:val="20"/>
              </w:rPr>
            </w:pPr>
            <w:r>
              <w:rPr>
                <w:rFonts w:ascii="Arial" w:hAnsi="Arial" w:cs="Arial"/>
                <w:sz w:val="20"/>
                <w:szCs w:val="20"/>
              </w:rPr>
              <w:t xml:space="preserve">                     Roxas Boulevard, 1004 Manila</w:t>
            </w:r>
          </w:p>
          <w:p w:rsidR="001D7C4E" w:rsidRPr="005E1932" w:rsidRDefault="001D7C4E" w:rsidP="001D7C4E">
            <w:pPr>
              <w:ind w:left="446" w:hanging="446"/>
              <w:rPr>
                <w:rFonts w:ascii="Arial" w:hAnsi="Arial" w:cs="Arial"/>
                <w:sz w:val="20"/>
              </w:rPr>
            </w:pPr>
          </w:p>
          <w:p w:rsidR="001D7C4E" w:rsidRPr="00BC0840" w:rsidRDefault="001D7C4E" w:rsidP="001D7C4E">
            <w:pPr>
              <w:tabs>
                <w:tab w:val="right" w:pos="7254"/>
              </w:tabs>
              <w:spacing w:before="120" w:after="60"/>
              <w:rPr>
                <w:rFonts w:ascii="Arial" w:hAnsi="Arial" w:cs="Arial"/>
                <w:b/>
                <w:sz w:val="20"/>
              </w:rPr>
            </w:pPr>
            <w:r w:rsidRPr="00FB2818">
              <w:rPr>
                <w:rFonts w:ascii="Arial" w:hAnsi="Arial" w:cs="Arial"/>
                <w:sz w:val="20"/>
              </w:rPr>
              <w:t>Telephone:</w:t>
            </w:r>
            <w:r w:rsidRPr="00720B10">
              <w:rPr>
                <w:rFonts w:ascii="Arial" w:hAnsi="Arial" w:cs="Arial"/>
                <w:b/>
                <w:sz w:val="20"/>
              </w:rPr>
              <w:t>(63 2)</w:t>
            </w:r>
            <w:r w:rsidRPr="00BC0840">
              <w:rPr>
                <w:rFonts w:ascii="Arial" w:hAnsi="Arial" w:cs="Arial"/>
                <w:b/>
                <w:sz w:val="20"/>
              </w:rPr>
              <w:t>5318 2506, 5318 2507 5318 2520</w:t>
            </w:r>
          </w:p>
          <w:p w:rsidR="001D7C4E" w:rsidRDefault="001D7C4E" w:rsidP="001D7C4E">
            <w:pPr>
              <w:tabs>
                <w:tab w:val="right" w:pos="7254"/>
              </w:tabs>
              <w:spacing w:before="120" w:after="60"/>
              <w:rPr>
                <w:rFonts w:ascii="Arial" w:hAnsi="Arial" w:cs="Arial"/>
                <w:sz w:val="20"/>
              </w:rPr>
            </w:pPr>
            <w:r w:rsidRPr="683D9424">
              <w:rPr>
                <w:rFonts w:ascii="Arial" w:hAnsi="Arial" w:cs="Arial"/>
                <w:sz w:val="20"/>
              </w:rPr>
              <w:t xml:space="preserve">Email:           </w:t>
            </w:r>
            <w:bookmarkStart w:id="310" w:name="_Hlk153964242"/>
            <w:r w:rsidR="00F81761" w:rsidRPr="683D9424">
              <w:fldChar w:fldCharType="begin"/>
            </w:r>
            <w:r>
              <w:instrText xml:space="preserve"> HYPERLINK "mailto:bid@blgf.gov.ph" </w:instrText>
            </w:r>
            <w:r w:rsidR="00F81761" w:rsidRPr="683D9424">
              <w:fldChar w:fldCharType="separate"/>
            </w:r>
            <w:r w:rsidRPr="683D9424">
              <w:rPr>
                <w:rStyle w:val="Hyperlink"/>
                <w:rFonts w:ascii="Arial" w:hAnsi="Arial" w:cs="Arial"/>
                <w:sz w:val="20"/>
              </w:rPr>
              <w:t>bid@blgf.gov.ph</w:t>
            </w:r>
            <w:r w:rsidR="00F81761" w:rsidRPr="683D9424">
              <w:rPr>
                <w:rStyle w:val="Hyperlink"/>
                <w:rFonts w:ascii="Arial" w:hAnsi="Arial" w:cs="Arial"/>
                <w:sz w:val="20"/>
              </w:rPr>
              <w:fldChar w:fldCharType="end"/>
            </w:r>
            <w:bookmarkEnd w:id="310"/>
          </w:p>
          <w:p w:rsidR="001D7C4E" w:rsidRDefault="001D7C4E" w:rsidP="001D7C4E">
            <w:pPr>
              <w:tabs>
                <w:tab w:val="right" w:pos="7254"/>
              </w:tabs>
              <w:spacing w:before="120" w:after="60"/>
              <w:rPr>
                <w:rFonts w:ascii="Arial" w:hAnsi="Arial" w:cs="Arial"/>
                <w:sz w:val="20"/>
              </w:rPr>
            </w:pPr>
            <w:r>
              <w:rPr>
                <w:rFonts w:ascii="Arial" w:hAnsi="Arial" w:cs="Arial"/>
                <w:sz w:val="20"/>
              </w:rPr>
              <w:t>Requests for clarification should be</w:t>
            </w:r>
            <w:r w:rsidRPr="009D0C7D">
              <w:rPr>
                <w:rFonts w:ascii="Arial" w:hAnsi="Arial" w:cs="Arial"/>
                <w:sz w:val="20"/>
              </w:rPr>
              <w:t xml:space="preserve"> received </w:t>
            </w:r>
            <w:r>
              <w:rPr>
                <w:rFonts w:ascii="Arial" w:hAnsi="Arial" w:cs="Arial"/>
                <w:sz w:val="20"/>
              </w:rPr>
              <w:t xml:space="preserve">by the Purchaser </w:t>
            </w:r>
            <w:r w:rsidRPr="00793705">
              <w:rPr>
                <w:rFonts w:ascii="Arial" w:hAnsi="Arial" w:cs="Arial"/>
                <w:b/>
                <w:sz w:val="20"/>
              </w:rPr>
              <w:t xml:space="preserve">no later than </w:t>
            </w:r>
            <w:r w:rsidR="00C64B61">
              <w:rPr>
                <w:rFonts w:ascii="Arial" w:hAnsi="Arial" w:cs="Arial"/>
                <w:b/>
                <w:sz w:val="20"/>
              </w:rPr>
              <w:t>fourteen (</w:t>
            </w:r>
            <w:r>
              <w:rPr>
                <w:rFonts w:ascii="Arial" w:hAnsi="Arial" w:cs="Arial"/>
                <w:b/>
                <w:sz w:val="20"/>
              </w:rPr>
              <w:t>14</w:t>
            </w:r>
            <w:r w:rsidR="00C64B61">
              <w:rPr>
                <w:rFonts w:ascii="Arial" w:hAnsi="Arial" w:cs="Arial"/>
                <w:b/>
                <w:sz w:val="20"/>
              </w:rPr>
              <w:t>)</w:t>
            </w:r>
            <w:r w:rsidRPr="00793705">
              <w:rPr>
                <w:rFonts w:ascii="Arial" w:hAnsi="Arial" w:cs="Arial"/>
                <w:b/>
                <w:sz w:val="20"/>
              </w:rPr>
              <w:t xml:space="preserve"> days</w:t>
            </w:r>
            <w:r>
              <w:rPr>
                <w:rFonts w:ascii="Arial" w:hAnsi="Arial" w:cs="Arial"/>
                <w:sz w:val="20"/>
              </w:rPr>
              <w:t xml:space="preserve"> before the deadline for submission of bids.</w:t>
            </w:r>
          </w:p>
          <w:p w:rsidR="001D7C4E" w:rsidRPr="00FD7185" w:rsidRDefault="001D7C4E" w:rsidP="001D7C4E">
            <w:pPr>
              <w:tabs>
                <w:tab w:val="right" w:pos="7254"/>
              </w:tabs>
              <w:spacing w:before="160" w:after="160"/>
              <w:rPr>
                <w:rFonts w:ascii="Arial" w:hAnsi="Arial" w:cs="Arial"/>
                <w:b/>
                <w:sz w:val="20"/>
              </w:rPr>
            </w:pPr>
            <w:r w:rsidRPr="00FD7185">
              <w:rPr>
                <w:rFonts w:ascii="Arial" w:hAnsi="Arial" w:cs="Arial"/>
                <w:b/>
                <w:sz w:val="20"/>
              </w:rPr>
              <w:t xml:space="preserve">A Pre-Bid meeting shall take place. </w:t>
            </w:r>
          </w:p>
          <w:p w:rsidR="001D7C4E" w:rsidRPr="00FD7185" w:rsidRDefault="001D7C4E" w:rsidP="6FE9EF1E">
            <w:pPr>
              <w:tabs>
                <w:tab w:val="right" w:pos="7254"/>
              </w:tabs>
              <w:spacing w:before="120" w:after="120"/>
              <w:rPr>
                <w:rFonts w:ascii="Arial" w:hAnsi="Arial" w:cs="Arial"/>
                <w:b/>
                <w:bCs/>
                <w:sz w:val="20"/>
              </w:rPr>
            </w:pPr>
            <w:r w:rsidRPr="6FE9EF1E">
              <w:rPr>
                <w:rFonts w:ascii="Arial" w:hAnsi="Arial" w:cs="Arial"/>
                <w:b/>
                <w:bCs/>
                <w:sz w:val="20"/>
              </w:rPr>
              <w:t xml:space="preserve">Date: </w:t>
            </w:r>
            <w:r w:rsidR="007468B1">
              <w:rPr>
                <w:rFonts w:ascii="Arial" w:hAnsi="Arial" w:cs="Arial"/>
                <w:b/>
                <w:bCs/>
                <w:sz w:val="20"/>
              </w:rPr>
              <w:t>5 Marc</w:t>
            </w:r>
            <w:r w:rsidR="00931141">
              <w:rPr>
                <w:rFonts w:ascii="Arial" w:hAnsi="Arial" w:cs="Arial"/>
                <w:b/>
                <w:bCs/>
                <w:sz w:val="20"/>
              </w:rPr>
              <w:t>h 2024</w:t>
            </w:r>
          </w:p>
          <w:p w:rsidR="001D7C4E" w:rsidRPr="00FD7185" w:rsidRDefault="001D7C4E" w:rsidP="001D7C4E">
            <w:pPr>
              <w:tabs>
                <w:tab w:val="right" w:pos="7254"/>
              </w:tabs>
              <w:spacing w:before="120" w:after="120"/>
              <w:rPr>
                <w:rFonts w:ascii="Arial" w:hAnsi="Arial" w:cs="Arial"/>
                <w:b/>
                <w:i/>
                <w:sz w:val="20"/>
              </w:rPr>
            </w:pPr>
            <w:r w:rsidRPr="00FD7185">
              <w:rPr>
                <w:rFonts w:ascii="Arial" w:hAnsi="Arial" w:cs="Arial"/>
                <w:b/>
                <w:sz w:val="20"/>
              </w:rPr>
              <w:t xml:space="preserve">Time:  </w:t>
            </w:r>
            <w:r w:rsidR="007468B1">
              <w:rPr>
                <w:rFonts w:ascii="Arial" w:hAnsi="Arial" w:cs="Arial"/>
                <w:b/>
                <w:sz w:val="20"/>
              </w:rPr>
              <w:t>2:00 PM</w:t>
            </w:r>
          </w:p>
          <w:p w:rsidR="001D7C4E" w:rsidRPr="00FD7185" w:rsidRDefault="001D7C4E" w:rsidP="001D7C4E">
            <w:pPr>
              <w:tabs>
                <w:tab w:val="right" w:pos="7254"/>
              </w:tabs>
              <w:spacing w:before="120" w:after="120"/>
              <w:rPr>
                <w:rFonts w:ascii="Arial" w:hAnsi="Arial" w:cs="Arial"/>
                <w:b/>
                <w:i/>
                <w:sz w:val="20"/>
              </w:rPr>
            </w:pPr>
            <w:r w:rsidRPr="00FD7185">
              <w:rPr>
                <w:rFonts w:ascii="Arial" w:hAnsi="Arial" w:cs="Arial"/>
                <w:b/>
                <w:sz w:val="20"/>
              </w:rPr>
              <w:t>Place: BLGF, 8F, EDPC Bldg., BSP Complex, Roxas Blvd., Manila</w:t>
            </w:r>
          </w:p>
          <w:p w:rsidR="001D7C4E" w:rsidRPr="00FD7185" w:rsidRDefault="3A3CDE34" w:rsidP="43EE3057">
            <w:pPr>
              <w:autoSpaceDE w:val="0"/>
              <w:autoSpaceDN w:val="0"/>
              <w:adjustRightInd w:val="0"/>
              <w:ind w:left="426" w:hanging="426"/>
              <w:rPr>
                <w:rFonts w:ascii="Arial" w:eastAsia="Arial" w:hAnsi="Arial" w:cs="Arial"/>
                <w:sz w:val="20"/>
                <w:lang w:val="en-PH"/>
              </w:rPr>
            </w:pPr>
            <w:r w:rsidRPr="6FE9EF1E">
              <w:rPr>
                <w:rFonts w:ascii="Arial" w:eastAsiaTheme="minorEastAsia" w:hAnsi="Arial" w:cs="Arial"/>
                <w:b/>
                <w:bCs/>
                <w:sz w:val="20"/>
                <w:lang w:val="en-PH"/>
              </w:rPr>
              <w:t>Prospective Bidders may attend Pre-Bid meetingthrough on-</w:t>
            </w:r>
            <w:proofErr w:type="gramStart"/>
            <w:r w:rsidRPr="6FE9EF1E">
              <w:rPr>
                <w:rFonts w:ascii="Arial" w:eastAsiaTheme="minorEastAsia" w:hAnsi="Arial" w:cs="Arial"/>
                <w:b/>
                <w:bCs/>
                <w:sz w:val="20"/>
                <w:lang w:val="en-PH"/>
              </w:rPr>
              <w:t>siteattendance</w:t>
            </w:r>
            <w:r w:rsidRPr="00BD21F3">
              <w:rPr>
                <w:rFonts w:ascii="Arial" w:eastAsiaTheme="minorEastAsia" w:hAnsi="Arial" w:cs="Arial"/>
                <w:b/>
                <w:bCs/>
                <w:sz w:val="20"/>
                <w:lang w:val="en-PH"/>
              </w:rPr>
              <w:t>.</w:t>
            </w:r>
            <w:r w:rsidR="78E1C365" w:rsidRPr="00BD21F3">
              <w:rPr>
                <w:rFonts w:ascii="Arial" w:eastAsiaTheme="minorEastAsia" w:hAnsi="Arial" w:cs="Arial"/>
                <w:sz w:val="20"/>
                <w:lang w:val="en-PH"/>
              </w:rPr>
              <w:t>F</w:t>
            </w:r>
            <w:r w:rsidR="17B2F0B9" w:rsidRPr="00BD21F3">
              <w:rPr>
                <w:rFonts w:ascii="Arial" w:eastAsia="Arial" w:hAnsi="Arial" w:cs="Arial"/>
                <w:color w:val="000000" w:themeColor="text1"/>
                <w:sz w:val="20"/>
                <w:lang w:val="en-US"/>
              </w:rPr>
              <w:t>or</w:t>
            </w:r>
            <w:proofErr w:type="gramEnd"/>
            <w:r w:rsidR="17B2F0B9" w:rsidRPr="00BD21F3">
              <w:rPr>
                <w:rFonts w:ascii="Arial" w:eastAsia="Arial" w:hAnsi="Arial" w:cs="Arial"/>
                <w:color w:val="000000" w:themeColor="text1"/>
                <w:sz w:val="20"/>
                <w:lang w:val="en-US"/>
              </w:rPr>
              <w:t xml:space="preserve"> security and access, interested bidders must express their interest to participate in the pre-bid conference by sending an email to </w:t>
            </w:r>
            <w:hyperlink r:id="rId24" w:history="1">
              <w:r w:rsidR="00A567DA" w:rsidRPr="00BD21F3">
                <w:rPr>
                  <w:rStyle w:val="Hyperlink"/>
                  <w:rFonts w:ascii="Arial" w:hAnsi="Arial" w:cs="Arial"/>
                  <w:sz w:val="20"/>
                </w:rPr>
                <w:t>bid@blgf.gov.ph</w:t>
              </w:r>
            </w:hyperlink>
            <w:r w:rsidR="17B2F0B9" w:rsidRPr="00BD21F3">
              <w:rPr>
                <w:rFonts w:ascii="Arial" w:eastAsia="Arial" w:hAnsi="Arial" w:cs="Arial"/>
                <w:color w:val="000000" w:themeColor="text1"/>
                <w:sz w:val="20"/>
                <w:lang w:val="en-US"/>
              </w:rPr>
              <w:t xml:space="preserve"> at least four (4) working days from the date of the pre-bid conference.</w:t>
            </w:r>
          </w:p>
          <w:p w:rsidR="001D7C4E" w:rsidRPr="00FD7185" w:rsidRDefault="001D7C4E" w:rsidP="43EE3057">
            <w:pPr>
              <w:autoSpaceDE w:val="0"/>
              <w:autoSpaceDN w:val="0"/>
              <w:adjustRightInd w:val="0"/>
              <w:rPr>
                <w:rFonts w:ascii="Arial" w:eastAsiaTheme="minorEastAsia" w:hAnsi="Arial" w:cs="Arial"/>
                <w:b/>
                <w:bCs/>
                <w:sz w:val="20"/>
                <w:lang w:val="en-PH"/>
              </w:rPr>
            </w:pPr>
          </w:p>
          <w:p w:rsidR="001D7C4E" w:rsidRPr="00FB2818" w:rsidRDefault="001D7C4E" w:rsidP="43EE3057">
            <w:pPr>
              <w:spacing w:before="120" w:after="120"/>
              <w:rPr>
                <w:rFonts w:ascii="Arial" w:eastAsiaTheme="minorEastAsia" w:hAnsi="Arial" w:cs="Arial"/>
                <w:b/>
                <w:bCs/>
                <w:sz w:val="20"/>
                <w:lang w:val="en-PH"/>
              </w:rPr>
            </w:pPr>
          </w:p>
        </w:tc>
      </w:tr>
      <w:tr w:rsidR="001D7C4E"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D7C4E" w:rsidRPr="00FB2818" w:rsidRDefault="001D7C4E" w:rsidP="001D7C4E">
            <w:pPr>
              <w:spacing w:before="120" w:after="120"/>
              <w:rPr>
                <w:rFonts w:ascii="Arial" w:hAnsi="Arial" w:cs="Arial"/>
                <w:b/>
                <w:sz w:val="20"/>
              </w:rPr>
            </w:pPr>
            <w:r w:rsidRPr="00FB2818">
              <w:rPr>
                <w:rFonts w:ascii="Arial" w:hAnsi="Arial" w:cs="Arial"/>
                <w:b/>
                <w:sz w:val="28"/>
                <w:szCs w:val="28"/>
              </w:rPr>
              <w:t>C.  Preparation of Bids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10.1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6822"/>
              </w:tabs>
              <w:spacing w:before="120" w:after="120"/>
              <w:rPr>
                <w:rFonts w:ascii="Arial" w:hAnsi="Arial" w:cs="Arial"/>
                <w:sz w:val="20"/>
              </w:rPr>
            </w:pPr>
            <w:r w:rsidRPr="00AC6267">
              <w:rPr>
                <w:rFonts w:ascii="Arial" w:hAnsi="Arial" w:cs="Arial"/>
                <w:sz w:val="20"/>
              </w:rPr>
              <w:t xml:space="preserve">The language of the Bid is: </w:t>
            </w:r>
            <w:r w:rsidRPr="00BC0840">
              <w:rPr>
                <w:rFonts w:ascii="Arial" w:hAnsi="Arial" w:cs="Arial"/>
                <w:b/>
                <w:sz w:val="20"/>
              </w:rPr>
              <w:t>English</w:t>
            </w:r>
            <w:r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lastRenderedPageBreak/>
              <w:t>ITB 11.1 (i)</w:t>
            </w:r>
          </w:p>
        </w:tc>
        <w:tc>
          <w:tcPr>
            <w:tcW w:w="7380" w:type="dxa"/>
            <w:tcBorders>
              <w:top w:val="single" w:sz="6" w:space="0" w:color="000000" w:themeColor="text1"/>
              <w:bottom w:val="single" w:sz="6" w:space="0" w:color="000000" w:themeColor="text1"/>
              <w:right w:val="single" w:sz="6" w:space="0" w:color="000000" w:themeColor="text1"/>
            </w:tcBorders>
          </w:tcPr>
          <w:p w:rsidR="003528AB" w:rsidRDefault="001D7C4E" w:rsidP="001D7C4E">
            <w:pPr>
              <w:tabs>
                <w:tab w:val="right" w:pos="7254"/>
              </w:tabs>
              <w:spacing w:before="120" w:after="120"/>
              <w:rPr>
                <w:rFonts w:ascii="Arial" w:hAnsi="Arial" w:cs="Arial"/>
                <w:sz w:val="20"/>
              </w:rPr>
            </w:pPr>
            <w:r w:rsidRPr="00FB2818">
              <w:rPr>
                <w:rFonts w:ascii="Arial" w:hAnsi="Arial" w:cs="Arial"/>
                <w:sz w:val="20"/>
              </w:rPr>
              <w:t xml:space="preserve">The Bidder shall submit </w:t>
            </w:r>
            <w:r>
              <w:rPr>
                <w:rFonts w:ascii="Arial" w:hAnsi="Arial" w:cs="Arial"/>
                <w:sz w:val="20"/>
              </w:rPr>
              <w:t xml:space="preserve">with its Bid </w:t>
            </w:r>
            <w:r w:rsidRPr="00FB2818">
              <w:rPr>
                <w:rFonts w:ascii="Arial" w:hAnsi="Arial" w:cs="Arial"/>
                <w:sz w:val="20"/>
              </w:rPr>
              <w:t>the following additional documents</w:t>
            </w:r>
            <w:r>
              <w:rPr>
                <w:rFonts w:ascii="Arial" w:hAnsi="Arial" w:cs="Arial"/>
                <w:sz w:val="20"/>
              </w:rPr>
              <w:t>:</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Bid Submission Sheet and the applicable Price Schedules, in accordance with ITB 12, ITB 14, and ITB 15;</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Bid Security, in accordance with ITB 21;</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written confirmation authorizing the signatory of the Bid to commit the Bidder, in accordance with ITB 22;</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documentary evidence in accordance with ITB 16, establishing the Bidder’s eligibility to bid;</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ab/>
              <w:t>documentary evidence in accordance with ITB 17, that the Goods and Related Services to be supplied by the Bidder are of eligible origin;</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 xml:space="preserve">documentary evidence in accordance with ITB 18 and ITB 31, that the Goods and Related Services conform to the Bidding Document; </w:t>
            </w:r>
          </w:p>
          <w:p w:rsidR="001D7C4E" w:rsidRPr="004E2648" w:rsidRDefault="004E2648" w:rsidP="004E2648">
            <w:pPr>
              <w:pStyle w:val="Header3-Paragraph"/>
              <w:numPr>
                <w:ilvl w:val="2"/>
                <w:numId w:val="1"/>
              </w:numPr>
              <w:tabs>
                <w:tab w:val="clear" w:pos="864"/>
                <w:tab w:val="num" w:pos="1224"/>
              </w:tabs>
              <w:spacing w:after="120"/>
              <w:ind w:left="1238" w:hanging="619"/>
              <w:rPr>
                <w:rFonts w:ascii="Arial" w:hAnsi="Arial" w:cs="Arial"/>
                <w:sz w:val="20"/>
              </w:rPr>
            </w:pPr>
            <w:r w:rsidRPr="005448A2">
              <w:rPr>
                <w:rFonts w:ascii="Arial" w:hAnsi="Arial" w:cs="Arial"/>
                <w:b/>
                <w:sz w:val="20"/>
              </w:rPr>
              <w:t xml:space="preserve">documentary evidence in accordance with ITB 19, establishing the Bidder’s qualifications to perform the contract if its Bid is accepted; </w:t>
            </w:r>
            <w:proofErr w:type="gramStart"/>
            <w:r w:rsidRPr="005448A2">
              <w:rPr>
                <w:rFonts w:ascii="Arial" w:hAnsi="Arial" w:cs="Arial"/>
                <w:b/>
                <w:sz w:val="20"/>
              </w:rPr>
              <w:t>and  any</w:t>
            </w:r>
            <w:proofErr w:type="gramEnd"/>
            <w:r w:rsidRPr="005448A2">
              <w:rPr>
                <w:rFonts w:ascii="Arial" w:hAnsi="Arial" w:cs="Arial"/>
                <w:b/>
                <w:sz w:val="20"/>
              </w:rPr>
              <w:t xml:space="preserve"> other document required in the BDS.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lang w:val="en-GB"/>
              </w:rPr>
              <w:t>ITB 12.2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sidRPr="001033D0">
              <w:rPr>
                <w:rFonts w:ascii="Arial" w:hAnsi="Arial" w:cs="Arial"/>
                <w:sz w:val="20"/>
              </w:rPr>
              <w:t>The units and rates in figures entered into the Price Schedules should be typewritten or if written by hand, must be in print form. Price Schedules not presented accordingly may be considered nonresponsive</w:t>
            </w:r>
            <w:r w:rsidRPr="00FB2818">
              <w:rPr>
                <w:rFonts w:ascii="Arial" w:hAnsi="Arial" w:cs="Arial"/>
                <w:sz w:val="20"/>
              </w:rPr>
              <w:t>.</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13.1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52073" w:rsidP="001D7C4E">
            <w:pPr>
              <w:tabs>
                <w:tab w:val="right" w:pos="7254"/>
              </w:tabs>
              <w:spacing w:before="120" w:after="120"/>
              <w:rPr>
                <w:rFonts w:ascii="Arial" w:hAnsi="Arial" w:cs="Arial"/>
                <w:sz w:val="20"/>
              </w:rPr>
            </w:pPr>
            <w:r w:rsidRPr="00AC6267">
              <w:rPr>
                <w:rFonts w:ascii="Arial" w:hAnsi="Arial" w:cs="Arial"/>
                <w:sz w:val="20"/>
              </w:rPr>
              <w:t xml:space="preserve">Alternative Bids </w:t>
            </w:r>
            <w:r w:rsidRPr="00BC0840">
              <w:rPr>
                <w:rFonts w:ascii="Arial" w:hAnsi="Arial" w:cs="Arial"/>
                <w:b/>
                <w:sz w:val="20"/>
              </w:rPr>
              <w:t>shall not</w:t>
            </w:r>
            <w:r w:rsidRPr="00AC6267">
              <w:rPr>
                <w:rFonts w:ascii="Arial" w:hAnsi="Arial" w:cs="Arial"/>
                <w:sz w:val="20"/>
              </w:rPr>
              <w:t>be permitted</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14.5</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941815" w:rsidP="001D7C4E">
            <w:pPr>
              <w:tabs>
                <w:tab w:val="right" w:pos="7254"/>
              </w:tabs>
              <w:spacing w:before="120" w:after="120"/>
              <w:rPr>
                <w:rFonts w:ascii="Arial" w:hAnsi="Arial" w:cs="Arial"/>
                <w:sz w:val="20"/>
              </w:rPr>
            </w:pPr>
            <w:r w:rsidRPr="00AC6267">
              <w:rPr>
                <w:rFonts w:ascii="Arial" w:hAnsi="Arial" w:cs="Arial"/>
                <w:sz w:val="20"/>
              </w:rPr>
              <w:t xml:space="preserve">The Incoterms edition is: </w:t>
            </w:r>
            <w:r w:rsidRPr="00BC0840">
              <w:rPr>
                <w:rFonts w:ascii="Arial" w:hAnsi="Arial" w:cs="Arial"/>
                <w:b/>
                <w:sz w:val="20"/>
              </w:rPr>
              <w:t xml:space="preserve">DPU Delivery at Place Unloaded </w:t>
            </w:r>
            <w:r w:rsidRPr="00BC0840">
              <w:rPr>
                <w:rStyle w:val="FootnoteReference"/>
                <w:rFonts w:ascii="Arial" w:hAnsi="Arial" w:cs="Arial"/>
                <w:b/>
                <w:sz w:val="20"/>
              </w:rPr>
              <w:footnoteReference w:id="2"/>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pStyle w:val="TOC1"/>
              <w:tabs>
                <w:tab w:val="right" w:pos="7434"/>
              </w:tabs>
              <w:spacing w:before="120" w:after="120"/>
              <w:outlineLvl w:val="9"/>
              <w:rPr>
                <w:rFonts w:ascii="Arial" w:hAnsi="Arial" w:cs="Arial"/>
                <w:spacing w:val="-8"/>
                <w:sz w:val="20"/>
              </w:rPr>
            </w:pPr>
            <w:r w:rsidRPr="00FB2818">
              <w:rPr>
                <w:rFonts w:ascii="Arial" w:hAnsi="Arial" w:cs="Arial"/>
                <w:spacing w:val="-10"/>
                <w:sz w:val="20"/>
              </w:rPr>
              <w:t>ITB 14.6 (b) (i)</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sidRPr="00FB2818">
              <w:rPr>
                <w:rFonts w:ascii="Arial" w:hAnsi="Arial" w:cs="Arial"/>
                <w:sz w:val="20"/>
              </w:rPr>
              <w:t xml:space="preserve">For Goods offered from outside the Purchaser’s country, the Bidder shall quote prices using the following </w:t>
            </w:r>
            <w:proofErr w:type="gramStart"/>
            <w:r w:rsidRPr="00FB2818">
              <w:rPr>
                <w:rFonts w:ascii="Arial" w:hAnsi="Arial" w:cs="Arial"/>
                <w:sz w:val="20"/>
              </w:rPr>
              <w:t>Incoterms:</w:t>
            </w:r>
            <w:r w:rsidR="00941815" w:rsidRPr="00BC0840">
              <w:rPr>
                <w:rFonts w:ascii="Arial" w:hAnsi="Arial" w:cs="Arial"/>
                <w:b/>
                <w:sz w:val="20"/>
              </w:rPr>
              <w:t>DPU</w:t>
            </w:r>
            <w:proofErr w:type="gramEnd"/>
            <w:r w:rsidR="00941815" w:rsidRPr="00BC0840">
              <w:rPr>
                <w:rFonts w:ascii="Arial" w:hAnsi="Arial" w:cs="Arial"/>
                <w:b/>
                <w:sz w:val="20"/>
              </w:rPr>
              <w:t xml:space="preserve"> Delivery at Place Unloaded</w:t>
            </w:r>
            <w:r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pStyle w:val="TOC1"/>
              <w:tabs>
                <w:tab w:val="right" w:pos="7434"/>
              </w:tabs>
              <w:spacing w:before="120" w:after="120"/>
              <w:outlineLvl w:val="9"/>
              <w:rPr>
                <w:rFonts w:ascii="Arial" w:hAnsi="Arial" w:cs="Arial"/>
                <w:spacing w:val="-10"/>
                <w:sz w:val="20"/>
                <w:lang w:val="es-ES_tradnl"/>
              </w:rPr>
            </w:pPr>
            <w:r w:rsidRPr="00FB2818">
              <w:rPr>
                <w:rFonts w:ascii="Arial" w:hAnsi="Arial" w:cs="Arial"/>
                <w:spacing w:val="-10"/>
                <w:sz w:val="20"/>
                <w:lang w:val="es-ES_tradnl"/>
              </w:rPr>
              <w:t>ITB 14.6 (b) (ii)</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sidRPr="00FB2818">
              <w:rPr>
                <w:rFonts w:ascii="Arial" w:hAnsi="Arial" w:cs="Arial"/>
                <w:bCs/>
                <w:sz w:val="20"/>
              </w:rPr>
              <w:t xml:space="preserve">In addition to the above, </w:t>
            </w:r>
            <w:r w:rsidRPr="00FB2818">
              <w:rPr>
                <w:rFonts w:ascii="Arial" w:hAnsi="Arial" w:cs="Arial"/>
                <w:sz w:val="20"/>
              </w:rPr>
              <w:t xml:space="preserve">the Bidder shall quote prices for Goods offered from outside the Purchaser’s country using the following Incoterms: </w:t>
            </w:r>
            <w:r w:rsidR="00564CAA" w:rsidRPr="00BC0840">
              <w:rPr>
                <w:rFonts w:ascii="Arial" w:hAnsi="Arial" w:cs="Arial"/>
                <w:b/>
                <w:sz w:val="20"/>
              </w:rPr>
              <w:t xml:space="preserve">DPU Delivery at Place Unloaded </w:t>
            </w:r>
            <w:r w:rsidR="00564CAA" w:rsidRPr="00BC0840">
              <w:rPr>
                <w:rStyle w:val="FootnoteReference"/>
                <w:rFonts w:ascii="Arial" w:hAnsi="Arial" w:cs="Arial"/>
                <w:b/>
                <w:sz w:val="20"/>
              </w:rPr>
              <w:footnoteReference w:id="3"/>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14.7</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6A2901" w:rsidP="001D7C4E">
            <w:pPr>
              <w:tabs>
                <w:tab w:val="right" w:pos="7254"/>
              </w:tabs>
              <w:spacing w:before="120" w:after="120"/>
              <w:rPr>
                <w:rFonts w:ascii="Arial" w:hAnsi="Arial" w:cs="Arial"/>
                <w:sz w:val="20"/>
              </w:rPr>
            </w:pPr>
            <w:r w:rsidRPr="00562D1A">
              <w:rPr>
                <w:rFonts w:ascii="Arial" w:hAnsi="Arial" w:cs="Arial"/>
                <w:sz w:val="20"/>
              </w:rPr>
              <w:t xml:space="preserve">The prices quoted by the Bidder </w:t>
            </w:r>
            <w:r w:rsidRPr="00BC0840">
              <w:rPr>
                <w:rFonts w:ascii="Arial" w:hAnsi="Arial" w:cs="Arial"/>
                <w:b/>
                <w:sz w:val="20"/>
              </w:rPr>
              <w:t>shall not</w:t>
            </w:r>
            <w:r w:rsidRPr="00562D1A">
              <w:rPr>
                <w:rFonts w:ascii="Arial" w:hAnsi="Arial" w:cs="Arial"/>
                <w:sz w:val="20"/>
              </w:rPr>
              <w:t xml:space="preserve"> be adjustable.</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14.8</w:t>
            </w:r>
          </w:p>
        </w:tc>
        <w:tc>
          <w:tcPr>
            <w:tcW w:w="7380" w:type="dxa"/>
            <w:tcBorders>
              <w:top w:val="single" w:sz="6" w:space="0" w:color="000000" w:themeColor="text1"/>
              <w:bottom w:val="single" w:sz="6" w:space="0" w:color="000000" w:themeColor="text1"/>
              <w:right w:val="single" w:sz="6" w:space="0" w:color="000000" w:themeColor="text1"/>
            </w:tcBorders>
          </w:tcPr>
          <w:p w:rsidR="006A2901" w:rsidRPr="00562D1A" w:rsidRDefault="006A2901" w:rsidP="006A2901">
            <w:pPr>
              <w:tabs>
                <w:tab w:val="right" w:pos="7254"/>
              </w:tabs>
              <w:spacing w:before="120" w:after="60"/>
              <w:rPr>
                <w:rFonts w:ascii="Arial" w:hAnsi="Arial" w:cs="Arial"/>
                <w:sz w:val="20"/>
              </w:rPr>
            </w:pPr>
            <w:r w:rsidRPr="00562D1A">
              <w:rPr>
                <w:rFonts w:ascii="Arial" w:hAnsi="Arial" w:cs="Arial"/>
                <w:sz w:val="20"/>
              </w:rPr>
              <w:t xml:space="preserve">Prices quoted for each lot shall correspond to </w:t>
            </w:r>
            <w:r w:rsidR="003069C6" w:rsidRPr="005567C8">
              <w:rPr>
                <w:rFonts w:ascii="Arial" w:hAnsi="Arial" w:cs="Arial"/>
                <w:b/>
                <w:bCs/>
                <w:sz w:val="20"/>
              </w:rPr>
              <w:t xml:space="preserve">one hundred percent </w:t>
            </w:r>
            <w:r w:rsidR="00682D9D">
              <w:rPr>
                <w:rFonts w:ascii="Arial" w:hAnsi="Arial" w:cs="Arial"/>
                <w:b/>
                <w:bCs/>
                <w:sz w:val="20"/>
              </w:rPr>
              <w:t>(</w:t>
            </w:r>
            <w:r w:rsidR="00E53A48">
              <w:rPr>
                <w:rFonts w:ascii="Arial" w:hAnsi="Arial" w:cs="Arial"/>
                <w:b/>
                <w:sz w:val="20"/>
              </w:rPr>
              <w:t>10</w:t>
            </w:r>
            <w:r w:rsidRPr="00BC0840">
              <w:rPr>
                <w:rFonts w:ascii="Arial" w:hAnsi="Arial" w:cs="Arial"/>
                <w:b/>
                <w:sz w:val="20"/>
              </w:rPr>
              <w:t>0%</w:t>
            </w:r>
            <w:r w:rsidR="00682D9D">
              <w:rPr>
                <w:rFonts w:ascii="Arial" w:hAnsi="Arial" w:cs="Arial"/>
                <w:sz w:val="20"/>
              </w:rPr>
              <w:t xml:space="preserve">) </w:t>
            </w:r>
            <w:r w:rsidRPr="00562D1A">
              <w:rPr>
                <w:rFonts w:ascii="Arial" w:hAnsi="Arial" w:cs="Arial"/>
                <w:sz w:val="20"/>
              </w:rPr>
              <w:t>of the items specified for each lot.</w:t>
            </w:r>
          </w:p>
          <w:p w:rsidR="001D7C4E" w:rsidRPr="00FB2818" w:rsidRDefault="006A2901" w:rsidP="006A2901">
            <w:pPr>
              <w:tabs>
                <w:tab w:val="right" w:pos="7254"/>
              </w:tabs>
              <w:spacing w:before="120" w:after="120"/>
              <w:rPr>
                <w:rFonts w:ascii="Arial" w:hAnsi="Arial" w:cs="Arial"/>
                <w:sz w:val="20"/>
              </w:rPr>
            </w:pPr>
            <w:r w:rsidRPr="00562D1A">
              <w:rPr>
                <w:rFonts w:ascii="Arial" w:hAnsi="Arial" w:cs="Arial"/>
                <w:sz w:val="20"/>
              </w:rPr>
              <w:t xml:space="preserve">Prices quoted for each item of a lot shall correspond to </w:t>
            </w:r>
            <w:r w:rsidR="003069C6" w:rsidRPr="005567C8">
              <w:rPr>
                <w:rFonts w:ascii="Arial" w:hAnsi="Arial" w:cs="Arial"/>
                <w:b/>
                <w:bCs/>
                <w:sz w:val="20"/>
              </w:rPr>
              <w:t xml:space="preserve">one hundred percent </w:t>
            </w:r>
            <w:r w:rsidR="00184F45">
              <w:rPr>
                <w:rFonts w:ascii="Arial" w:hAnsi="Arial" w:cs="Arial"/>
                <w:b/>
                <w:bCs/>
                <w:sz w:val="20"/>
              </w:rPr>
              <w:t>(</w:t>
            </w:r>
            <w:r w:rsidR="00E53A48">
              <w:rPr>
                <w:rFonts w:ascii="Arial" w:hAnsi="Arial" w:cs="Arial"/>
                <w:b/>
                <w:sz w:val="20"/>
              </w:rPr>
              <w:t>10</w:t>
            </w:r>
            <w:r w:rsidRPr="00BC0840">
              <w:rPr>
                <w:rFonts w:ascii="Arial" w:hAnsi="Arial" w:cs="Arial"/>
                <w:b/>
                <w:sz w:val="20"/>
              </w:rPr>
              <w:t>0%</w:t>
            </w:r>
            <w:r w:rsidR="00184F45">
              <w:rPr>
                <w:rFonts w:ascii="Arial" w:hAnsi="Arial" w:cs="Arial"/>
                <w:b/>
                <w:sz w:val="20"/>
              </w:rPr>
              <w:t>)</w:t>
            </w:r>
            <w:r w:rsidRPr="00562D1A">
              <w:rPr>
                <w:rFonts w:ascii="Arial" w:hAnsi="Arial" w:cs="Arial"/>
                <w:sz w:val="20"/>
              </w:rPr>
              <w:t xml:space="preserve"> of the quantities specified for this item of a lot.</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19.2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DD7089" w:rsidRDefault="001D7C4E" w:rsidP="001D7C4E">
            <w:pPr>
              <w:tabs>
                <w:tab w:val="right" w:pos="7254"/>
              </w:tabs>
              <w:spacing w:before="120" w:after="120"/>
              <w:rPr>
                <w:rFonts w:ascii="Arial" w:hAnsi="Arial" w:cs="Arial"/>
                <w:b/>
                <w:sz w:val="20"/>
              </w:rPr>
            </w:pPr>
            <w:r w:rsidRPr="00DD7089">
              <w:rPr>
                <w:rFonts w:ascii="Arial" w:hAnsi="Arial" w:cs="Arial"/>
                <w:b/>
                <w:sz w:val="20"/>
              </w:rPr>
              <w:t>The Bidder is required to submit documentation to substantiate that it is an authorized dealer, distributor or reseller of the goods being procured.</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lastRenderedPageBreak/>
              <w:t>ITB 19.3</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295A74" w:rsidP="001D7C4E">
            <w:pPr>
              <w:tabs>
                <w:tab w:val="right" w:pos="7254"/>
              </w:tabs>
              <w:spacing w:before="120" w:after="120"/>
              <w:rPr>
                <w:rFonts w:ascii="Arial" w:hAnsi="Arial" w:cs="Arial"/>
                <w:sz w:val="20"/>
              </w:rPr>
            </w:pPr>
            <w:r w:rsidRPr="00EF56B0">
              <w:rPr>
                <w:rFonts w:ascii="Arial" w:hAnsi="Arial" w:cs="Arial"/>
                <w:sz w:val="20"/>
              </w:rPr>
              <w:t xml:space="preserve">The Bidder </w:t>
            </w:r>
            <w:r>
              <w:rPr>
                <w:rFonts w:ascii="Arial" w:hAnsi="Arial" w:cs="Arial"/>
                <w:sz w:val="20"/>
              </w:rPr>
              <w:t>shall be</w:t>
            </w:r>
            <w:r w:rsidRPr="00EF56B0">
              <w:rPr>
                <w:rFonts w:ascii="Arial" w:hAnsi="Arial" w:cs="Arial"/>
                <w:sz w:val="20"/>
              </w:rPr>
              <w:t>required to include with its bid, evidence that it will be represented by an Agent in the Purchaser’s country</w:t>
            </w:r>
            <w:r>
              <w:rPr>
                <w:rFonts w:ascii="Arial" w:hAnsi="Arial" w:cs="Arial"/>
                <w:sz w:val="20"/>
              </w:rPr>
              <w:t xml:space="preserve">, </w:t>
            </w:r>
            <w:r w:rsidRPr="00BC0840">
              <w:rPr>
                <w:rFonts w:ascii="Arial" w:hAnsi="Arial" w:cs="Arial"/>
                <w:b/>
                <w:sz w:val="20"/>
              </w:rPr>
              <w:t>in the case of International Suppliers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20.1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sidRPr="00FB2818">
              <w:rPr>
                <w:rFonts w:ascii="Arial" w:hAnsi="Arial" w:cs="Arial"/>
                <w:sz w:val="20"/>
              </w:rPr>
              <w:t xml:space="preserve">The bid validity period shall be </w:t>
            </w:r>
            <w:r w:rsidR="005567C8" w:rsidRPr="005567C8">
              <w:rPr>
                <w:rFonts w:ascii="Arial" w:hAnsi="Arial" w:cs="Arial"/>
                <w:b/>
                <w:sz w:val="20"/>
              </w:rPr>
              <w:t>one hundred twenty (</w:t>
            </w:r>
            <w:proofErr w:type="gramStart"/>
            <w:r w:rsidR="00295A74" w:rsidRPr="005567C8">
              <w:rPr>
                <w:rFonts w:ascii="Arial" w:hAnsi="Arial" w:cs="Arial"/>
                <w:b/>
                <w:sz w:val="20"/>
              </w:rPr>
              <w:t>120</w:t>
            </w:r>
            <w:r w:rsidR="005567C8" w:rsidRPr="005567C8">
              <w:rPr>
                <w:rFonts w:ascii="Arial" w:hAnsi="Arial" w:cs="Arial"/>
                <w:b/>
                <w:sz w:val="20"/>
              </w:rPr>
              <w:t>)</w:t>
            </w:r>
            <w:r w:rsidRPr="00FB2818">
              <w:rPr>
                <w:rFonts w:ascii="Arial" w:hAnsi="Arial" w:cs="Arial"/>
                <w:sz w:val="20"/>
              </w:rPr>
              <w:t>days</w:t>
            </w:r>
            <w:proofErr w:type="gramEnd"/>
            <w:r w:rsidRPr="00FB2818">
              <w:rPr>
                <w:rFonts w:ascii="Arial" w:hAnsi="Arial" w:cs="Arial"/>
                <w:sz w:val="20"/>
              </w:rPr>
              <w:t>.</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21.1</w:t>
            </w:r>
          </w:p>
          <w:p w:rsidR="001D7C4E" w:rsidRPr="00FB2818" w:rsidRDefault="001D7C4E" w:rsidP="001D7C4E">
            <w:pPr>
              <w:tabs>
                <w:tab w:val="right" w:pos="7434"/>
              </w:tabs>
              <w:spacing w:before="120" w:after="120"/>
              <w:rPr>
                <w:rFonts w:ascii="Arial" w:hAnsi="Arial" w:cs="Arial"/>
                <w:b/>
                <w:sz w:val="20"/>
              </w:rPr>
            </w:pP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C17996" w:rsidP="002C5558">
            <w:pPr>
              <w:tabs>
                <w:tab w:val="right" w:pos="7254"/>
              </w:tabs>
              <w:spacing w:before="120" w:after="60"/>
              <w:rPr>
                <w:rFonts w:ascii="Arial" w:hAnsi="Arial" w:cs="Arial"/>
                <w:sz w:val="20"/>
              </w:rPr>
            </w:pPr>
            <w:r w:rsidRPr="00A43849">
              <w:rPr>
                <w:rFonts w:ascii="Arial" w:hAnsi="Arial" w:cs="Arial"/>
                <w:b/>
                <w:sz w:val="20"/>
              </w:rPr>
              <w:t xml:space="preserve">The Bidder shall furnish a bid security in the amount of </w:t>
            </w:r>
            <w:r>
              <w:rPr>
                <w:rFonts w:ascii="Arial" w:hAnsi="Arial" w:cs="Arial"/>
                <w:b/>
                <w:sz w:val="20"/>
              </w:rPr>
              <w:t xml:space="preserve">Php </w:t>
            </w:r>
            <w:r w:rsidR="00AC082C">
              <w:rPr>
                <w:rFonts w:ascii="Arial" w:hAnsi="Arial" w:cs="Arial"/>
                <w:b/>
                <w:sz w:val="20"/>
              </w:rPr>
              <w:t>1,000,000.00</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color w:val="000000"/>
                <w:sz w:val="20"/>
                <w:lang w:val="en-GB"/>
              </w:rPr>
              <w:t>ITB 21.2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Del="006A2743" w:rsidRDefault="38A1286F" w:rsidP="43EE3057">
            <w:pPr>
              <w:tabs>
                <w:tab w:val="right" w:pos="7254"/>
              </w:tabs>
              <w:spacing w:before="120" w:after="120"/>
              <w:rPr>
                <w:rFonts w:ascii="Arial" w:hAnsi="Arial" w:cs="Arial"/>
                <w:sz w:val="20"/>
              </w:rPr>
            </w:pPr>
            <w:r w:rsidRPr="43EE3057">
              <w:rPr>
                <w:rFonts w:ascii="Arial" w:hAnsi="Arial" w:cs="Arial"/>
                <w:sz w:val="20"/>
              </w:rPr>
              <w:t xml:space="preserve">The ineligibility period will be </w:t>
            </w:r>
            <w:r w:rsidR="08AF7637" w:rsidRPr="43EE3057">
              <w:rPr>
                <w:rFonts w:ascii="Arial" w:hAnsi="Arial" w:cs="Arial"/>
                <w:sz w:val="20"/>
              </w:rPr>
              <w:t>f</w:t>
            </w:r>
            <w:r w:rsidR="208F0823" w:rsidRPr="43EE3057">
              <w:rPr>
                <w:rFonts w:ascii="Arial" w:hAnsi="Arial" w:cs="Arial"/>
                <w:b/>
                <w:bCs/>
                <w:sz w:val="20"/>
              </w:rPr>
              <w:t>or at least two (2) year</w:t>
            </w:r>
            <w:r w:rsidR="002C5558">
              <w:rPr>
                <w:rFonts w:ascii="Arial" w:hAnsi="Arial" w:cs="Arial"/>
                <w:b/>
                <w:bCs/>
                <w:sz w:val="20"/>
              </w:rPr>
              <w:t>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21.4</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5567C8" w:rsidDel="006A2743" w:rsidRDefault="001D7C4E" w:rsidP="001D7C4E">
            <w:pPr>
              <w:tabs>
                <w:tab w:val="right" w:pos="7254"/>
              </w:tabs>
              <w:spacing w:before="120" w:after="120"/>
              <w:rPr>
                <w:rFonts w:ascii="Helv" w:hAnsi="Helv" w:cs="Helv"/>
                <w:b/>
                <w:color w:val="000000"/>
                <w:sz w:val="20"/>
              </w:rPr>
            </w:pPr>
            <w:r w:rsidRPr="00D2766C">
              <w:rPr>
                <w:rFonts w:ascii="Helv" w:hAnsi="Helv" w:cs="Helv"/>
                <w:b/>
                <w:color w:val="000000"/>
                <w:sz w:val="20"/>
              </w:rPr>
              <w:t xml:space="preserve">Subject to the succeeding sentences, any bid not accompanied by an irrevocable and callable bid security shall be rejected by the Purchaser as nonresponsive. If a Bidder submits a bid security that (i) deviates in form, amount, and/or period of validity, or (ii) does not provide sufficient identification of the Bidder (including, without limitation, failure to indicate the name of the Joint Venture or, where the Joint Venture has not yet been constituted, the names of all future Joint Venture Partners), the Purchaser shall request the Bidder to submit a compliant bid security within </w:t>
            </w:r>
            <w:r w:rsidR="00D2766C">
              <w:rPr>
                <w:rFonts w:ascii="Helv" w:hAnsi="Helv" w:cs="Helv"/>
                <w:b/>
                <w:color w:val="000000"/>
                <w:sz w:val="20"/>
              </w:rPr>
              <w:t>seven (7)</w:t>
            </w:r>
            <w:r w:rsidRPr="00D2766C">
              <w:rPr>
                <w:rFonts w:ascii="Helv" w:hAnsi="Helv" w:cs="Helv"/>
                <w:b/>
                <w:color w:val="000000"/>
                <w:sz w:val="20"/>
              </w:rPr>
              <w:t xml:space="preserve"> days of receiving such a request. Failure to provide a compliant bid security within the prescribed period of receiving such a request shall cause the rejection of the Bid.</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22.1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271E05" w:rsidRDefault="001D7C4E" w:rsidP="00271E05">
            <w:pPr>
              <w:tabs>
                <w:tab w:val="right" w:pos="7254"/>
              </w:tabs>
              <w:spacing w:before="180" w:after="180"/>
              <w:rPr>
                <w:rFonts w:ascii="Arial" w:hAnsi="Arial" w:cs="Arial"/>
                <w:b/>
                <w:sz w:val="20"/>
              </w:rPr>
            </w:pPr>
            <w:r w:rsidRPr="00FB2818">
              <w:rPr>
                <w:rFonts w:ascii="Arial" w:hAnsi="Arial" w:cs="Arial"/>
                <w:sz w:val="20"/>
              </w:rPr>
              <w:t xml:space="preserve">In addition to the original Bid, the number of copies is: </w:t>
            </w:r>
            <w:r w:rsidR="00271E05" w:rsidRPr="006F6CD9">
              <w:rPr>
                <w:rFonts w:ascii="Arial" w:hAnsi="Arial" w:cs="Arial"/>
                <w:b/>
                <w:sz w:val="20"/>
                <w:u w:val="single"/>
              </w:rPr>
              <w:t>two (2)</w:t>
            </w:r>
            <w:r w:rsidR="00271E05">
              <w:rPr>
                <w:rFonts w:ascii="Arial" w:hAnsi="Arial" w:cs="Arial"/>
                <w:b/>
                <w:sz w:val="20"/>
                <w:u w:val="single"/>
              </w:rPr>
              <w:t xml:space="preserve"> copies</w:t>
            </w:r>
            <w:r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22.2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F42CBA" w:rsidP="001D7C4E">
            <w:pPr>
              <w:tabs>
                <w:tab w:val="right" w:pos="7254"/>
              </w:tabs>
              <w:spacing w:before="120" w:after="120"/>
              <w:rPr>
                <w:rFonts w:ascii="Arial" w:hAnsi="Arial" w:cs="Arial"/>
                <w:sz w:val="20"/>
              </w:rPr>
            </w:pPr>
            <w:r w:rsidRPr="00313409">
              <w:rPr>
                <w:rFonts w:ascii="Arial" w:hAnsi="Arial" w:cs="Arial"/>
                <w:sz w:val="20"/>
              </w:rPr>
              <w:t>The written confirmation of Authorization to sign on behalf of the Bidder shall consist of</w:t>
            </w:r>
            <w:r w:rsidRPr="00474883">
              <w:rPr>
                <w:rFonts w:ascii="Arial" w:hAnsi="Arial" w:cs="Arial"/>
                <w:b/>
                <w:sz w:val="20"/>
              </w:rPr>
              <w:t>(</w:t>
            </w:r>
            <w:r w:rsidRPr="00474883">
              <w:rPr>
                <w:rFonts w:ascii="Arial" w:hAnsi="Arial" w:cs="Arial"/>
                <w:b/>
                <w:color w:val="231F20"/>
                <w:sz w:val="20"/>
              </w:rPr>
              <w:t>a) written confirmation shall be attached to the Bid; and (b) name and position held by each person signing the authorization must be typed or printed below the signature.</w:t>
            </w:r>
            <w:r w:rsidR="001D7C4E"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22.2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47E35" w:rsidP="001D7C4E">
            <w:pPr>
              <w:tabs>
                <w:tab w:val="right" w:pos="7254"/>
              </w:tabs>
              <w:spacing w:before="120" w:after="120"/>
              <w:rPr>
                <w:rFonts w:ascii="Arial" w:hAnsi="Arial" w:cs="Arial"/>
                <w:sz w:val="20"/>
              </w:rPr>
            </w:pPr>
            <w:r w:rsidRPr="00313409">
              <w:rPr>
                <w:rFonts w:ascii="Arial" w:hAnsi="Arial" w:cs="Arial"/>
                <w:sz w:val="20"/>
              </w:rPr>
              <w:t xml:space="preserve">The Bidder shall submit an acceptable authorization within </w:t>
            </w:r>
            <w:r>
              <w:rPr>
                <w:rFonts w:ascii="Arial" w:hAnsi="Arial" w:cs="Arial"/>
                <w:b/>
                <w:sz w:val="20"/>
              </w:rPr>
              <w:t>seven (7) c</w:t>
            </w:r>
            <w:r>
              <w:rPr>
                <w:rFonts w:ascii="Arial" w:hAnsi="Arial" w:cs="Arial"/>
                <w:sz w:val="20"/>
              </w:rPr>
              <w:t xml:space="preserve">alendar </w:t>
            </w:r>
            <w:r w:rsidRPr="00313409">
              <w:rPr>
                <w:rFonts w:ascii="Arial" w:hAnsi="Arial" w:cs="Arial"/>
                <w:sz w:val="20"/>
              </w:rPr>
              <w:t>days</w:t>
            </w:r>
            <w:r w:rsidRPr="000A7615">
              <w:rPr>
                <w:rFonts w:ascii="Arial" w:hAnsi="Arial" w:cs="Arial"/>
                <w:b/>
                <w:sz w:val="20"/>
              </w:rPr>
              <w:t>after submission of bids.</w:t>
            </w:r>
          </w:p>
        </w:tc>
      </w:tr>
      <w:tr w:rsidR="001D7C4E"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D7C4E" w:rsidRPr="00FB2818" w:rsidRDefault="001D7C4E" w:rsidP="001D7C4E">
            <w:pPr>
              <w:spacing w:before="120" w:after="120"/>
              <w:rPr>
                <w:rFonts w:ascii="Arial" w:hAnsi="Arial" w:cs="Arial"/>
                <w:b/>
                <w:sz w:val="20"/>
              </w:rPr>
            </w:pPr>
            <w:r w:rsidRPr="00FB2818">
              <w:rPr>
                <w:rFonts w:ascii="Arial" w:hAnsi="Arial" w:cs="Arial"/>
                <w:b/>
                <w:sz w:val="28"/>
                <w:szCs w:val="28"/>
              </w:rPr>
              <w:t>D.  Submission and Opening of Bids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23.1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5567C8" w:rsidRDefault="001D7C4E" w:rsidP="001D7C4E">
            <w:pPr>
              <w:tabs>
                <w:tab w:val="right" w:pos="7254"/>
              </w:tabs>
              <w:spacing w:before="120" w:after="120"/>
              <w:rPr>
                <w:rFonts w:ascii="Arial" w:hAnsi="Arial" w:cs="Arial"/>
                <w:b/>
                <w:sz w:val="20"/>
              </w:rPr>
            </w:pPr>
            <w:r w:rsidRPr="00227AB4">
              <w:rPr>
                <w:rFonts w:ascii="Arial" w:hAnsi="Arial" w:cs="Arial"/>
                <w:b/>
                <w:sz w:val="20"/>
              </w:rPr>
              <w:t>Bidders shall submit their Bids by mail or by hand.</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23.1 (b)</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Pr>
                <w:rFonts w:ascii="Arial" w:hAnsi="Arial" w:cs="Arial"/>
                <w:sz w:val="20"/>
              </w:rPr>
              <w:t>E</w:t>
            </w:r>
            <w:r w:rsidRPr="00FB2818">
              <w:rPr>
                <w:rFonts w:ascii="Arial" w:hAnsi="Arial" w:cs="Arial"/>
                <w:sz w:val="20"/>
              </w:rPr>
              <w:t xml:space="preserve">lectronic bidding submission procedures shall </w:t>
            </w:r>
            <w:proofErr w:type="gramStart"/>
            <w:r w:rsidRPr="00FB2818">
              <w:rPr>
                <w:rFonts w:ascii="Arial" w:hAnsi="Arial" w:cs="Arial"/>
                <w:sz w:val="20"/>
              </w:rPr>
              <w:t>be:</w:t>
            </w:r>
            <w:r w:rsidR="00227AB4" w:rsidRPr="00227AB4">
              <w:rPr>
                <w:rFonts w:ascii="Arial" w:hAnsi="Arial" w:cs="Arial"/>
                <w:b/>
                <w:sz w:val="20"/>
              </w:rPr>
              <w:t>Not</w:t>
            </w:r>
            <w:proofErr w:type="gramEnd"/>
            <w:r w:rsidR="00227AB4" w:rsidRPr="00227AB4">
              <w:rPr>
                <w:rFonts w:ascii="Arial" w:hAnsi="Arial" w:cs="Arial"/>
                <w:b/>
                <w:sz w:val="20"/>
              </w:rPr>
              <w:t xml:space="preserve"> Applicable</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23.</w:t>
            </w:r>
            <w:r>
              <w:rPr>
                <w:rFonts w:ascii="Arial" w:hAnsi="Arial" w:cs="Arial"/>
                <w:b/>
                <w:sz w:val="20"/>
              </w:rPr>
              <w:t>2</w:t>
            </w:r>
            <w:r w:rsidRPr="00FB2818">
              <w:rPr>
                <w:rFonts w:ascii="Arial" w:hAnsi="Arial" w:cs="Arial"/>
                <w:b/>
                <w:sz w:val="20"/>
              </w:rPr>
              <w:t xml:space="preserve"> (c)</w:t>
            </w:r>
          </w:p>
        </w:tc>
        <w:tc>
          <w:tcPr>
            <w:tcW w:w="7380" w:type="dxa"/>
            <w:tcBorders>
              <w:top w:val="single" w:sz="6" w:space="0" w:color="000000" w:themeColor="text1"/>
              <w:bottom w:val="single" w:sz="6" w:space="0" w:color="000000" w:themeColor="text1"/>
              <w:right w:val="single" w:sz="6" w:space="0" w:color="000000" w:themeColor="text1"/>
            </w:tcBorders>
          </w:tcPr>
          <w:p w:rsidR="009A6B30" w:rsidRDefault="009A6B30" w:rsidP="009A6B30">
            <w:pPr>
              <w:tabs>
                <w:tab w:val="right" w:pos="7254"/>
              </w:tabs>
              <w:spacing w:before="120" w:after="60"/>
              <w:rPr>
                <w:rFonts w:ascii="Arial" w:hAnsi="Arial" w:cs="Arial"/>
                <w:sz w:val="20"/>
              </w:rPr>
            </w:pPr>
            <w:r w:rsidRPr="00181F1E">
              <w:rPr>
                <w:rFonts w:ascii="Arial" w:hAnsi="Arial" w:cs="Arial"/>
                <w:sz w:val="20"/>
              </w:rPr>
              <w:t>The additional identification marks are:</w:t>
            </w:r>
          </w:p>
          <w:p w:rsidR="001D7C4E" w:rsidRPr="00B62DF0" w:rsidRDefault="009A6B30" w:rsidP="009A6B30">
            <w:pPr>
              <w:tabs>
                <w:tab w:val="right" w:pos="7254"/>
              </w:tabs>
              <w:spacing w:before="120" w:after="120"/>
              <w:rPr>
                <w:rFonts w:ascii="Arial" w:hAnsi="Arial" w:cs="Arial"/>
                <w:b/>
                <w:color w:val="231F20"/>
                <w:sz w:val="20"/>
              </w:rPr>
            </w:pPr>
            <w:r w:rsidRPr="00474883">
              <w:rPr>
                <w:rFonts w:ascii="Arial" w:hAnsi="Arial" w:cs="Arial"/>
                <w:b/>
                <w:color w:val="231F20"/>
                <w:sz w:val="20"/>
              </w:rPr>
              <w:t>In separate sealed envelopes, duly marking the envelopes as “ORIGINAL,” and “COPY.” These envelopes containing the original and the copies shall then be enclosed in one single envelope</w:t>
            </w:r>
            <w:r w:rsidR="00C17EA7">
              <w:rPr>
                <w:rFonts w:ascii="Arial" w:hAnsi="Arial" w:cs="Arial"/>
                <w:b/>
                <w:color w:val="231F20"/>
                <w:sz w:val="20"/>
              </w:rPr>
              <w:t>.</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24.1</w:t>
            </w:r>
          </w:p>
        </w:tc>
        <w:tc>
          <w:tcPr>
            <w:tcW w:w="7380" w:type="dxa"/>
            <w:tcBorders>
              <w:top w:val="single" w:sz="6" w:space="0" w:color="000000" w:themeColor="text1"/>
              <w:bottom w:val="single" w:sz="6" w:space="0" w:color="000000" w:themeColor="text1"/>
              <w:right w:val="single" w:sz="6" w:space="0" w:color="000000" w:themeColor="text1"/>
            </w:tcBorders>
          </w:tcPr>
          <w:p w:rsidR="009A4E51" w:rsidRPr="00FB2818" w:rsidRDefault="009A4E51" w:rsidP="009A4E51">
            <w:pPr>
              <w:tabs>
                <w:tab w:val="right" w:pos="7254"/>
              </w:tabs>
              <w:spacing w:before="120" w:after="120"/>
              <w:rPr>
                <w:rFonts w:ascii="Arial" w:hAnsi="Arial" w:cs="Arial"/>
                <w:sz w:val="20"/>
              </w:rPr>
            </w:pPr>
            <w:r w:rsidRPr="00FB2818">
              <w:rPr>
                <w:rFonts w:ascii="Arial" w:hAnsi="Arial" w:cs="Arial"/>
                <w:sz w:val="20"/>
              </w:rPr>
              <w:t xml:space="preserve">For </w:t>
            </w:r>
            <w:r w:rsidRPr="00FB2818">
              <w:rPr>
                <w:rFonts w:ascii="Arial" w:hAnsi="Arial" w:cs="Arial"/>
                <w:b/>
                <w:sz w:val="20"/>
              </w:rPr>
              <w:t>bid submission purposes</w:t>
            </w:r>
            <w:r w:rsidRPr="00FB2818">
              <w:rPr>
                <w:rFonts w:ascii="Arial" w:hAnsi="Arial" w:cs="Arial"/>
                <w:sz w:val="20"/>
              </w:rPr>
              <w:t xml:space="preserve"> only, the Purchaser’s address is:</w:t>
            </w:r>
          </w:p>
          <w:p w:rsidR="009A4E51" w:rsidRPr="00FB2818" w:rsidRDefault="009A4E51" w:rsidP="009A4E51">
            <w:pPr>
              <w:tabs>
                <w:tab w:val="right" w:pos="7254"/>
              </w:tabs>
              <w:spacing w:after="120"/>
              <w:rPr>
                <w:rFonts w:ascii="Arial" w:hAnsi="Arial" w:cs="Arial"/>
                <w:sz w:val="20"/>
              </w:rPr>
            </w:pPr>
            <w:proofErr w:type="gramStart"/>
            <w:r w:rsidRPr="00FB2818">
              <w:rPr>
                <w:rFonts w:ascii="Arial" w:hAnsi="Arial" w:cs="Arial"/>
                <w:sz w:val="20"/>
              </w:rPr>
              <w:t>Attention:</w:t>
            </w:r>
            <w:r w:rsidRPr="00474883">
              <w:rPr>
                <w:rFonts w:ascii="Arial" w:hAnsi="Arial" w:cs="Arial"/>
                <w:b/>
                <w:sz w:val="20"/>
              </w:rPr>
              <w:t>Bureau</w:t>
            </w:r>
            <w:proofErr w:type="gramEnd"/>
            <w:r w:rsidRPr="00474883">
              <w:rPr>
                <w:rFonts w:ascii="Arial" w:hAnsi="Arial" w:cs="Arial"/>
                <w:b/>
                <w:sz w:val="20"/>
              </w:rPr>
              <w:t xml:space="preserve"> of Local Government Finance (BLGF)</w:t>
            </w:r>
            <w:r w:rsidRPr="00FB2818">
              <w:rPr>
                <w:rFonts w:ascii="Arial" w:hAnsi="Arial" w:cs="Arial"/>
                <w:sz w:val="20"/>
              </w:rPr>
              <w:tab/>
            </w:r>
          </w:p>
          <w:p w:rsidR="009A4E51" w:rsidRPr="00FB2818" w:rsidRDefault="009A4E51" w:rsidP="009A4E51">
            <w:pPr>
              <w:tabs>
                <w:tab w:val="right" w:pos="7254"/>
              </w:tabs>
              <w:spacing w:after="120"/>
              <w:rPr>
                <w:rFonts w:ascii="Arial" w:hAnsi="Arial" w:cs="Arial"/>
                <w:sz w:val="20"/>
              </w:rPr>
            </w:pPr>
            <w:r>
              <w:rPr>
                <w:rFonts w:ascii="Arial" w:hAnsi="Arial" w:cs="Arial"/>
                <w:sz w:val="20"/>
              </w:rPr>
              <w:t>A</w:t>
            </w:r>
            <w:r w:rsidRPr="00FB2818">
              <w:rPr>
                <w:rFonts w:ascii="Arial" w:hAnsi="Arial" w:cs="Arial"/>
                <w:sz w:val="20"/>
              </w:rPr>
              <w:t xml:space="preserve">ddress: </w:t>
            </w:r>
            <w:r w:rsidRPr="00474883">
              <w:rPr>
                <w:rFonts w:ascii="Arial" w:hAnsi="Arial" w:cs="Arial"/>
                <w:b/>
                <w:sz w:val="20"/>
              </w:rPr>
              <w:t>EDPC Building, BSP Complex</w:t>
            </w:r>
            <w:r>
              <w:rPr>
                <w:rFonts w:ascii="Arial" w:hAnsi="Arial" w:cs="Arial"/>
                <w:b/>
                <w:sz w:val="20"/>
              </w:rPr>
              <w:t>, Roxas Boulevard</w:t>
            </w:r>
            <w:r w:rsidRPr="00FB2818">
              <w:rPr>
                <w:rFonts w:ascii="Arial" w:hAnsi="Arial" w:cs="Arial"/>
                <w:sz w:val="20"/>
              </w:rPr>
              <w:tab/>
            </w:r>
          </w:p>
          <w:p w:rsidR="009A4E51" w:rsidRPr="00FB2818" w:rsidRDefault="009A4E51" w:rsidP="009A4E51">
            <w:pPr>
              <w:tabs>
                <w:tab w:val="right" w:pos="7254"/>
              </w:tabs>
              <w:spacing w:after="120"/>
              <w:rPr>
                <w:rFonts w:ascii="Arial" w:hAnsi="Arial" w:cs="Arial"/>
                <w:sz w:val="20"/>
              </w:rPr>
            </w:pPr>
            <w:r w:rsidRPr="00FB2818">
              <w:rPr>
                <w:rFonts w:ascii="Arial" w:hAnsi="Arial" w:cs="Arial"/>
                <w:sz w:val="20"/>
              </w:rPr>
              <w:t xml:space="preserve">Floor/Room number: </w:t>
            </w:r>
            <w:r w:rsidRPr="00474883">
              <w:rPr>
                <w:rFonts w:ascii="Arial" w:hAnsi="Arial" w:cs="Arial"/>
                <w:b/>
                <w:sz w:val="20"/>
              </w:rPr>
              <w:t>8th Floor</w:t>
            </w:r>
            <w:r w:rsidRPr="00FB2818">
              <w:rPr>
                <w:rFonts w:ascii="Arial" w:hAnsi="Arial" w:cs="Arial"/>
                <w:sz w:val="20"/>
              </w:rPr>
              <w:tab/>
            </w:r>
          </w:p>
          <w:p w:rsidR="009A4E51" w:rsidRDefault="009A4E51" w:rsidP="009A4E51">
            <w:pPr>
              <w:tabs>
                <w:tab w:val="right" w:pos="7254"/>
              </w:tabs>
              <w:spacing w:after="120"/>
              <w:rPr>
                <w:rFonts w:ascii="Arial" w:hAnsi="Arial" w:cs="Arial"/>
                <w:b/>
                <w:bCs/>
                <w:sz w:val="20"/>
              </w:rPr>
            </w:pPr>
            <w:r w:rsidRPr="683D9424">
              <w:rPr>
                <w:rFonts w:ascii="Arial" w:hAnsi="Arial" w:cs="Arial"/>
                <w:sz w:val="20"/>
              </w:rPr>
              <w:t xml:space="preserve">Zip Code: </w:t>
            </w:r>
            <w:r w:rsidRPr="683D9424">
              <w:rPr>
                <w:rFonts w:ascii="Arial" w:hAnsi="Arial" w:cs="Arial"/>
                <w:b/>
                <w:bCs/>
                <w:sz w:val="20"/>
              </w:rPr>
              <w:t>1004</w:t>
            </w:r>
          </w:p>
          <w:p w:rsidR="009A4E51" w:rsidRPr="00474883" w:rsidRDefault="009A4E51" w:rsidP="009A4E51">
            <w:pPr>
              <w:tabs>
                <w:tab w:val="right" w:pos="7254"/>
              </w:tabs>
              <w:spacing w:after="120"/>
              <w:rPr>
                <w:rFonts w:ascii="Arial" w:hAnsi="Arial" w:cs="Arial"/>
                <w:b/>
                <w:sz w:val="20"/>
              </w:rPr>
            </w:pPr>
            <w:r w:rsidRPr="00FB2818">
              <w:rPr>
                <w:rFonts w:ascii="Arial" w:hAnsi="Arial" w:cs="Arial"/>
                <w:sz w:val="20"/>
              </w:rPr>
              <w:t xml:space="preserve">City: </w:t>
            </w:r>
            <w:r w:rsidRPr="00474883">
              <w:rPr>
                <w:rFonts w:ascii="Arial" w:hAnsi="Arial" w:cs="Arial"/>
                <w:b/>
                <w:sz w:val="20"/>
              </w:rPr>
              <w:t>Manila</w:t>
            </w:r>
            <w:r w:rsidRPr="00474883">
              <w:rPr>
                <w:rFonts w:ascii="Arial" w:hAnsi="Arial" w:cs="Arial"/>
                <w:b/>
                <w:sz w:val="20"/>
              </w:rPr>
              <w:tab/>
            </w:r>
          </w:p>
          <w:p w:rsidR="001D7C4E" w:rsidRPr="00FB2818" w:rsidRDefault="009A4E51" w:rsidP="009A4E51">
            <w:pPr>
              <w:tabs>
                <w:tab w:val="right" w:pos="7254"/>
              </w:tabs>
              <w:spacing w:after="120"/>
              <w:rPr>
                <w:rFonts w:ascii="Arial" w:hAnsi="Arial" w:cs="Arial"/>
                <w:sz w:val="20"/>
              </w:rPr>
            </w:pPr>
            <w:proofErr w:type="gramStart"/>
            <w:r w:rsidRPr="009A4E51">
              <w:rPr>
                <w:rFonts w:ascii="Arial" w:hAnsi="Arial" w:cs="Arial"/>
                <w:sz w:val="20"/>
              </w:rPr>
              <w:t>Country</w:t>
            </w:r>
            <w:r w:rsidRPr="00474883">
              <w:rPr>
                <w:rFonts w:ascii="Arial" w:hAnsi="Arial" w:cs="Arial"/>
                <w:b/>
                <w:sz w:val="20"/>
              </w:rPr>
              <w:t>:</w:t>
            </w:r>
            <w:r w:rsidRPr="00D156E9">
              <w:rPr>
                <w:rFonts w:ascii="Arial" w:hAnsi="Arial" w:cs="Arial"/>
                <w:b/>
                <w:sz w:val="20"/>
              </w:rPr>
              <w:t>Philippines</w:t>
            </w:r>
            <w:proofErr w:type="gramEnd"/>
            <w:r w:rsidR="001D7C4E"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lastRenderedPageBreak/>
              <w:t xml:space="preserve">ITB 24.1 </w:t>
            </w:r>
          </w:p>
        </w:tc>
        <w:tc>
          <w:tcPr>
            <w:tcW w:w="7380" w:type="dxa"/>
            <w:tcBorders>
              <w:top w:val="single" w:sz="6" w:space="0" w:color="000000" w:themeColor="text1"/>
              <w:bottom w:val="single" w:sz="6" w:space="0" w:color="000000" w:themeColor="text1"/>
              <w:right w:val="single" w:sz="6" w:space="0" w:color="000000" w:themeColor="text1"/>
            </w:tcBorders>
          </w:tcPr>
          <w:p w:rsidR="00D156E9" w:rsidRPr="00FB2818" w:rsidRDefault="00D156E9" w:rsidP="00D156E9">
            <w:pPr>
              <w:tabs>
                <w:tab w:val="right" w:pos="7254"/>
              </w:tabs>
              <w:spacing w:before="120"/>
              <w:rPr>
                <w:rFonts w:ascii="Arial" w:hAnsi="Arial" w:cs="Arial"/>
                <w:b/>
                <w:sz w:val="20"/>
              </w:rPr>
            </w:pPr>
            <w:r w:rsidRPr="00FB2818">
              <w:rPr>
                <w:rFonts w:ascii="Arial" w:hAnsi="Arial" w:cs="Arial"/>
                <w:b/>
                <w:sz w:val="20"/>
              </w:rPr>
              <w:t>The deadline for bid submission is:</w:t>
            </w:r>
          </w:p>
          <w:p w:rsidR="00D156E9" w:rsidRPr="00FB2818" w:rsidRDefault="00D156E9" w:rsidP="00D156E9">
            <w:pPr>
              <w:tabs>
                <w:tab w:val="right" w:pos="7254"/>
              </w:tabs>
              <w:spacing w:before="120"/>
              <w:rPr>
                <w:rFonts w:ascii="Arial" w:hAnsi="Arial" w:cs="Arial"/>
                <w:sz w:val="20"/>
              </w:rPr>
            </w:pPr>
            <w:r w:rsidRPr="00FB2818">
              <w:rPr>
                <w:rFonts w:ascii="Arial" w:hAnsi="Arial" w:cs="Arial"/>
                <w:sz w:val="20"/>
              </w:rPr>
              <w:t>Date:</w:t>
            </w:r>
            <w:r w:rsidR="00EC1BD6" w:rsidRPr="00EC1BD6">
              <w:rPr>
                <w:rFonts w:ascii="Arial" w:hAnsi="Arial" w:cs="Arial"/>
                <w:b/>
                <w:sz w:val="20"/>
                <w:highlight w:val="yellow"/>
              </w:rPr>
              <w:t>1</w:t>
            </w:r>
            <w:r w:rsidR="00591778">
              <w:rPr>
                <w:rFonts w:ascii="Arial" w:hAnsi="Arial" w:cs="Arial"/>
                <w:b/>
                <w:sz w:val="20"/>
                <w:highlight w:val="yellow"/>
              </w:rPr>
              <w:t xml:space="preserve">5 </w:t>
            </w:r>
            <w:r w:rsidR="00B57F39" w:rsidRPr="00EC1BD6">
              <w:rPr>
                <w:rFonts w:ascii="Arial" w:hAnsi="Arial" w:cs="Arial"/>
                <w:b/>
                <w:sz w:val="20"/>
                <w:highlight w:val="yellow"/>
              </w:rPr>
              <w:t>April</w:t>
            </w:r>
            <w:r w:rsidRPr="00EC1BD6">
              <w:rPr>
                <w:rFonts w:ascii="Arial" w:hAnsi="Arial" w:cs="Arial"/>
                <w:b/>
                <w:sz w:val="20"/>
                <w:highlight w:val="yellow"/>
              </w:rPr>
              <w:t xml:space="preserve"> 2024</w:t>
            </w:r>
            <w:r w:rsidRPr="00FB2818">
              <w:rPr>
                <w:rFonts w:ascii="Arial" w:hAnsi="Arial" w:cs="Arial"/>
                <w:sz w:val="20"/>
              </w:rPr>
              <w:tab/>
            </w:r>
          </w:p>
          <w:p w:rsidR="001D7C4E" w:rsidRPr="00FB2818" w:rsidRDefault="00D156E9" w:rsidP="00D156E9">
            <w:pPr>
              <w:tabs>
                <w:tab w:val="right" w:pos="7254"/>
              </w:tabs>
              <w:spacing w:before="120" w:after="120"/>
              <w:rPr>
                <w:rFonts w:ascii="Arial" w:hAnsi="Arial" w:cs="Arial"/>
                <w:sz w:val="20"/>
              </w:rPr>
            </w:pPr>
            <w:r w:rsidRPr="00FB2818">
              <w:rPr>
                <w:rFonts w:ascii="Arial" w:hAnsi="Arial" w:cs="Arial"/>
                <w:sz w:val="20"/>
              </w:rPr>
              <w:t xml:space="preserve">Time: </w:t>
            </w:r>
            <w:r>
              <w:rPr>
                <w:rFonts w:ascii="Arial" w:hAnsi="Arial" w:cs="Arial"/>
                <w:b/>
                <w:sz w:val="20"/>
              </w:rPr>
              <w:t>2:00pm (Manila time)</w:t>
            </w:r>
            <w:r w:rsidR="001D7C4E" w:rsidRPr="00FB2818">
              <w:rPr>
                <w:rFonts w:ascii="Arial" w:hAnsi="Arial" w:cs="Arial"/>
                <w:sz w:val="20"/>
              </w:rPr>
              <w:tab/>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27.1</w:t>
            </w:r>
          </w:p>
        </w:tc>
        <w:tc>
          <w:tcPr>
            <w:tcW w:w="7380" w:type="dxa"/>
            <w:tcBorders>
              <w:top w:val="single" w:sz="6" w:space="0" w:color="000000" w:themeColor="text1"/>
              <w:bottom w:val="single" w:sz="6" w:space="0" w:color="000000" w:themeColor="text1"/>
              <w:right w:val="single" w:sz="6" w:space="0" w:color="000000" w:themeColor="text1"/>
            </w:tcBorders>
          </w:tcPr>
          <w:p w:rsidR="00426BA2" w:rsidRPr="00FB2818" w:rsidRDefault="00426BA2" w:rsidP="00426BA2">
            <w:pPr>
              <w:tabs>
                <w:tab w:val="right" w:pos="7254"/>
              </w:tabs>
              <w:spacing w:before="120"/>
              <w:rPr>
                <w:rFonts w:ascii="Arial" w:hAnsi="Arial" w:cs="Arial"/>
                <w:b/>
                <w:sz w:val="20"/>
              </w:rPr>
            </w:pPr>
            <w:r w:rsidRPr="00FB2818">
              <w:rPr>
                <w:rFonts w:ascii="Arial" w:hAnsi="Arial" w:cs="Arial"/>
                <w:b/>
                <w:sz w:val="20"/>
              </w:rPr>
              <w:t>The bid opening shall take place at:</w:t>
            </w:r>
          </w:p>
          <w:p w:rsidR="00426BA2" w:rsidRPr="00FB2818" w:rsidRDefault="00426BA2" w:rsidP="00426BA2">
            <w:pPr>
              <w:tabs>
                <w:tab w:val="right" w:pos="7254"/>
              </w:tabs>
              <w:spacing w:before="120"/>
              <w:rPr>
                <w:rFonts w:ascii="Arial" w:hAnsi="Arial" w:cs="Arial"/>
                <w:sz w:val="20"/>
              </w:rPr>
            </w:pPr>
            <w:r w:rsidRPr="00FB2818">
              <w:rPr>
                <w:rFonts w:ascii="Arial" w:hAnsi="Arial" w:cs="Arial"/>
                <w:sz w:val="20"/>
              </w:rPr>
              <w:t xml:space="preserve">Street </w:t>
            </w:r>
            <w:r>
              <w:rPr>
                <w:rFonts w:ascii="Arial" w:hAnsi="Arial" w:cs="Arial"/>
                <w:sz w:val="20"/>
              </w:rPr>
              <w:t>a</w:t>
            </w:r>
            <w:r w:rsidRPr="00FB2818">
              <w:rPr>
                <w:rFonts w:ascii="Arial" w:hAnsi="Arial" w:cs="Arial"/>
                <w:sz w:val="20"/>
              </w:rPr>
              <w:t>ddress</w:t>
            </w:r>
            <w:r>
              <w:rPr>
                <w:rFonts w:ascii="Arial" w:hAnsi="Arial" w:cs="Arial"/>
                <w:sz w:val="20"/>
              </w:rPr>
              <w:t xml:space="preserve">: </w:t>
            </w:r>
            <w:r>
              <w:rPr>
                <w:rFonts w:ascii="Arial" w:hAnsi="Arial" w:cs="Arial"/>
                <w:b/>
                <w:sz w:val="20"/>
              </w:rPr>
              <w:t>BLGF Office, Department of Finance, Roxas Boulevard</w:t>
            </w:r>
            <w:r w:rsidRPr="00FB2818">
              <w:rPr>
                <w:rFonts w:ascii="Arial" w:hAnsi="Arial" w:cs="Arial"/>
                <w:sz w:val="20"/>
              </w:rPr>
              <w:tab/>
            </w:r>
          </w:p>
          <w:p w:rsidR="00426BA2" w:rsidRPr="00FB2818" w:rsidRDefault="00426BA2" w:rsidP="00426BA2">
            <w:pPr>
              <w:tabs>
                <w:tab w:val="right" w:pos="7254"/>
              </w:tabs>
              <w:spacing w:before="120"/>
              <w:rPr>
                <w:rFonts w:ascii="Arial" w:hAnsi="Arial" w:cs="Arial"/>
                <w:sz w:val="20"/>
              </w:rPr>
            </w:pPr>
            <w:r w:rsidRPr="00FB2818">
              <w:rPr>
                <w:rFonts w:ascii="Arial" w:hAnsi="Arial" w:cs="Arial"/>
                <w:sz w:val="20"/>
              </w:rPr>
              <w:t xml:space="preserve">Floor/Room number: </w:t>
            </w:r>
            <w:r w:rsidRPr="00474883">
              <w:rPr>
                <w:rFonts w:ascii="Arial" w:hAnsi="Arial" w:cs="Arial"/>
                <w:b/>
                <w:sz w:val="20"/>
              </w:rPr>
              <w:t xml:space="preserve">Conference 3, </w:t>
            </w:r>
            <w:r>
              <w:rPr>
                <w:rFonts w:ascii="Arial" w:hAnsi="Arial" w:cs="Arial"/>
                <w:b/>
                <w:sz w:val="20"/>
              </w:rPr>
              <w:t xml:space="preserve">8th Floor, </w:t>
            </w:r>
            <w:r w:rsidRPr="00474883">
              <w:rPr>
                <w:rFonts w:ascii="Arial" w:hAnsi="Arial" w:cs="Arial"/>
                <w:b/>
                <w:sz w:val="20"/>
              </w:rPr>
              <w:t>BLGF Office</w:t>
            </w:r>
            <w:r w:rsidRPr="00FB2818">
              <w:rPr>
                <w:rFonts w:ascii="Arial" w:hAnsi="Arial" w:cs="Arial"/>
                <w:sz w:val="20"/>
              </w:rPr>
              <w:tab/>
            </w:r>
          </w:p>
          <w:p w:rsidR="00426BA2" w:rsidRPr="00474883" w:rsidRDefault="00426BA2" w:rsidP="00426BA2">
            <w:pPr>
              <w:tabs>
                <w:tab w:val="right" w:pos="7254"/>
              </w:tabs>
              <w:spacing w:before="120"/>
              <w:rPr>
                <w:rFonts w:ascii="Arial" w:hAnsi="Arial" w:cs="Arial"/>
                <w:b/>
                <w:sz w:val="20"/>
              </w:rPr>
            </w:pPr>
            <w:r w:rsidRPr="00FB2818">
              <w:rPr>
                <w:rFonts w:ascii="Arial" w:hAnsi="Arial" w:cs="Arial"/>
                <w:sz w:val="20"/>
              </w:rPr>
              <w:t xml:space="preserve">City: </w:t>
            </w:r>
            <w:r w:rsidRPr="00474883">
              <w:rPr>
                <w:rFonts w:ascii="Arial" w:hAnsi="Arial" w:cs="Arial"/>
                <w:b/>
                <w:sz w:val="20"/>
              </w:rPr>
              <w:t>Manila</w:t>
            </w:r>
          </w:p>
          <w:p w:rsidR="00426BA2" w:rsidRPr="00FB2818" w:rsidRDefault="00426BA2" w:rsidP="00426BA2">
            <w:pPr>
              <w:tabs>
                <w:tab w:val="right" w:pos="7254"/>
              </w:tabs>
              <w:spacing w:before="120"/>
              <w:rPr>
                <w:rFonts w:ascii="Arial" w:hAnsi="Arial" w:cs="Arial"/>
                <w:sz w:val="20"/>
              </w:rPr>
            </w:pPr>
            <w:r w:rsidRPr="00FB2818">
              <w:rPr>
                <w:rFonts w:ascii="Arial" w:hAnsi="Arial" w:cs="Arial"/>
                <w:sz w:val="20"/>
              </w:rPr>
              <w:t>Date:</w:t>
            </w:r>
            <w:r w:rsidR="00EC1BD6" w:rsidRPr="00EC1BD6">
              <w:rPr>
                <w:rFonts w:ascii="Arial" w:hAnsi="Arial" w:cs="Arial"/>
                <w:b/>
                <w:sz w:val="20"/>
                <w:highlight w:val="yellow"/>
              </w:rPr>
              <w:t>1</w:t>
            </w:r>
            <w:r w:rsidR="00591778">
              <w:rPr>
                <w:rFonts w:ascii="Arial" w:hAnsi="Arial" w:cs="Arial"/>
                <w:b/>
                <w:sz w:val="20"/>
                <w:highlight w:val="yellow"/>
              </w:rPr>
              <w:t>5</w:t>
            </w:r>
            <w:r w:rsidR="00B57F39" w:rsidRPr="00EC1BD6">
              <w:rPr>
                <w:rFonts w:ascii="Arial" w:hAnsi="Arial" w:cs="Arial"/>
                <w:b/>
                <w:sz w:val="20"/>
                <w:highlight w:val="yellow"/>
              </w:rPr>
              <w:t xml:space="preserve"> April</w:t>
            </w:r>
            <w:r w:rsidRPr="00EC1BD6">
              <w:rPr>
                <w:rFonts w:ascii="Arial" w:hAnsi="Arial" w:cs="Arial"/>
                <w:b/>
                <w:sz w:val="20"/>
                <w:highlight w:val="yellow"/>
              </w:rPr>
              <w:t xml:space="preserve"> 2024</w:t>
            </w:r>
            <w:r w:rsidRPr="00FB2818">
              <w:rPr>
                <w:rFonts w:ascii="Arial" w:hAnsi="Arial" w:cs="Arial"/>
                <w:sz w:val="20"/>
              </w:rPr>
              <w:tab/>
            </w:r>
          </w:p>
          <w:p w:rsidR="00426BA2" w:rsidRPr="00FB2818" w:rsidRDefault="00426BA2" w:rsidP="00426BA2">
            <w:pPr>
              <w:tabs>
                <w:tab w:val="right" w:pos="7254"/>
              </w:tabs>
              <w:spacing w:before="120" w:after="120"/>
              <w:rPr>
                <w:rFonts w:ascii="Arial" w:hAnsi="Arial" w:cs="Arial"/>
                <w:sz w:val="20"/>
              </w:rPr>
            </w:pPr>
            <w:r w:rsidRPr="00FB2818">
              <w:rPr>
                <w:rFonts w:ascii="Arial" w:hAnsi="Arial" w:cs="Arial"/>
                <w:sz w:val="20"/>
              </w:rPr>
              <w:t xml:space="preserve">Time: </w:t>
            </w:r>
            <w:r>
              <w:rPr>
                <w:rFonts w:ascii="Arial" w:hAnsi="Arial" w:cs="Arial"/>
                <w:b/>
                <w:sz w:val="20"/>
              </w:rPr>
              <w:t>3:00pm (Manila time)</w:t>
            </w:r>
            <w:r w:rsidRPr="00FB2818">
              <w:rPr>
                <w:rFonts w:ascii="Arial" w:hAnsi="Arial" w:cs="Arial"/>
                <w:sz w:val="20"/>
              </w:rPr>
              <w:tab/>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27.1</w:t>
            </w:r>
          </w:p>
        </w:tc>
        <w:tc>
          <w:tcPr>
            <w:tcW w:w="7380" w:type="dxa"/>
            <w:tcBorders>
              <w:top w:val="single" w:sz="6" w:space="0" w:color="000000" w:themeColor="text1"/>
              <w:bottom w:val="single" w:sz="6" w:space="0" w:color="000000" w:themeColor="text1"/>
              <w:right w:val="single" w:sz="6" w:space="0" w:color="000000" w:themeColor="text1"/>
            </w:tcBorders>
          </w:tcPr>
          <w:p w:rsidR="00426BA2" w:rsidRPr="00FB2818" w:rsidRDefault="00426BA2" w:rsidP="00426BA2">
            <w:pPr>
              <w:tabs>
                <w:tab w:val="right" w:pos="7254"/>
              </w:tabs>
              <w:spacing w:before="120" w:after="120"/>
              <w:rPr>
                <w:rFonts w:ascii="Arial" w:hAnsi="Arial" w:cs="Arial"/>
                <w:i/>
                <w:iCs/>
                <w:sz w:val="20"/>
              </w:rPr>
            </w:pPr>
            <w:r>
              <w:rPr>
                <w:rFonts w:ascii="Arial" w:hAnsi="Arial" w:cs="Arial"/>
                <w:sz w:val="20"/>
              </w:rPr>
              <w:t>The e</w:t>
            </w:r>
            <w:r w:rsidRPr="001033D0">
              <w:rPr>
                <w:rFonts w:ascii="Arial" w:hAnsi="Arial" w:cs="Arial"/>
                <w:sz w:val="20"/>
              </w:rPr>
              <w:t xml:space="preserve">lectronic bid opening procedure shall be as </w:t>
            </w:r>
            <w:proofErr w:type="gramStart"/>
            <w:r w:rsidRPr="001033D0">
              <w:rPr>
                <w:rFonts w:ascii="Arial" w:hAnsi="Arial" w:cs="Arial"/>
                <w:sz w:val="20"/>
              </w:rPr>
              <w:t>follows:</w:t>
            </w:r>
            <w:r w:rsidR="002B17B2" w:rsidRPr="002B17B2">
              <w:rPr>
                <w:rFonts w:ascii="Arial" w:hAnsi="Arial" w:cs="Arial"/>
                <w:b/>
                <w:sz w:val="20"/>
              </w:rPr>
              <w:t>Not</w:t>
            </w:r>
            <w:proofErr w:type="gramEnd"/>
            <w:r w:rsidR="002B17B2" w:rsidRPr="002B17B2">
              <w:rPr>
                <w:rFonts w:ascii="Arial" w:hAnsi="Arial" w:cs="Arial"/>
                <w:b/>
                <w:sz w:val="20"/>
              </w:rPr>
              <w:t xml:space="preserve"> Applicable</w:t>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27.3</w:t>
            </w:r>
          </w:p>
        </w:tc>
        <w:tc>
          <w:tcPr>
            <w:tcW w:w="7380" w:type="dxa"/>
            <w:tcBorders>
              <w:top w:val="single" w:sz="6" w:space="0" w:color="000000" w:themeColor="text1"/>
              <w:bottom w:val="single" w:sz="6" w:space="0" w:color="000000" w:themeColor="text1"/>
              <w:right w:val="single" w:sz="6" w:space="0" w:color="000000" w:themeColor="text1"/>
            </w:tcBorders>
          </w:tcPr>
          <w:p w:rsidR="00426BA2" w:rsidRPr="001033D0" w:rsidRDefault="002B17B2" w:rsidP="00426BA2">
            <w:pPr>
              <w:tabs>
                <w:tab w:val="right" w:pos="7254"/>
              </w:tabs>
              <w:spacing w:before="120" w:after="120"/>
              <w:rPr>
                <w:rFonts w:ascii="Arial" w:hAnsi="Arial" w:cs="Arial"/>
                <w:sz w:val="20"/>
              </w:rPr>
            </w:pPr>
            <w:r w:rsidRPr="00FE55FE">
              <w:rPr>
                <w:rFonts w:ascii="Arial" w:hAnsi="Arial" w:cs="Arial"/>
                <w:sz w:val="20"/>
              </w:rPr>
              <w:t>The Letter of Bid and Price Schedules shall be initialed by</w:t>
            </w:r>
            <w:r w:rsidRPr="002540E9">
              <w:rPr>
                <w:rFonts w:ascii="Arial" w:hAnsi="Arial" w:cs="Arial"/>
                <w:b/>
                <w:sz w:val="20"/>
              </w:rPr>
              <w:t>members of the</w:t>
            </w:r>
            <w:r w:rsidRPr="00D76185">
              <w:rPr>
                <w:rFonts w:ascii="Arial" w:hAnsi="Arial" w:cs="Arial"/>
                <w:b/>
                <w:sz w:val="20"/>
              </w:rPr>
              <w:t>Special Bids and Awards Committee (SBAC)</w:t>
            </w:r>
            <w:r>
              <w:rPr>
                <w:rFonts w:ascii="Arial" w:hAnsi="Arial" w:cs="Arial"/>
                <w:sz w:val="20"/>
              </w:rPr>
              <w:t xml:space="preserve">of </w:t>
            </w:r>
            <w:r w:rsidRPr="00FE55FE">
              <w:rPr>
                <w:rFonts w:ascii="Arial" w:hAnsi="Arial" w:cs="Arial"/>
                <w:sz w:val="20"/>
              </w:rPr>
              <w:t>the Purchaser attending Bid opening.</w:t>
            </w:r>
          </w:p>
        </w:tc>
      </w:tr>
      <w:tr w:rsidR="00426BA2"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26BA2" w:rsidRPr="00FB2818" w:rsidRDefault="00426BA2" w:rsidP="00426BA2">
            <w:pPr>
              <w:spacing w:before="120" w:after="120"/>
              <w:rPr>
                <w:rFonts w:ascii="Arial" w:hAnsi="Arial" w:cs="Arial"/>
                <w:b/>
                <w:sz w:val="20"/>
              </w:rPr>
            </w:pPr>
            <w:r w:rsidRPr="00FB2818">
              <w:rPr>
                <w:rFonts w:ascii="Arial" w:hAnsi="Arial" w:cs="Arial"/>
                <w:b/>
                <w:sz w:val="28"/>
                <w:szCs w:val="28"/>
              </w:rPr>
              <w:t>E.  Evaluation and Comparison of Bids</w:t>
            </w:r>
          </w:p>
        </w:tc>
      </w:tr>
      <w:tr w:rsidR="00426BA2" w:rsidRPr="00FB2818" w:rsidTr="6FE9EF1E">
        <w:tblPrEx>
          <w:tblBorders>
            <w:insideH w:val="single" w:sz="8" w:space="0" w:color="000000"/>
          </w:tblBorders>
        </w:tblPrEx>
        <w:trPr>
          <w:trHeight w:val="1572"/>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34.1</w:t>
            </w:r>
          </w:p>
        </w:tc>
        <w:tc>
          <w:tcPr>
            <w:tcW w:w="7380" w:type="dxa"/>
            <w:tcBorders>
              <w:top w:val="single" w:sz="6" w:space="0" w:color="000000" w:themeColor="text1"/>
              <w:bottom w:val="single" w:sz="6" w:space="0" w:color="000000" w:themeColor="text1"/>
              <w:right w:val="single" w:sz="6" w:space="0" w:color="000000" w:themeColor="text1"/>
            </w:tcBorders>
          </w:tcPr>
          <w:p w:rsidR="0029174F" w:rsidRPr="00FB2818" w:rsidRDefault="0029174F" w:rsidP="0029174F">
            <w:pPr>
              <w:tabs>
                <w:tab w:val="right" w:pos="7254"/>
              </w:tabs>
              <w:spacing w:before="120" w:after="120"/>
              <w:rPr>
                <w:rFonts w:ascii="Arial" w:hAnsi="Arial" w:cs="Arial"/>
                <w:sz w:val="20"/>
              </w:rPr>
            </w:pPr>
            <w:r w:rsidRPr="4ED8B6B3">
              <w:rPr>
                <w:rFonts w:ascii="Arial" w:hAnsi="Arial" w:cs="Arial"/>
                <w:sz w:val="20"/>
              </w:rPr>
              <w:t xml:space="preserve">The currency that shall be used for bid evaluation and comparison purposes to convert all bid prices expressed in various currencies into a single currency is: </w:t>
            </w:r>
            <w:r w:rsidRPr="4ED8B6B3">
              <w:rPr>
                <w:rFonts w:ascii="Arial" w:hAnsi="Arial" w:cs="Arial"/>
                <w:b/>
                <w:bCs/>
                <w:sz w:val="20"/>
              </w:rPr>
              <w:t xml:space="preserve">Philipine Peso </w:t>
            </w:r>
          </w:p>
          <w:p w:rsidR="00426BA2" w:rsidRPr="00FB2818" w:rsidRDefault="5A357C58" w:rsidP="4ED8B6B3">
            <w:pPr>
              <w:spacing w:before="240" w:after="240"/>
              <w:rPr>
                <w:rFonts w:ascii="Arial" w:eastAsia="Arial" w:hAnsi="Arial" w:cs="Arial"/>
                <w:sz w:val="20"/>
                <w:lang w:val="es-ES"/>
              </w:rPr>
            </w:pPr>
            <w:r w:rsidRPr="4ED8B6B3">
              <w:rPr>
                <w:rFonts w:ascii="Arial" w:eastAsia="Arial" w:hAnsi="Arial" w:cs="Arial"/>
                <w:sz w:val="20"/>
                <w:lang w:val="es-ES"/>
              </w:rPr>
              <w:t>The source of the selling exchange rate shall be the Bangko Sentral ng Pilipinas.</w:t>
            </w:r>
          </w:p>
          <w:p w:rsidR="00426BA2" w:rsidRPr="00FB2818" w:rsidRDefault="7A5C62AC" w:rsidP="4ED8B6B3">
            <w:pPr>
              <w:spacing w:before="240" w:after="240"/>
              <w:rPr>
                <w:rFonts w:ascii="Arial" w:hAnsi="Arial" w:cs="Arial"/>
                <w:sz w:val="20"/>
              </w:rPr>
            </w:pPr>
            <w:r w:rsidRPr="4ED8B6B3">
              <w:rPr>
                <w:rFonts w:ascii="Arial" w:eastAsia="Arial" w:hAnsi="Arial" w:cs="Arial"/>
                <w:sz w:val="20"/>
                <w:lang w:val="es-ES"/>
              </w:rPr>
              <w:t xml:space="preserve">The date for the selling exchange rate shall be the date of the deadline for submission of </w:t>
            </w:r>
            <w:r w:rsidR="1967298E" w:rsidRPr="4ED8B6B3">
              <w:rPr>
                <w:rFonts w:ascii="Arial" w:eastAsia="Arial" w:hAnsi="Arial" w:cs="Arial"/>
                <w:sz w:val="20"/>
                <w:lang w:val="es-ES"/>
              </w:rPr>
              <w:t xml:space="preserve">the </w:t>
            </w:r>
            <w:r w:rsidRPr="4ED8B6B3">
              <w:rPr>
                <w:rFonts w:ascii="Arial" w:eastAsia="Arial" w:hAnsi="Arial" w:cs="Arial"/>
                <w:sz w:val="20"/>
                <w:lang w:val="es-ES"/>
              </w:rPr>
              <w:t>bid</w:t>
            </w:r>
            <w:r w:rsidR="27BE1E38" w:rsidRPr="4ED8B6B3">
              <w:rPr>
                <w:rFonts w:ascii="Arial" w:eastAsia="Arial" w:hAnsi="Arial" w:cs="Arial"/>
                <w:sz w:val="20"/>
                <w:lang w:val="es-ES"/>
              </w:rPr>
              <w:t>.</w:t>
            </w:r>
            <w:r w:rsidR="0029174F">
              <w:tab/>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35.1</w:t>
            </w:r>
          </w:p>
        </w:tc>
        <w:tc>
          <w:tcPr>
            <w:tcW w:w="7380" w:type="dxa"/>
            <w:tcBorders>
              <w:top w:val="single" w:sz="6" w:space="0" w:color="000000" w:themeColor="text1"/>
              <w:bottom w:val="single" w:sz="6" w:space="0" w:color="000000" w:themeColor="text1"/>
              <w:right w:val="single" w:sz="6" w:space="0" w:color="000000" w:themeColor="text1"/>
            </w:tcBorders>
          </w:tcPr>
          <w:p w:rsidR="00426BA2" w:rsidRPr="00FB2818" w:rsidRDefault="00426BA2" w:rsidP="00426BA2">
            <w:pPr>
              <w:tabs>
                <w:tab w:val="right" w:pos="7254"/>
              </w:tabs>
              <w:spacing w:before="120" w:after="120"/>
              <w:rPr>
                <w:rFonts w:ascii="Arial" w:hAnsi="Arial" w:cs="Arial"/>
                <w:sz w:val="20"/>
              </w:rPr>
            </w:pPr>
            <w:r>
              <w:rPr>
                <w:rFonts w:ascii="Arial" w:hAnsi="Arial" w:cs="Arial"/>
                <w:sz w:val="20"/>
              </w:rPr>
              <w:t>Domestic</w:t>
            </w:r>
            <w:r w:rsidRPr="00FB2818">
              <w:rPr>
                <w:rFonts w:ascii="Arial" w:hAnsi="Arial" w:cs="Arial"/>
                <w:sz w:val="20"/>
              </w:rPr>
              <w:t xml:space="preserve"> preference </w:t>
            </w:r>
            <w:r w:rsidR="002510C6" w:rsidRPr="002510C6">
              <w:rPr>
                <w:rFonts w:ascii="Arial" w:hAnsi="Arial" w:cs="Arial"/>
                <w:b/>
                <w:sz w:val="20"/>
              </w:rPr>
              <w:t>shall not</w:t>
            </w:r>
            <w:r w:rsidR="002510C6">
              <w:rPr>
                <w:rFonts w:ascii="Arial" w:hAnsi="Arial" w:cs="Arial"/>
                <w:sz w:val="20"/>
              </w:rPr>
              <w:t xml:space="preserve"> apply.</w:t>
            </w:r>
          </w:p>
        </w:tc>
      </w:tr>
      <w:tr w:rsidR="00426BA2" w:rsidRPr="00FB2818" w:rsidTr="00BD21F3">
        <w:tblPrEx>
          <w:tblBorders>
            <w:insideH w:val="single" w:sz="8" w:space="0" w:color="000000"/>
          </w:tblBorders>
        </w:tblPrEx>
        <w:trPr>
          <w:trHeight w:val="777"/>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2067FA">
              <w:rPr>
                <w:rFonts w:ascii="Arial" w:hAnsi="Arial" w:cs="Arial"/>
                <w:b/>
                <w:iCs/>
                <w:sz w:val="20"/>
              </w:rPr>
              <w:t>ITB 38.2</w:t>
            </w:r>
          </w:p>
        </w:tc>
        <w:tc>
          <w:tcPr>
            <w:tcW w:w="7380" w:type="dxa"/>
            <w:tcBorders>
              <w:top w:val="single" w:sz="6" w:space="0" w:color="000000" w:themeColor="text1"/>
              <w:bottom w:val="single" w:sz="6" w:space="0" w:color="000000" w:themeColor="text1"/>
              <w:right w:val="single" w:sz="6" w:space="0" w:color="000000" w:themeColor="text1"/>
            </w:tcBorders>
            <w:vAlign w:val="center"/>
          </w:tcPr>
          <w:p w:rsidR="00426BA2" w:rsidRPr="005567C8" w:rsidDel="005211BE" w:rsidRDefault="00426BA2" w:rsidP="00BD21F3">
            <w:pPr>
              <w:tabs>
                <w:tab w:val="right" w:pos="7254"/>
              </w:tabs>
              <w:spacing w:before="120" w:after="120"/>
              <w:jc w:val="left"/>
              <w:rPr>
                <w:rFonts w:ascii="Arial" w:hAnsi="Arial" w:cs="Arial"/>
                <w:b/>
                <w:sz w:val="20"/>
              </w:rPr>
            </w:pPr>
            <w:r w:rsidRPr="00CE0AE3">
              <w:rPr>
                <w:rFonts w:ascii="Arial" w:hAnsi="Arial" w:cs="Arial"/>
                <w:b/>
                <w:sz w:val="20"/>
              </w:rPr>
              <w:t>The qualifications of other firms such as the Bidder’s subsidiaries, parent entities, or affiliates shall not be permitted.</w:t>
            </w:r>
          </w:p>
        </w:tc>
      </w:tr>
      <w:tr w:rsidR="00426BA2" w:rsidRPr="00FB2818" w:rsidTr="009666B8">
        <w:tblPrEx>
          <w:tblBorders>
            <w:insideH w:val="single" w:sz="8" w:space="0" w:color="000000"/>
          </w:tblBorders>
        </w:tblPrEx>
        <w:trPr>
          <w:trHeight w:val="588"/>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2067FA" w:rsidRDefault="00426BA2" w:rsidP="00426BA2">
            <w:pPr>
              <w:tabs>
                <w:tab w:val="right" w:pos="7434"/>
              </w:tabs>
              <w:spacing w:before="120" w:after="120"/>
              <w:rPr>
                <w:rFonts w:ascii="Arial" w:hAnsi="Arial" w:cs="Arial"/>
                <w:b/>
                <w:iCs/>
                <w:sz w:val="20"/>
              </w:rPr>
            </w:pPr>
            <w:r w:rsidRPr="002067FA">
              <w:rPr>
                <w:rFonts w:ascii="Arial" w:hAnsi="Arial" w:cs="Arial"/>
                <w:b/>
                <w:iCs/>
                <w:sz w:val="20"/>
              </w:rPr>
              <w:t>ITB 40.1</w:t>
            </w:r>
          </w:p>
        </w:tc>
        <w:tc>
          <w:tcPr>
            <w:tcW w:w="7380" w:type="dxa"/>
            <w:tcBorders>
              <w:top w:val="single" w:sz="6" w:space="0" w:color="000000" w:themeColor="text1"/>
              <w:bottom w:val="single" w:sz="6" w:space="0" w:color="000000" w:themeColor="text1"/>
              <w:right w:val="single" w:sz="6" w:space="0" w:color="000000" w:themeColor="text1"/>
            </w:tcBorders>
            <w:vAlign w:val="center"/>
          </w:tcPr>
          <w:p w:rsidR="00426BA2" w:rsidRPr="005567C8" w:rsidRDefault="00426BA2" w:rsidP="00BD21F3">
            <w:pPr>
              <w:tabs>
                <w:tab w:val="right" w:pos="7254"/>
              </w:tabs>
              <w:jc w:val="left"/>
              <w:rPr>
                <w:rFonts w:ascii="Arial" w:hAnsi="Arial" w:cs="Arial"/>
                <w:b/>
                <w:sz w:val="20"/>
              </w:rPr>
            </w:pPr>
            <w:r w:rsidRPr="005567C8">
              <w:rPr>
                <w:rFonts w:ascii="Arial" w:hAnsi="Arial" w:cs="Arial"/>
                <w:b/>
                <w:sz w:val="20"/>
              </w:rPr>
              <w:t>Standstill provisions shall</w:t>
            </w:r>
            <w:r w:rsidR="002C5558">
              <w:rPr>
                <w:rFonts w:ascii="Arial" w:hAnsi="Arial" w:cs="Arial"/>
                <w:b/>
                <w:sz w:val="20"/>
              </w:rPr>
              <w:t xml:space="preserve"> not</w:t>
            </w:r>
            <w:r w:rsidRPr="005567C8">
              <w:rPr>
                <w:rFonts w:ascii="Arial" w:hAnsi="Arial" w:cs="Arial"/>
                <w:b/>
                <w:sz w:val="20"/>
              </w:rPr>
              <w:t xml:space="preserve"> apply. </w:t>
            </w:r>
          </w:p>
        </w:tc>
      </w:tr>
      <w:tr w:rsidR="00426BA2"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26BA2" w:rsidRPr="00FB2818" w:rsidRDefault="00426BA2" w:rsidP="00426BA2">
            <w:pPr>
              <w:spacing w:before="120" w:after="120"/>
              <w:rPr>
                <w:rFonts w:ascii="Arial" w:hAnsi="Arial" w:cs="Arial"/>
                <w:b/>
                <w:sz w:val="20"/>
              </w:rPr>
            </w:pPr>
            <w:r w:rsidRPr="00FB2818">
              <w:rPr>
                <w:rFonts w:ascii="Arial" w:hAnsi="Arial" w:cs="Arial"/>
                <w:b/>
                <w:sz w:val="28"/>
                <w:szCs w:val="28"/>
              </w:rPr>
              <w:t>F.  Award of Contract</w:t>
            </w:r>
          </w:p>
        </w:tc>
      </w:tr>
      <w:tr w:rsidR="00426BA2" w:rsidRPr="00FB2818" w:rsidTr="6FE9EF1E">
        <w:tblPrEx>
          <w:tblBorders>
            <w:insideH w:val="single" w:sz="8" w:space="0" w:color="000000"/>
          </w:tblBorders>
        </w:tblPrEx>
        <w:trPr>
          <w:trHeight w:val="967"/>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4</w:t>
            </w:r>
            <w:r>
              <w:rPr>
                <w:rFonts w:ascii="Arial" w:hAnsi="Arial" w:cs="Arial"/>
                <w:b/>
                <w:sz w:val="20"/>
              </w:rPr>
              <w:t>2</w:t>
            </w:r>
            <w:r w:rsidRPr="00FB2818">
              <w:rPr>
                <w:rFonts w:ascii="Arial" w:hAnsi="Arial" w:cs="Arial"/>
                <w:b/>
                <w:sz w:val="20"/>
              </w:rPr>
              <w:t>.1</w:t>
            </w:r>
          </w:p>
        </w:tc>
        <w:tc>
          <w:tcPr>
            <w:tcW w:w="7380" w:type="dxa"/>
            <w:tcBorders>
              <w:top w:val="single" w:sz="6" w:space="0" w:color="000000" w:themeColor="text1"/>
              <w:bottom w:val="single" w:sz="6" w:space="0" w:color="000000" w:themeColor="text1"/>
              <w:right w:val="single" w:sz="6" w:space="0" w:color="000000" w:themeColor="text1"/>
            </w:tcBorders>
          </w:tcPr>
          <w:p w:rsidR="00746441" w:rsidRPr="00E53CA7" w:rsidRDefault="00746441" w:rsidP="00746441">
            <w:pPr>
              <w:tabs>
                <w:tab w:val="right" w:pos="7254"/>
              </w:tabs>
              <w:spacing w:before="120" w:after="120"/>
              <w:rPr>
                <w:rFonts w:ascii="Arial" w:hAnsi="Arial" w:cs="Arial"/>
                <w:b/>
                <w:sz w:val="20"/>
              </w:rPr>
            </w:pPr>
            <w:r w:rsidRPr="00FB2818">
              <w:rPr>
                <w:rFonts w:ascii="Arial" w:hAnsi="Arial" w:cs="Arial"/>
                <w:sz w:val="20"/>
              </w:rPr>
              <w:t>Th</w:t>
            </w:r>
            <w:r>
              <w:rPr>
                <w:rFonts w:ascii="Arial" w:hAnsi="Arial" w:cs="Arial"/>
                <w:sz w:val="20"/>
              </w:rPr>
              <w:t xml:space="preserve">e </w:t>
            </w:r>
            <w:r w:rsidR="00A71AB6">
              <w:rPr>
                <w:rFonts w:ascii="Arial" w:hAnsi="Arial" w:cs="Arial"/>
                <w:sz w:val="20"/>
              </w:rPr>
              <w:t>maximum</w:t>
            </w:r>
            <w:r w:rsidRPr="00FB2818">
              <w:rPr>
                <w:rFonts w:ascii="Arial" w:hAnsi="Arial" w:cs="Arial"/>
                <w:sz w:val="20"/>
              </w:rPr>
              <w:t xml:space="preserve">percentage by which quantities may be increased is: </w:t>
            </w:r>
            <w:r w:rsidR="00A71AB6" w:rsidRPr="005567C8">
              <w:rPr>
                <w:rFonts w:ascii="Arial" w:hAnsi="Arial" w:cs="Arial"/>
                <w:b/>
                <w:sz w:val="20"/>
              </w:rPr>
              <w:t>fifteen percent</w:t>
            </w:r>
            <w:r w:rsidR="00A71AB6">
              <w:rPr>
                <w:rFonts w:ascii="Arial" w:hAnsi="Arial" w:cs="Arial"/>
                <w:sz w:val="20"/>
              </w:rPr>
              <w:t xml:space="preserve"> (</w:t>
            </w:r>
            <w:r w:rsidRPr="00E53CA7">
              <w:rPr>
                <w:rFonts w:ascii="Arial" w:hAnsi="Arial" w:cs="Arial"/>
                <w:b/>
                <w:sz w:val="20"/>
              </w:rPr>
              <w:t>15%</w:t>
            </w:r>
            <w:r w:rsidR="00A71AB6">
              <w:rPr>
                <w:rFonts w:ascii="Arial" w:hAnsi="Arial" w:cs="Arial"/>
                <w:b/>
                <w:sz w:val="20"/>
              </w:rPr>
              <w:t>)</w:t>
            </w:r>
          </w:p>
          <w:p w:rsidR="00426BA2" w:rsidRPr="00FB2818" w:rsidRDefault="00746441" w:rsidP="00746441">
            <w:pPr>
              <w:tabs>
                <w:tab w:val="right" w:pos="7254"/>
              </w:tabs>
              <w:spacing w:before="120" w:after="120"/>
              <w:rPr>
                <w:rFonts w:ascii="Arial" w:hAnsi="Arial" w:cs="Arial"/>
                <w:sz w:val="20"/>
              </w:rPr>
            </w:pPr>
            <w:r w:rsidRPr="00FB2818">
              <w:rPr>
                <w:rFonts w:ascii="Arial" w:hAnsi="Arial" w:cs="Arial"/>
                <w:sz w:val="20"/>
              </w:rPr>
              <w:t xml:space="preserve">The </w:t>
            </w:r>
            <w:r w:rsidR="00A71AB6">
              <w:rPr>
                <w:rFonts w:ascii="Arial" w:hAnsi="Arial" w:cs="Arial"/>
                <w:sz w:val="20"/>
              </w:rPr>
              <w:t>maximum</w:t>
            </w:r>
            <w:r w:rsidRPr="00FB2818">
              <w:rPr>
                <w:rFonts w:ascii="Arial" w:hAnsi="Arial" w:cs="Arial"/>
                <w:sz w:val="20"/>
              </w:rPr>
              <w:t xml:space="preserve">percentage by which quantities may be decreased is: </w:t>
            </w:r>
            <w:r w:rsidR="00A71AB6" w:rsidRPr="005567C8">
              <w:rPr>
                <w:rFonts w:ascii="Arial" w:hAnsi="Arial" w:cs="Arial"/>
                <w:b/>
                <w:sz w:val="20"/>
              </w:rPr>
              <w:t>fifteen percent</w:t>
            </w:r>
            <w:r w:rsidR="00A71AB6">
              <w:rPr>
                <w:rFonts w:ascii="Arial" w:hAnsi="Arial" w:cs="Arial"/>
                <w:sz w:val="20"/>
              </w:rPr>
              <w:t xml:space="preserve"> (</w:t>
            </w:r>
            <w:r w:rsidRPr="004B07D2">
              <w:rPr>
                <w:rFonts w:ascii="Arial" w:hAnsi="Arial" w:cs="Arial"/>
                <w:b/>
                <w:sz w:val="20"/>
              </w:rPr>
              <w:t>15%</w:t>
            </w:r>
            <w:r w:rsidR="00A71AB6">
              <w:rPr>
                <w:rFonts w:ascii="Arial" w:hAnsi="Arial" w:cs="Arial"/>
                <w:b/>
                <w:sz w:val="20"/>
              </w:rPr>
              <w:t>)</w:t>
            </w:r>
            <w:r w:rsidR="00426BA2" w:rsidRPr="00FB2818">
              <w:rPr>
                <w:rFonts w:ascii="Arial" w:hAnsi="Arial" w:cs="Arial"/>
                <w:sz w:val="20"/>
              </w:rPr>
              <w:tab/>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4704A5" w:rsidRDefault="00426BA2" w:rsidP="00426BA2">
            <w:pPr>
              <w:tabs>
                <w:tab w:val="right" w:pos="7434"/>
              </w:tabs>
              <w:spacing w:before="120" w:after="120"/>
              <w:rPr>
                <w:rFonts w:ascii="Arial" w:hAnsi="Arial" w:cs="Arial"/>
                <w:b/>
                <w:color w:val="000000"/>
                <w:sz w:val="20"/>
              </w:rPr>
            </w:pPr>
            <w:r w:rsidRPr="004704A5">
              <w:rPr>
                <w:rFonts w:ascii="Arial" w:hAnsi="Arial" w:cs="Arial"/>
                <w:b/>
                <w:color w:val="000000"/>
                <w:sz w:val="20"/>
              </w:rPr>
              <w:t>ITB 46.1</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BA2" w:rsidRPr="00581CE4" w:rsidRDefault="00426BA2" w:rsidP="00426BA2">
            <w:pPr>
              <w:tabs>
                <w:tab w:val="right" w:pos="7254"/>
              </w:tabs>
              <w:spacing w:before="120" w:after="120"/>
              <w:rPr>
                <w:rFonts w:ascii="Arial" w:hAnsi="Arial" w:cs="Arial"/>
                <w:sz w:val="20"/>
              </w:rPr>
            </w:pPr>
            <w:r w:rsidRPr="00581CE4">
              <w:rPr>
                <w:rFonts w:ascii="Arial" w:hAnsi="Arial" w:cs="Arial"/>
                <w:sz w:val="20"/>
              </w:rPr>
              <w:t>The procedures for Bidding-Related Complaints are referenced in the Procurement Regulations for ADB Borrowers (Appendix 7). The Bidder should submit its complaint following these procedures, in writing, to:</w:t>
            </w:r>
          </w:p>
          <w:p w:rsidR="00222301" w:rsidRPr="00D76185" w:rsidRDefault="00222301" w:rsidP="00222301">
            <w:pPr>
              <w:tabs>
                <w:tab w:val="right" w:pos="7254"/>
              </w:tabs>
              <w:spacing w:after="120"/>
              <w:ind w:left="346"/>
              <w:rPr>
                <w:rFonts w:ascii="Arial" w:hAnsi="Arial" w:cs="Arial"/>
                <w:b/>
                <w:bCs/>
                <w:sz w:val="20"/>
              </w:rPr>
            </w:pPr>
            <w:r w:rsidRPr="683D9424">
              <w:rPr>
                <w:rFonts w:ascii="Arial" w:hAnsi="Arial" w:cs="Arial"/>
                <w:sz w:val="20"/>
              </w:rPr>
              <w:t xml:space="preserve">For the attention: </w:t>
            </w:r>
            <w:r w:rsidRPr="683D9424">
              <w:rPr>
                <w:rFonts w:ascii="Arial" w:hAnsi="Arial" w:cs="Arial"/>
                <w:b/>
                <w:bCs/>
                <w:sz w:val="20"/>
              </w:rPr>
              <w:t>Consolacion</w:t>
            </w:r>
            <w:r w:rsidR="00BD21F3">
              <w:rPr>
                <w:rFonts w:ascii="Arial" w:hAnsi="Arial" w:cs="Arial"/>
                <w:b/>
                <w:bCs/>
                <w:sz w:val="20"/>
              </w:rPr>
              <w:t xml:space="preserve"> Q.</w:t>
            </w:r>
            <w:r w:rsidRPr="683D9424">
              <w:rPr>
                <w:rFonts w:ascii="Arial" w:hAnsi="Arial" w:cs="Arial"/>
                <w:b/>
                <w:bCs/>
                <w:sz w:val="20"/>
              </w:rPr>
              <w:t xml:space="preserve"> Agcaoili </w:t>
            </w:r>
          </w:p>
          <w:p w:rsidR="00222301" w:rsidRPr="00D76185" w:rsidRDefault="00222301" w:rsidP="00222301">
            <w:pPr>
              <w:tabs>
                <w:tab w:val="right" w:pos="7254"/>
              </w:tabs>
              <w:spacing w:after="120"/>
              <w:ind w:left="346"/>
              <w:rPr>
                <w:rFonts w:ascii="Arial" w:hAnsi="Arial" w:cs="Arial"/>
                <w:b/>
                <w:sz w:val="20"/>
              </w:rPr>
            </w:pPr>
            <w:r w:rsidRPr="00D76185">
              <w:rPr>
                <w:rFonts w:ascii="Arial" w:hAnsi="Arial" w:cs="Arial"/>
                <w:sz w:val="20"/>
              </w:rPr>
              <w:t xml:space="preserve">Title/position: </w:t>
            </w:r>
            <w:r>
              <w:rPr>
                <w:rFonts w:ascii="Arial" w:hAnsi="Arial" w:cs="Arial"/>
                <w:b/>
                <w:sz w:val="20"/>
              </w:rPr>
              <w:t xml:space="preserve">Executive </w:t>
            </w:r>
            <w:proofErr w:type="gramStart"/>
            <w:r>
              <w:rPr>
                <w:rFonts w:ascii="Arial" w:hAnsi="Arial" w:cs="Arial"/>
                <w:b/>
                <w:sz w:val="20"/>
              </w:rPr>
              <w:t>Director</w:t>
            </w:r>
            <w:proofErr w:type="gramEnd"/>
          </w:p>
          <w:p w:rsidR="00222301" w:rsidRPr="00D76185" w:rsidRDefault="00222301" w:rsidP="00222301">
            <w:pPr>
              <w:tabs>
                <w:tab w:val="right" w:pos="7254"/>
              </w:tabs>
              <w:spacing w:after="120"/>
              <w:ind w:left="346"/>
              <w:rPr>
                <w:rFonts w:ascii="Arial" w:hAnsi="Arial" w:cs="Arial"/>
                <w:sz w:val="20"/>
              </w:rPr>
            </w:pPr>
            <w:r w:rsidRPr="00D76185">
              <w:rPr>
                <w:rFonts w:ascii="Arial" w:hAnsi="Arial" w:cs="Arial"/>
                <w:sz w:val="20"/>
              </w:rPr>
              <w:t xml:space="preserve">Purchaser: </w:t>
            </w:r>
            <w:r w:rsidRPr="00AC52DD">
              <w:rPr>
                <w:rFonts w:ascii="Arial" w:hAnsi="Arial" w:cs="Arial"/>
                <w:b/>
                <w:sz w:val="20"/>
              </w:rPr>
              <w:t>BLGF</w:t>
            </w:r>
          </w:p>
          <w:p w:rsidR="00BD21F3" w:rsidRDefault="00222301" w:rsidP="00BD21F3">
            <w:pPr>
              <w:tabs>
                <w:tab w:val="right" w:pos="7254"/>
              </w:tabs>
              <w:spacing w:after="120"/>
              <w:ind w:left="346"/>
              <w:rPr>
                <w:rFonts w:ascii="Arial" w:hAnsi="Arial" w:cs="Arial"/>
                <w:sz w:val="20"/>
                <w:szCs w:val="16"/>
              </w:rPr>
            </w:pPr>
            <w:r w:rsidRPr="683D9424">
              <w:rPr>
                <w:rFonts w:ascii="Arial" w:hAnsi="Arial" w:cs="Arial"/>
                <w:sz w:val="20"/>
              </w:rPr>
              <w:lastRenderedPageBreak/>
              <w:t>E-mail address</w:t>
            </w:r>
            <w:r w:rsidRPr="683D9424">
              <w:rPr>
                <w:rFonts w:ascii="Arial" w:hAnsi="Arial" w:cs="Arial"/>
                <w:b/>
                <w:bCs/>
                <w:sz w:val="20"/>
              </w:rPr>
              <w:t xml:space="preserve">: </w:t>
            </w:r>
            <w:hyperlink r:id="rId25" w:history="1">
              <w:r w:rsidR="00BD21F3" w:rsidRPr="00D33EFC">
                <w:rPr>
                  <w:rStyle w:val="Hyperlink"/>
                  <w:rFonts w:ascii="Arial" w:hAnsi="Arial" w:cs="Arial"/>
                  <w:sz w:val="20"/>
                  <w:szCs w:val="16"/>
                </w:rPr>
                <w:t>executivedirector@blgf.gov.ph</w:t>
              </w:r>
            </w:hyperlink>
          </w:p>
          <w:p w:rsidR="00426BA2" w:rsidRPr="00581CE4" w:rsidRDefault="00222301" w:rsidP="00BD21F3">
            <w:pPr>
              <w:tabs>
                <w:tab w:val="right" w:pos="7254"/>
              </w:tabs>
              <w:spacing w:after="120"/>
              <w:ind w:left="346"/>
              <w:rPr>
                <w:rFonts w:ascii="Arial" w:hAnsi="Arial" w:cs="Arial"/>
                <w:sz w:val="20"/>
              </w:rPr>
            </w:pPr>
            <w:r w:rsidRPr="683D9424">
              <w:rPr>
                <w:rFonts w:ascii="Arial" w:hAnsi="Arial" w:cs="Arial"/>
                <w:sz w:val="20"/>
              </w:rPr>
              <w:t xml:space="preserve">Fax number: </w:t>
            </w:r>
            <w:r w:rsidRPr="683D9424">
              <w:rPr>
                <w:rFonts w:ascii="Arial" w:hAnsi="Arial" w:cs="Arial"/>
                <w:b/>
                <w:bCs/>
                <w:sz w:val="20"/>
              </w:rPr>
              <w:t>Not applicable</w:t>
            </w:r>
          </w:p>
        </w:tc>
      </w:tr>
    </w:tbl>
    <w:p w:rsidR="00845DEF" w:rsidRPr="00FB2818" w:rsidRDefault="00845DEF" w:rsidP="00845DEF">
      <w:pPr>
        <w:rPr>
          <w:rFonts w:ascii="Arial" w:hAnsi="Arial" w:cs="Arial"/>
          <w:sz w:val="20"/>
        </w:rPr>
      </w:pPr>
    </w:p>
    <w:p w:rsidR="00002367" w:rsidRPr="00306C67" w:rsidRDefault="00002367">
      <w:pPr>
        <w:ind w:firstLine="720"/>
        <w:rPr>
          <w:rFonts w:ascii="Arial" w:hAnsi="Arial" w:cs="Arial"/>
          <w:lang w:val="en-GB"/>
        </w:rPr>
        <w:sectPr w:rsidR="00002367" w:rsidRPr="00306C67" w:rsidSect="00F1295B">
          <w:type w:val="oddPage"/>
          <w:pgSz w:w="11909" w:h="16834" w:code="9"/>
          <w:pgMar w:top="1440" w:right="1440" w:bottom="1440" w:left="1800" w:header="720" w:footer="720" w:gutter="0"/>
          <w:cols w:space="720"/>
        </w:sectPr>
      </w:pPr>
    </w:p>
    <w:p w:rsidR="008A167D" w:rsidRPr="00A82511" w:rsidRDefault="008A167D" w:rsidP="008A167D">
      <w:pPr>
        <w:pStyle w:val="Subtitle"/>
        <w:rPr>
          <w:rFonts w:ascii="Arial" w:hAnsi="Arial" w:cs="Arial"/>
          <w:spacing w:val="-10"/>
          <w:sz w:val="40"/>
          <w:szCs w:val="40"/>
        </w:rPr>
      </w:pPr>
      <w:bookmarkStart w:id="311" w:name="_Toc438266925"/>
      <w:bookmarkStart w:id="312" w:name="_Toc438267899"/>
      <w:bookmarkStart w:id="313" w:name="_Toc438366666"/>
      <w:bookmarkStart w:id="314" w:name="_Toc470507659"/>
      <w:r w:rsidRPr="00A82511">
        <w:rPr>
          <w:rFonts w:ascii="Arial" w:hAnsi="Arial" w:cs="Arial"/>
          <w:spacing w:val="-10"/>
          <w:sz w:val="40"/>
          <w:szCs w:val="40"/>
        </w:rPr>
        <w:lastRenderedPageBreak/>
        <w:t>Section 3</w:t>
      </w:r>
      <w:r>
        <w:rPr>
          <w:rFonts w:ascii="Arial" w:hAnsi="Arial" w:cs="Arial"/>
          <w:spacing w:val="-10"/>
          <w:sz w:val="40"/>
          <w:szCs w:val="40"/>
        </w:rPr>
        <w:t>:</w:t>
      </w:r>
      <w:r w:rsidRPr="00A82511">
        <w:rPr>
          <w:rFonts w:ascii="Arial" w:hAnsi="Arial" w:cs="Arial"/>
          <w:spacing w:val="-10"/>
          <w:sz w:val="40"/>
          <w:szCs w:val="40"/>
        </w:rPr>
        <w:t xml:space="preserve"> Evaluation and Qualification Criteria</w:t>
      </w:r>
      <w:bookmarkEnd w:id="311"/>
      <w:bookmarkEnd w:id="312"/>
      <w:bookmarkEnd w:id="313"/>
      <w:bookmarkEnd w:id="314"/>
    </w:p>
    <w:p w:rsidR="008A167D" w:rsidRPr="00CD02AE" w:rsidRDefault="008A167D" w:rsidP="008A167D">
      <w:pPr>
        <w:pStyle w:val="Subtitle"/>
        <w:rPr>
          <w:rFonts w:ascii="Arial" w:hAnsi="Arial" w:cs="Arial"/>
          <w:sz w:val="48"/>
        </w:rPr>
      </w:pPr>
    </w:p>
    <w:p w:rsidR="008A167D" w:rsidRPr="005D54AC" w:rsidRDefault="008A167D" w:rsidP="008A167D">
      <w:pPr>
        <w:keepNext/>
        <w:spacing w:before="120" w:after="120"/>
        <w:ind w:left="360" w:hanging="720"/>
        <w:jc w:val="center"/>
        <w:outlineLvl w:val="1"/>
        <w:rPr>
          <w:rFonts w:ascii="Arial" w:hAnsi="Arial" w:cs="Arial"/>
          <w:b/>
          <w:bCs/>
          <w:sz w:val="40"/>
          <w:szCs w:val="40"/>
        </w:rPr>
      </w:pPr>
      <w:r w:rsidRPr="005D54AC">
        <w:rPr>
          <w:rFonts w:ascii="Arial" w:hAnsi="Arial" w:cs="Arial"/>
          <w:b/>
          <w:bCs/>
          <w:sz w:val="40"/>
          <w:szCs w:val="40"/>
        </w:rPr>
        <w:t>Table of Criteria</w:t>
      </w:r>
    </w:p>
    <w:p w:rsidR="008A167D" w:rsidRPr="001033D0" w:rsidRDefault="008A167D" w:rsidP="008A167D">
      <w:pPr>
        <w:tabs>
          <w:tab w:val="left" w:pos="900"/>
          <w:tab w:val="right" w:leader="dot" w:pos="9638"/>
        </w:tabs>
        <w:spacing w:before="120" w:after="120"/>
        <w:ind w:left="360"/>
        <w:outlineLvl w:val="0"/>
        <w:rPr>
          <w:rFonts w:ascii="Arial" w:hAnsi="Arial" w:cs="Arial"/>
          <w:bCs/>
        </w:rPr>
      </w:pPr>
    </w:p>
    <w:p w:rsidR="008A167D" w:rsidRPr="00E17399" w:rsidRDefault="008A167D" w:rsidP="008A167D">
      <w:pPr>
        <w:tabs>
          <w:tab w:val="right" w:leader="dot" w:pos="9360"/>
        </w:tabs>
        <w:ind w:left="720" w:hanging="360"/>
        <w:outlineLvl w:val="0"/>
        <w:rPr>
          <w:rFonts w:ascii="Arial" w:hAnsi="Arial" w:cs="Arial"/>
          <w:noProof/>
          <w:sz w:val="20"/>
        </w:rPr>
      </w:pPr>
      <w:r w:rsidRPr="00E17399">
        <w:rPr>
          <w:rFonts w:ascii="Arial" w:hAnsi="Arial" w:cs="Arial"/>
          <w:b/>
          <w:noProof/>
          <w:sz w:val="20"/>
        </w:rPr>
        <w:t>1.</w:t>
      </w:r>
      <w:r w:rsidRPr="00E17399">
        <w:rPr>
          <w:rFonts w:ascii="Arial" w:hAnsi="Arial" w:cs="Arial"/>
          <w:b/>
          <w:noProof/>
          <w:sz w:val="20"/>
        </w:rPr>
        <w:tab/>
        <w:t>Evaluation</w:t>
      </w:r>
      <w:r>
        <w:rPr>
          <w:rFonts w:ascii="Arial" w:hAnsi="Arial" w:cs="Arial"/>
          <w:b/>
          <w:noProof/>
          <w:sz w:val="20"/>
        </w:rPr>
        <w:t xml:space="preserve"> Criteria</w:t>
      </w:r>
      <w:r w:rsidRPr="00E17399">
        <w:rPr>
          <w:rFonts w:ascii="Arial" w:hAnsi="Arial" w:cs="Arial"/>
          <w:b/>
          <w:noProof/>
          <w:sz w:val="20"/>
        </w:rPr>
        <w:tab/>
      </w:r>
      <w:r w:rsidR="00F81761" w:rsidRPr="00E17399">
        <w:rPr>
          <w:rFonts w:ascii="Arial" w:hAnsi="Arial" w:cs="Arial"/>
          <w:b/>
          <w:noProof/>
          <w:sz w:val="20"/>
        </w:rPr>
        <w:fldChar w:fldCharType="begin"/>
      </w:r>
      <w:r w:rsidRPr="00E17399">
        <w:rPr>
          <w:rFonts w:ascii="Arial" w:hAnsi="Arial" w:cs="Arial"/>
          <w:b/>
          <w:noProof/>
          <w:sz w:val="20"/>
        </w:rPr>
        <w:instrText xml:space="preserve"> PAGEREF _Toc105992444 \h </w:instrText>
      </w:r>
      <w:r w:rsidR="00F81761" w:rsidRPr="00E17399">
        <w:rPr>
          <w:rFonts w:ascii="Arial" w:hAnsi="Arial" w:cs="Arial"/>
          <w:b/>
          <w:noProof/>
          <w:sz w:val="20"/>
        </w:rPr>
      </w:r>
      <w:r w:rsidR="00F81761" w:rsidRPr="00E17399">
        <w:rPr>
          <w:rFonts w:ascii="Arial" w:hAnsi="Arial" w:cs="Arial"/>
          <w:b/>
          <w:noProof/>
          <w:sz w:val="20"/>
        </w:rPr>
        <w:fldChar w:fldCharType="separate"/>
      </w:r>
      <w:r w:rsidR="0025695A">
        <w:rPr>
          <w:rFonts w:ascii="Arial" w:hAnsi="Arial" w:cs="Arial"/>
          <w:bCs/>
          <w:noProof/>
          <w:sz w:val="20"/>
          <w:lang w:val="en-US"/>
        </w:rPr>
        <w:t>Error! Bookmark not defined.</w:t>
      </w:r>
      <w:r w:rsidR="00F81761" w:rsidRPr="00E17399">
        <w:rPr>
          <w:rFonts w:ascii="Arial" w:hAnsi="Arial" w:cs="Arial"/>
          <w:b/>
          <w:noProof/>
          <w:sz w:val="20"/>
        </w:rPr>
        <w:fldChar w:fldCharType="end"/>
      </w:r>
      <w:r>
        <w:rPr>
          <w:rFonts w:ascii="Arial" w:hAnsi="Arial" w:cs="Arial"/>
          <w:b/>
          <w:noProof/>
          <w:sz w:val="20"/>
        </w:rPr>
        <w:t>-3</w:t>
      </w:r>
    </w:p>
    <w:p w:rsidR="008A167D" w:rsidRPr="00E17399" w:rsidRDefault="008A167D" w:rsidP="008A167D">
      <w:pPr>
        <w:tabs>
          <w:tab w:val="left" w:pos="720"/>
          <w:tab w:val="right" w:leader="dot" w:pos="9360"/>
        </w:tabs>
        <w:ind w:left="907" w:hanging="648"/>
        <w:outlineLvl w:val="0"/>
        <w:rPr>
          <w:rFonts w:ascii="Arial" w:hAnsi="Arial" w:cs="Arial"/>
          <w:noProof/>
          <w:sz w:val="20"/>
        </w:rPr>
      </w:pPr>
    </w:p>
    <w:p w:rsidR="008A167D" w:rsidRPr="00A82511" w:rsidRDefault="008A167D" w:rsidP="008A167D">
      <w:pPr>
        <w:tabs>
          <w:tab w:val="right" w:leader="dot" w:pos="9360"/>
        </w:tabs>
        <w:ind w:left="1080" w:hanging="367"/>
        <w:outlineLvl w:val="0"/>
        <w:rPr>
          <w:rFonts w:ascii="Arial" w:hAnsi="Arial" w:cs="Arial"/>
          <w:b/>
          <w:noProof/>
          <w:sz w:val="20"/>
        </w:rPr>
      </w:pPr>
      <w:r w:rsidRPr="00E17399">
        <w:rPr>
          <w:rFonts w:ascii="Arial" w:hAnsi="Arial" w:cs="Arial"/>
          <w:b/>
          <w:noProof/>
          <w:sz w:val="20"/>
        </w:rPr>
        <w:t>1.1</w:t>
      </w:r>
      <w:r w:rsidRPr="00E17399">
        <w:rPr>
          <w:rFonts w:ascii="Arial" w:hAnsi="Arial" w:cs="Arial"/>
          <w:b/>
          <w:noProof/>
          <w:sz w:val="20"/>
        </w:rPr>
        <w:tab/>
        <w:t>Technical Criteria</w:t>
      </w:r>
      <w:r w:rsidRPr="00E17399">
        <w:rPr>
          <w:rFonts w:ascii="Arial" w:hAnsi="Arial" w:cs="Arial"/>
          <w:b/>
          <w:noProof/>
          <w:sz w:val="20"/>
        </w:rPr>
        <w:tab/>
      </w:r>
      <w:r>
        <w:rPr>
          <w:rFonts w:ascii="Arial" w:hAnsi="Arial" w:cs="Arial"/>
          <w:b/>
          <w:noProof/>
          <w:sz w:val="20"/>
        </w:rPr>
        <w:t>3-3</w:t>
      </w:r>
    </w:p>
    <w:p w:rsidR="008A167D" w:rsidRPr="006633E0" w:rsidRDefault="008A167D" w:rsidP="008A167D">
      <w:pPr>
        <w:tabs>
          <w:tab w:val="right" w:leader="dot" w:pos="9360"/>
        </w:tabs>
        <w:ind w:left="907" w:hanging="187"/>
        <w:outlineLvl w:val="0"/>
        <w:rPr>
          <w:rFonts w:ascii="Arial" w:hAnsi="Arial" w:cs="Arial"/>
          <w:b/>
          <w:noProof/>
          <w:sz w:val="20"/>
        </w:rPr>
      </w:pPr>
      <w:r w:rsidRPr="006633E0">
        <w:rPr>
          <w:rFonts w:ascii="Arial" w:hAnsi="Arial" w:cs="Arial"/>
          <w:b/>
          <w:noProof/>
          <w:sz w:val="20"/>
        </w:rPr>
        <w:t xml:space="preserve">1.2  Domestic Preference </w:t>
      </w:r>
      <w:r w:rsidRPr="006633E0">
        <w:rPr>
          <w:rFonts w:ascii="Arial" w:hAnsi="Arial" w:cs="Arial"/>
          <w:b/>
          <w:noProof/>
          <w:sz w:val="20"/>
        </w:rPr>
        <w:tab/>
        <w:t>3-</w:t>
      </w:r>
      <w:r>
        <w:rPr>
          <w:rFonts w:ascii="Arial" w:hAnsi="Arial" w:cs="Arial"/>
          <w:b/>
          <w:noProof/>
          <w:sz w:val="20"/>
        </w:rPr>
        <w:t>3</w:t>
      </w:r>
    </w:p>
    <w:p w:rsidR="008A167D" w:rsidRDefault="008A167D" w:rsidP="008A167D">
      <w:pPr>
        <w:tabs>
          <w:tab w:val="right" w:leader="dot" w:pos="9360"/>
        </w:tabs>
        <w:ind w:left="907" w:hanging="187"/>
        <w:outlineLvl w:val="0"/>
        <w:rPr>
          <w:rFonts w:ascii="Arial" w:hAnsi="Arial" w:cs="Arial"/>
          <w:b/>
          <w:noProof/>
          <w:sz w:val="20"/>
        </w:rPr>
      </w:pPr>
      <w:r w:rsidRPr="006633E0">
        <w:rPr>
          <w:rFonts w:ascii="Arial" w:hAnsi="Arial" w:cs="Arial"/>
          <w:b/>
          <w:noProof/>
          <w:sz w:val="20"/>
        </w:rPr>
        <w:t>1.3 Economic Criteria</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1.</w:t>
      </w:r>
      <w:r w:rsidRPr="006633E0">
        <w:rPr>
          <w:rFonts w:ascii="Arial" w:hAnsi="Arial" w:cs="Arial"/>
          <w:noProof/>
          <w:sz w:val="20"/>
        </w:rPr>
        <w:t>3.1Adjustment for Scope</w:t>
      </w:r>
      <w:r w:rsidRPr="006633E0">
        <w:rPr>
          <w:rFonts w:ascii="Arial" w:hAnsi="Arial" w:cs="Arial"/>
          <w:noProof/>
          <w:sz w:val="20"/>
        </w:rPr>
        <w:tab/>
        <w:t>3-3</w:t>
      </w:r>
    </w:p>
    <w:p w:rsidR="008A167D" w:rsidRPr="006633E0" w:rsidRDefault="008A167D" w:rsidP="008A167D">
      <w:pPr>
        <w:tabs>
          <w:tab w:val="right" w:leader="dot" w:pos="9360"/>
        </w:tabs>
        <w:ind w:left="1890" w:hanging="360"/>
        <w:outlineLvl w:val="0"/>
        <w:rPr>
          <w:rFonts w:ascii="Arial" w:hAnsi="Arial" w:cs="Arial"/>
          <w:noProof/>
          <w:sz w:val="20"/>
        </w:rPr>
      </w:pPr>
      <w:r>
        <w:rPr>
          <w:rFonts w:ascii="Arial" w:hAnsi="Arial" w:cs="Arial"/>
          <w:noProof/>
          <w:sz w:val="20"/>
        </w:rPr>
        <w:t>1.</w:t>
      </w:r>
      <w:r w:rsidRPr="006633E0">
        <w:rPr>
          <w:rFonts w:ascii="Arial" w:hAnsi="Arial" w:cs="Arial"/>
          <w:noProof/>
          <w:sz w:val="20"/>
        </w:rPr>
        <w:t>3.1.1 Local Handling and Inland Transportation</w:t>
      </w:r>
      <w:r w:rsidRPr="006633E0">
        <w:rPr>
          <w:rFonts w:ascii="Arial" w:hAnsi="Arial" w:cs="Arial"/>
          <w:noProof/>
          <w:sz w:val="20"/>
        </w:rPr>
        <w:tab/>
        <w:t>3-3</w:t>
      </w:r>
    </w:p>
    <w:p w:rsidR="008A167D" w:rsidRPr="006633E0" w:rsidRDefault="008A167D" w:rsidP="008A167D">
      <w:pPr>
        <w:tabs>
          <w:tab w:val="right" w:leader="dot" w:pos="9360"/>
        </w:tabs>
        <w:ind w:left="1890" w:hanging="360"/>
        <w:outlineLvl w:val="0"/>
        <w:rPr>
          <w:rFonts w:ascii="Arial" w:hAnsi="Arial" w:cs="Arial"/>
          <w:noProof/>
          <w:sz w:val="20"/>
        </w:rPr>
      </w:pPr>
      <w:r>
        <w:rPr>
          <w:rFonts w:ascii="Arial" w:hAnsi="Arial" w:cs="Arial"/>
          <w:noProof/>
          <w:sz w:val="20"/>
        </w:rPr>
        <w:t>1.</w:t>
      </w:r>
      <w:r w:rsidRPr="006633E0">
        <w:rPr>
          <w:rFonts w:ascii="Arial" w:hAnsi="Arial" w:cs="Arial"/>
          <w:noProof/>
          <w:sz w:val="20"/>
        </w:rPr>
        <w:t>3.1.2 Minor Omissions or Missing Items</w:t>
      </w:r>
      <w:r w:rsidRPr="006633E0">
        <w:rPr>
          <w:rFonts w:ascii="Arial" w:hAnsi="Arial" w:cs="Arial"/>
          <w:noProof/>
          <w:sz w:val="20"/>
        </w:rPr>
        <w:tab/>
        <w:t>3-3</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1.3.2 </w:t>
      </w:r>
      <w:r w:rsidRPr="006633E0">
        <w:rPr>
          <w:rFonts w:ascii="Arial" w:hAnsi="Arial" w:cs="Arial"/>
          <w:noProof/>
          <w:sz w:val="20"/>
        </w:rPr>
        <w:t>Adjustment for Deviations from the Terms of Payment</w:t>
      </w:r>
      <w:r w:rsidRPr="006633E0">
        <w:rPr>
          <w:rFonts w:ascii="Arial" w:hAnsi="Arial" w:cs="Arial"/>
          <w:noProof/>
          <w:sz w:val="20"/>
        </w:rPr>
        <w:tab/>
        <w:t>3-3</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1.3.3 </w:t>
      </w:r>
      <w:r w:rsidRPr="006633E0">
        <w:rPr>
          <w:rFonts w:ascii="Arial" w:hAnsi="Arial" w:cs="Arial"/>
          <w:noProof/>
          <w:sz w:val="20"/>
        </w:rPr>
        <w:t>Adjustment for Deviations in the Delivery and Completion Schedule</w:t>
      </w:r>
      <w:r w:rsidRPr="006633E0">
        <w:rPr>
          <w:rFonts w:ascii="Arial" w:hAnsi="Arial" w:cs="Arial"/>
          <w:noProof/>
          <w:sz w:val="20"/>
        </w:rPr>
        <w:tab/>
        <w:t>3-4</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1.3.4 </w:t>
      </w:r>
      <w:r w:rsidRPr="006633E0">
        <w:rPr>
          <w:rFonts w:ascii="Arial" w:hAnsi="Arial" w:cs="Arial"/>
          <w:noProof/>
          <w:sz w:val="20"/>
        </w:rPr>
        <w:t>Operating and Maintenance Costs</w:t>
      </w:r>
      <w:r w:rsidRPr="006633E0">
        <w:rPr>
          <w:rFonts w:ascii="Arial" w:hAnsi="Arial" w:cs="Arial"/>
          <w:noProof/>
          <w:sz w:val="20"/>
        </w:rPr>
        <w:tab/>
        <w:t>3-4</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1.3.5 </w:t>
      </w:r>
      <w:r w:rsidRPr="006633E0">
        <w:rPr>
          <w:rFonts w:ascii="Arial" w:hAnsi="Arial" w:cs="Arial"/>
          <w:noProof/>
          <w:sz w:val="20"/>
        </w:rPr>
        <w:t>Spare Parts</w:t>
      </w:r>
      <w:r w:rsidRPr="006633E0">
        <w:rPr>
          <w:rFonts w:ascii="Arial" w:hAnsi="Arial" w:cs="Arial"/>
          <w:noProof/>
          <w:sz w:val="20"/>
        </w:rPr>
        <w:tab/>
        <w:t>3-4</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1.3.6 </w:t>
      </w:r>
      <w:r w:rsidRPr="006633E0">
        <w:rPr>
          <w:rFonts w:ascii="Arial" w:hAnsi="Arial" w:cs="Arial"/>
          <w:noProof/>
          <w:sz w:val="20"/>
        </w:rPr>
        <w:t>Performance and Productivity of the Goods</w:t>
      </w:r>
      <w:r w:rsidRPr="006633E0">
        <w:rPr>
          <w:rFonts w:ascii="Arial" w:hAnsi="Arial" w:cs="Arial"/>
          <w:noProof/>
          <w:sz w:val="20"/>
        </w:rPr>
        <w:tab/>
        <w:t>3-4</w:t>
      </w:r>
    </w:p>
    <w:p w:rsidR="008A167D" w:rsidRDefault="008A167D" w:rsidP="008A167D">
      <w:pPr>
        <w:tabs>
          <w:tab w:val="right" w:leader="dot" w:pos="9360"/>
        </w:tabs>
        <w:ind w:left="1080" w:hanging="360"/>
        <w:outlineLvl w:val="0"/>
        <w:rPr>
          <w:rFonts w:ascii="Arial" w:hAnsi="Arial" w:cs="Arial"/>
          <w:noProof/>
          <w:sz w:val="20"/>
        </w:rPr>
      </w:pPr>
      <w:r>
        <w:rPr>
          <w:rFonts w:ascii="Arial" w:hAnsi="Arial" w:cs="Arial"/>
          <w:b/>
          <w:noProof/>
          <w:sz w:val="20"/>
        </w:rPr>
        <w:t>1.4</w:t>
      </w:r>
      <w:r w:rsidRPr="006633E0">
        <w:rPr>
          <w:rFonts w:ascii="Arial" w:hAnsi="Arial" w:cs="Arial"/>
          <w:b/>
          <w:noProof/>
          <w:sz w:val="20"/>
        </w:rPr>
        <w:tab/>
        <w:t>Multiple Lots (Contracts)</w:t>
      </w:r>
      <w:r w:rsidRPr="006633E0">
        <w:rPr>
          <w:rFonts w:ascii="Arial" w:hAnsi="Arial" w:cs="Arial"/>
          <w:noProof/>
          <w:sz w:val="20"/>
        </w:rPr>
        <w:tab/>
        <w:t>3-</w:t>
      </w:r>
      <w:r>
        <w:rPr>
          <w:rFonts w:ascii="Arial" w:hAnsi="Arial" w:cs="Arial"/>
          <w:noProof/>
          <w:sz w:val="20"/>
        </w:rPr>
        <w:t>4</w:t>
      </w:r>
    </w:p>
    <w:p w:rsidR="008A167D" w:rsidRDefault="008A167D" w:rsidP="008A167D">
      <w:pPr>
        <w:tabs>
          <w:tab w:val="right" w:leader="dot" w:pos="9360"/>
        </w:tabs>
        <w:ind w:left="1170" w:hanging="360"/>
        <w:outlineLvl w:val="0"/>
        <w:rPr>
          <w:rFonts w:ascii="Arial" w:hAnsi="Arial" w:cs="Arial"/>
          <w:noProof/>
          <w:sz w:val="20"/>
        </w:rPr>
      </w:pPr>
    </w:p>
    <w:p w:rsidR="008A167D" w:rsidRPr="00E17399" w:rsidRDefault="008A167D" w:rsidP="008A167D">
      <w:pPr>
        <w:tabs>
          <w:tab w:val="right" w:leader="dot" w:pos="9360"/>
        </w:tabs>
        <w:ind w:left="720" w:hanging="360"/>
        <w:outlineLvl w:val="0"/>
        <w:rPr>
          <w:rFonts w:ascii="Arial" w:hAnsi="Arial" w:cs="Arial"/>
          <w:noProof/>
          <w:sz w:val="20"/>
        </w:rPr>
      </w:pPr>
      <w:r>
        <w:rPr>
          <w:rFonts w:ascii="Arial" w:hAnsi="Arial" w:cs="Arial"/>
          <w:b/>
          <w:noProof/>
          <w:sz w:val="20"/>
        </w:rPr>
        <w:t>2</w:t>
      </w:r>
      <w:r w:rsidRPr="00E17399">
        <w:rPr>
          <w:rFonts w:ascii="Arial" w:hAnsi="Arial" w:cs="Arial"/>
          <w:b/>
          <w:noProof/>
          <w:sz w:val="20"/>
        </w:rPr>
        <w:t>.</w:t>
      </w:r>
      <w:r w:rsidRPr="00E17399">
        <w:rPr>
          <w:rFonts w:ascii="Arial" w:hAnsi="Arial" w:cs="Arial"/>
          <w:b/>
          <w:noProof/>
          <w:sz w:val="20"/>
        </w:rPr>
        <w:tab/>
      </w:r>
      <w:r>
        <w:rPr>
          <w:rFonts w:ascii="Arial" w:hAnsi="Arial" w:cs="Arial"/>
          <w:b/>
          <w:noProof/>
          <w:sz w:val="20"/>
        </w:rPr>
        <w:t>Qualification Criteria</w:t>
      </w:r>
      <w:r w:rsidRPr="00E17399">
        <w:rPr>
          <w:rFonts w:ascii="Arial" w:hAnsi="Arial" w:cs="Arial"/>
          <w:b/>
          <w:noProof/>
          <w:sz w:val="20"/>
        </w:rPr>
        <w:tab/>
      </w:r>
      <w:r w:rsidR="00F81761" w:rsidRPr="00E17399">
        <w:rPr>
          <w:rFonts w:ascii="Arial" w:hAnsi="Arial" w:cs="Arial"/>
          <w:b/>
          <w:noProof/>
          <w:sz w:val="20"/>
        </w:rPr>
        <w:fldChar w:fldCharType="begin"/>
      </w:r>
      <w:r w:rsidRPr="00E17399">
        <w:rPr>
          <w:rFonts w:ascii="Arial" w:hAnsi="Arial" w:cs="Arial"/>
          <w:b/>
          <w:noProof/>
          <w:sz w:val="20"/>
        </w:rPr>
        <w:instrText xml:space="preserve"> PAGEREF _Toc105992444 \h </w:instrText>
      </w:r>
      <w:r w:rsidR="00F81761" w:rsidRPr="00E17399">
        <w:rPr>
          <w:rFonts w:ascii="Arial" w:hAnsi="Arial" w:cs="Arial"/>
          <w:b/>
          <w:noProof/>
          <w:sz w:val="20"/>
        </w:rPr>
      </w:r>
      <w:r w:rsidR="00F81761" w:rsidRPr="00E17399">
        <w:rPr>
          <w:rFonts w:ascii="Arial" w:hAnsi="Arial" w:cs="Arial"/>
          <w:b/>
          <w:noProof/>
          <w:sz w:val="20"/>
        </w:rPr>
        <w:fldChar w:fldCharType="separate"/>
      </w:r>
      <w:r w:rsidR="0025695A">
        <w:rPr>
          <w:rFonts w:ascii="Arial" w:hAnsi="Arial" w:cs="Arial"/>
          <w:bCs/>
          <w:noProof/>
          <w:sz w:val="20"/>
          <w:lang w:val="en-US"/>
        </w:rPr>
        <w:t>Error! Bookmark not defined.</w:t>
      </w:r>
      <w:r w:rsidR="00F81761" w:rsidRPr="00E17399">
        <w:rPr>
          <w:rFonts w:ascii="Arial" w:hAnsi="Arial" w:cs="Arial"/>
          <w:b/>
          <w:noProof/>
          <w:sz w:val="20"/>
        </w:rPr>
        <w:fldChar w:fldCharType="end"/>
      </w:r>
      <w:r>
        <w:rPr>
          <w:rFonts w:ascii="Arial" w:hAnsi="Arial" w:cs="Arial"/>
          <w:b/>
          <w:noProof/>
          <w:sz w:val="20"/>
        </w:rPr>
        <w:t>-5</w:t>
      </w:r>
    </w:p>
    <w:p w:rsidR="008A167D" w:rsidRDefault="008A167D" w:rsidP="008A167D">
      <w:pPr>
        <w:tabs>
          <w:tab w:val="left" w:pos="720"/>
          <w:tab w:val="right" w:leader="dot" w:pos="9360"/>
        </w:tabs>
        <w:ind w:left="907" w:hanging="648"/>
        <w:outlineLvl w:val="0"/>
        <w:rPr>
          <w:rFonts w:ascii="Arial" w:hAnsi="Arial" w:cs="Arial"/>
          <w:noProof/>
          <w:sz w:val="20"/>
        </w:rPr>
      </w:pPr>
    </w:p>
    <w:p w:rsidR="008A167D" w:rsidRPr="00E17399" w:rsidRDefault="008A167D" w:rsidP="008A167D">
      <w:pPr>
        <w:tabs>
          <w:tab w:val="right" w:leader="dot" w:pos="9360"/>
        </w:tabs>
        <w:ind w:left="720"/>
        <w:outlineLvl w:val="0"/>
        <w:rPr>
          <w:rFonts w:ascii="Arial" w:hAnsi="Arial" w:cs="Arial"/>
          <w:b/>
          <w:noProof/>
          <w:sz w:val="20"/>
        </w:rPr>
      </w:pPr>
      <w:r w:rsidRPr="00E17399">
        <w:rPr>
          <w:rFonts w:ascii="Arial" w:hAnsi="Arial" w:cs="Arial"/>
          <w:b/>
          <w:noProof/>
          <w:sz w:val="20"/>
        </w:rPr>
        <w:t>Contract Type A. Off-the-Shelf Items</w:t>
      </w:r>
      <w:r w:rsidRPr="00E17399">
        <w:rPr>
          <w:rFonts w:ascii="Arial" w:hAnsi="Arial" w:cs="Arial"/>
          <w:b/>
          <w:noProof/>
          <w:sz w:val="20"/>
        </w:rPr>
        <w:tab/>
      </w:r>
      <w:r>
        <w:rPr>
          <w:rFonts w:ascii="Arial" w:hAnsi="Arial" w:cs="Arial"/>
          <w:b/>
          <w:noProof/>
          <w:sz w:val="20"/>
        </w:rPr>
        <w:t>3-5</w:t>
      </w: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2.1</w:t>
      </w:r>
      <w:r w:rsidRPr="00A82511">
        <w:rPr>
          <w:rFonts w:ascii="Arial" w:hAnsi="Arial" w:cs="Arial"/>
          <w:b/>
          <w:noProof/>
          <w:sz w:val="20"/>
        </w:rPr>
        <w:tab/>
        <w:t>Eligibility</w:t>
      </w:r>
      <w:r w:rsidRPr="00A82511">
        <w:rPr>
          <w:rFonts w:ascii="Arial" w:hAnsi="Arial" w:cs="Arial"/>
          <w:b/>
          <w:noProof/>
          <w:sz w:val="20"/>
        </w:rPr>
        <w:tab/>
      </w:r>
      <w:r>
        <w:rPr>
          <w:rFonts w:ascii="Arial" w:hAnsi="Arial" w:cs="Arial"/>
          <w:b/>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2.1.1 Nationality</w:t>
      </w:r>
      <w:r w:rsidRPr="00A82511">
        <w:rPr>
          <w:rFonts w:ascii="Arial" w:hAnsi="Arial" w:cs="Arial"/>
          <w:noProof/>
          <w:sz w:val="20"/>
        </w:rPr>
        <w:tab/>
      </w:r>
      <w:r>
        <w:rPr>
          <w:rFonts w:ascii="Arial" w:hAnsi="Arial" w:cs="Arial"/>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2.1.2 Conflict of Interest</w:t>
      </w:r>
      <w:r w:rsidRPr="00A82511">
        <w:rPr>
          <w:rFonts w:ascii="Arial" w:hAnsi="Arial" w:cs="Arial"/>
          <w:noProof/>
          <w:sz w:val="20"/>
        </w:rPr>
        <w:tab/>
      </w:r>
      <w:r>
        <w:rPr>
          <w:rFonts w:ascii="Arial" w:hAnsi="Arial" w:cs="Arial"/>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2.1.3 ADB Eligibility</w:t>
      </w:r>
      <w:r w:rsidRPr="00A82511">
        <w:rPr>
          <w:rFonts w:ascii="Arial" w:hAnsi="Arial" w:cs="Arial"/>
          <w:noProof/>
          <w:sz w:val="20"/>
        </w:rPr>
        <w:tab/>
      </w:r>
      <w:r>
        <w:rPr>
          <w:rFonts w:ascii="Arial" w:hAnsi="Arial" w:cs="Arial"/>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2.1.4 Government-Owned Enterprise</w:t>
      </w:r>
      <w:r w:rsidRPr="00A82511">
        <w:rPr>
          <w:rFonts w:ascii="Arial" w:hAnsi="Arial" w:cs="Arial"/>
          <w:noProof/>
          <w:sz w:val="20"/>
        </w:rPr>
        <w:tab/>
      </w:r>
      <w:r>
        <w:rPr>
          <w:rFonts w:ascii="Arial" w:hAnsi="Arial" w:cs="Arial"/>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2.1.5 United Nations Eligibility</w:t>
      </w:r>
      <w:r w:rsidRPr="00A82511">
        <w:rPr>
          <w:rFonts w:ascii="Arial" w:hAnsi="Arial" w:cs="Arial"/>
          <w:noProof/>
          <w:sz w:val="20"/>
        </w:rPr>
        <w:tab/>
      </w:r>
      <w:r>
        <w:rPr>
          <w:rFonts w:ascii="Arial" w:hAnsi="Arial" w:cs="Arial"/>
          <w:noProof/>
          <w:sz w:val="20"/>
        </w:rPr>
        <w:t>3-5</w:t>
      </w:r>
    </w:p>
    <w:p w:rsidR="008A167D" w:rsidRDefault="008A167D" w:rsidP="008A167D">
      <w:pPr>
        <w:tabs>
          <w:tab w:val="right" w:leader="dot" w:pos="9360"/>
        </w:tabs>
        <w:ind w:left="1260" w:hanging="54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2.2</w:t>
      </w:r>
      <w:r w:rsidRPr="00A82511">
        <w:rPr>
          <w:rFonts w:ascii="Arial" w:hAnsi="Arial" w:cs="Arial"/>
          <w:b/>
          <w:noProof/>
          <w:sz w:val="20"/>
        </w:rPr>
        <w:tab/>
        <w:t>Experience and Technical Capacity</w:t>
      </w:r>
      <w:r w:rsidRPr="00A82511">
        <w:rPr>
          <w:rFonts w:ascii="Arial" w:hAnsi="Arial" w:cs="Arial"/>
          <w:b/>
          <w:noProof/>
          <w:sz w:val="20"/>
        </w:rPr>
        <w:tab/>
      </w:r>
      <w:r>
        <w:rPr>
          <w:rFonts w:ascii="Arial" w:hAnsi="Arial" w:cs="Arial"/>
          <w:b/>
          <w:noProof/>
          <w:sz w:val="20"/>
        </w:rPr>
        <w:t>3-6</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2.2.1</w:t>
      </w:r>
      <w:r w:rsidRPr="00A82511">
        <w:rPr>
          <w:rFonts w:ascii="Arial" w:hAnsi="Arial" w:cs="Arial"/>
          <w:noProof/>
          <w:sz w:val="20"/>
        </w:rPr>
        <w:tab/>
        <w:t>Contractual Experience</w:t>
      </w:r>
      <w:r w:rsidRPr="00A82511">
        <w:rPr>
          <w:rFonts w:ascii="Arial" w:hAnsi="Arial" w:cs="Arial"/>
          <w:noProof/>
          <w:sz w:val="20"/>
        </w:rPr>
        <w:tab/>
      </w:r>
      <w:r>
        <w:rPr>
          <w:rFonts w:ascii="Arial" w:hAnsi="Arial" w:cs="Arial"/>
          <w:noProof/>
          <w:sz w:val="20"/>
        </w:rPr>
        <w:t>3-6</w:t>
      </w:r>
    </w:p>
    <w:p w:rsidR="008A167D" w:rsidRPr="00A82511" w:rsidRDefault="008A167D" w:rsidP="008A167D">
      <w:pPr>
        <w:tabs>
          <w:tab w:val="right" w:leader="dot" w:pos="9360"/>
        </w:tabs>
        <w:ind w:left="1800" w:hanging="54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 xml:space="preserve">2.3 </w:t>
      </w:r>
      <w:r w:rsidRPr="00A82511">
        <w:rPr>
          <w:rFonts w:ascii="Arial" w:hAnsi="Arial" w:cs="Arial"/>
          <w:b/>
          <w:noProof/>
          <w:sz w:val="20"/>
        </w:rPr>
        <w:tab/>
        <w:t xml:space="preserve">Financial </w:t>
      </w:r>
      <w:r>
        <w:rPr>
          <w:rFonts w:ascii="Arial" w:hAnsi="Arial" w:cs="Arial"/>
          <w:b/>
          <w:noProof/>
          <w:sz w:val="20"/>
        </w:rPr>
        <w:t>Situation</w:t>
      </w:r>
      <w:r w:rsidRPr="00A82511">
        <w:rPr>
          <w:rFonts w:ascii="Arial" w:hAnsi="Arial" w:cs="Arial"/>
          <w:b/>
          <w:noProof/>
          <w:sz w:val="20"/>
        </w:rPr>
        <w:tab/>
      </w:r>
      <w:r>
        <w:rPr>
          <w:rFonts w:ascii="Arial" w:hAnsi="Arial" w:cs="Arial"/>
          <w:b/>
          <w:noProof/>
          <w:sz w:val="20"/>
        </w:rPr>
        <w:t>3-7</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2.3.1</w:t>
      </w:r>
      <w:r w:rsidRPr="00A82511">
        <w:rPr>
          <w:rFonts w:ascii="Arial" w:hAnsi="Arial" w:cs="Arial"/>
          <w:noProof/>
          <w:sz w:val="20"/>
        </w:rPr>
        <w:tab/>
      </w:r>
      <w:r>
        <w:rPr>
          <w:rFonts w:ascii="Arial" w:hAnsi="Arial" w:cs="Arial"/>
          <w:noProof/>
          <w:sz w:val="20"/>
        </w:rPr>
        <w:t xml:space="preserve">Historical </w:t>
      </w:r>
      <w:r w:rsidRPr="00A82511">
        <w:rPr>
          <w:rFonts w:ascii="Arial" w:hAnsi="Arial" w:cs="Arial"/>
          <w:noProof/>
          <w:sz w:val="20"/>
        </w:rPr>
        <w:t xml:space="preserve">Financial </w:t>
      </w:r>
      <w:r>
        <w:rPr>
          <w:rFonts w:ascii="Arial" w:hAnsi="Arial" w:cs="Arial"/>
          <w:noProof/>
          <w:sz w:val="20"/>
        </w:rPr>
        <w:t>Performance</w:t>
      </w:r>
      <w:r w:rsidRPr="00A82511">
        <w:rPr>
          <w:rFonts w:ascii="Arial" w:hAnsi="Arial" w:cs="Arial"/>
          <w:noProof/>
          <w:sz w:val="20"/>
        </w:rPr>
        <w:tab/>
      </w:r>
      <w:r>
        <w:rPr>
          <w:rFonts w:ascii="Arial" w:hAnsi="Arial" w:cs="Arial"/>
          <w:noProof/>
          <w:sz w:val="20"/>
        </w:rPr>
        <w:t>3-7</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2.3.2</w:t>
      </w:r>
      <w:r w:rsidRPr="00A82511">
        <w:rPr>
          <w:rFonts w:ascii="Arial" w:hAnsi="Arial" w:cs="Arial"/>
          <w:noProof/>
          <w:sz w:val="20"/>
        </w:rPr>
        <w:tab/>
        <w:t>Size of Operation (Average Annual Turnover)</w:t>
      </w:r>
      <w:r>
        <w:rPr>
          <w:rFonts w:ascii="Arial" w:hAnsi="Arial" w:cs="Arial"/>
          <w:noProof/>
          <w:sz w:val="20"/>
        </w:rPr>
        <w:t xml:space="preserve"> (Optional)</w:t>
      </w:r>
      <w:r w:rsidRPr="00A82511">
        <w:rPr>
          <w:rFonts w:ascii="Arial" w:hAnsi="Arial" w:cs="Arial"/>
          <w:noProof/>
          <w:sz w:val="20"/>
        </w:rPr>
        <w:tab/>
      </w:r>
      <w:r>
        <w:rPr>
          <w:rFonts w:ascii="Arial" w:hAnsi="Arial" w:cs="Arial"/>
          <w:noProof/>
          <w:sz w:val="20"/>
        </w:rPr>
        <w:t>3-7</w:t>
      </w:r>
    </w:p>
    <w:p w:rsidR="008A167D" w:rsidRPr="00A82511" w:rsidRDefault="008A167D" w:rsidP="008A167D">
      <w:pPr>
        <w:rPr>
          <w:rFonts w:ascii="Arial" w:hAnsi="Arial" w:cs="Arial"/>
          <w:sz w:val="20"/>
          <w:lang w:val="en-GB"/>
        </w:rPr>
      </w:pPr>
    </w:p>
    <w:p w:rsidR="008A167D" w:rsidRPr="00A82511" w:rsidRDefault="008A167D" w:rsidP="008A167D">
      <w:pPr>
        <w:tabs>
          <w:tab w:val="right" w:leader="dot" w:pos="9360"/>
        </w:tabs>
        <w:ind w:left="1080" w:hanging="367"/>
        <w:outlineLvl w:val="0"/>
        <w:rPr>
          <w:rFonts w:ascii="Arial" w:hAnsi="Arial" w:cs="Arial"/>
          <w:b/>
          <w:noProof/>
          <w:sz w:val="20"/>
        </w:rPr>
      </w:pPr>
      <w:r w:rsidRPr="00A82511">
        <w:rPr>
          <w:rFonts w:ascii="Arial" w:hAnsi="Arial" w:cs="Arial"/>
          <w:b/>
          <w:noProof/>
          <w:sz w:val="20"/>
        </w:rPr>
        <w:t xml:space="preserve">Contract Type B. </w:t>
      </w:r>
      <w:r>
        <w:rPr>
          <w:rFonts w:ascii="Arial" w:hAnsi="Arial" w:cs="Arial"/>
          <w:b/>
          <w:noProof/>
          <w:sz w:val="20"/>
        </w:rPr>
        <w:t xml:space="preserve">Custom-Designed, </w:t>
      </w:r>
      <w:r w:rsidRPr="00A82511">
        <w:rPr>
          <w:rFonts w:ascii="Arial" w:hAnsi="Arial" w:cs="Arial"/>
          <w:b/>
          <w:noProof/>
          <w:sz w:val="20"/>
        </w:rPr>
        <w:t>High-Value</w:t>
      </w:r>
      <w:r>
        <w:rPr>
          <w:rFonts w:ascii="Arial" w:hAnsi="Arial" w:cs="Arial"/>
          <w:b/>
          <w:noProof/>
          <w:sz w:val="20"/>
        </w:rPr>
        <w:t>,</w:t>
      </w:r>
      <w:r w:rsidRPr="00A82511">
        <w:rPr>
          <w:rFonts w:ascii="Arial" w:hAnsi="Arial" w:cs="Arial"/>
          <w:b/>
          <w:noProof/>
          <w:sz w:val="20"/>
        </w:rPr>
        <w:t xml:space="preserve"> and Technically Complex Items</w:t>
      </w:r>
      <w:r w:rsidRPr="00A82511">
        <w:rPr>
          <w:rFonts w:ascii="Arial" w:hAnsi="Arial" w:cs="Arial"/>
          <w:b/>
          <w:noProof/>
          <w:sz w:val="20"/>
        </w:rPr>
        <w:tab/>
      </w:r>
      <w:r>
        <w:rPr>
          <w:rFonts w:ascii="Arial" w:hAnsi="Arial" w:cs="Arial"/>
          <w:b/>
          <w:noProof/>
          <w:sz w:val="20"/>
        </w:rPr>
        <w:t>3-8</w:t>
      </w:r>
    </w:p>
    <w:p w:rsidR="008A167D" w:rsidRPr="00A82511" w:rsidRDefault="008A167D" w:rsidP="008A167D">
      <w:pPr>
        <w:tabs>
          <w:tab w:val="right" w:leader="dot" w:pos="9360"/>
        </w:tabs>
        <w:ind w:left="720" w:hanging="36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2.1</w:t>
      </w:r>
      <w:r w:rsidRPr="00A82511">
        <w:rPr>
          <w:rFonts w:ascii="Arial" w:hAnsi="Arial" w:cs="Arial"/>
          <w:b/>
          <w:noProof/>
          <w:sz w:val="20"/>
        </w:rPr>
        <w:tab/>
        <w:t>Eligibility</w:t>
      </w:r>
      <w:r w:rsidRPr="00A82511">
        <w:rPr>
          <w:rFonts w:ascii="Arial" w:hAnsi="Arial" w:cs="Arial"/>
          <w:b/>
          <w:noProof/>
          <w:sz w:val="20"/>
        </w:rPr>
        <w:tab/>
      </w:r>
      <w:r>
        <w:rPr>
          <w:rFonts w:ascii="Arial" w:hAnsi="Arial" w:cs="Arial"/>
          <w:b/>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2.1.1 Nationality</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2.1.2 Conflict of Interest</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2.1.3 ADB Eligibility</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2.1.4 Government-Owned Enterprise</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2.1.5 United Nations Eligibility</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p>
    <w:p w:rsidR="008A167D" w:rsidRPr="00E17399" w:rsidRDefault="008A167D" w:rsidP="008A167D">
      <w:pPr>
        <w:tabs>
          <w:tab w:val="right" w:leader="dot" w:pos="9360"/>
        </w:tabs>
        <w:ind w:left="1260" w:hanging="547"/>
        <w:outlineLvl w:val="0"/>
        <w:rPr>
          <w:rFonts w:ascii="Arial" w:hAnsi="Arial" w:cs="Arial"/>
          <w:b/>
          <w:noProof/>
          <w:sz w:val="20"/>
        </w:rPr>
      </w:pPr>
      <w:r w:rsidRPr="00E17399">
        <w:rPr>
          <w:rFonts w:ascii="Arial" w:hAnsi="Arial" w:cs="Arial"/>
          <w:b/>
          <w:noProof/>
          <w:sz w:val="20"/>
        </w:rPr>
        <w:t>2.2</w:t>
      </w:r>
      <w:r w:rsidRPr="00E17399">
        <w:rPr>
          <w:rFonts w:ascii="Arial" w:hAnsi="Arial" w:cs="Arial"/>
          <w:b/>
          <w:noProof/>
          <w:sz w:val="20"/>
        </w:rPr>
        <w:tab/>
      </w:r>
      <w:r>
        <w:rPr>
          <w:rFonts w:ascii="Arial" w:hAnsi="Arial" w:cs="Arial"/>
          <w:b/>
          <w:noProof/>
          <w:sz w:val="20"/>
        </w:rPr>
        <w:t>Historical Contract Nonperformance</w:t>
      </w:r>
      <w:r w:rsidRPr="00E17399">
        <w:rPr>
          <w:rFonts w:ascii="Arial" w:hAnsi="Arial" w:cs="Arial"/>
          <w:b/>
          <w:noProof/>
          <w:sz w:val="20"/>
        </w:rPr>
        <w:tab/>
      </w:r>
      <w:r>
        <w:rPr>
          <w:rFonts w:ascii="Arial" w:hAnsi="Arial" w:cs="Arial"/>
          <w:b/>
          <w:noProof/>
          <w:sz w:val="20"/>
        </w:rPr>
        <w:t>3-9</w:t>
      </w:r>
    </w:p>
    <w:p w:rsidR="008A167D" w:rsidRPr="00E17399" w:rsidRDefault="008A167D" w:rsidP="008A167D">
      <w:pPr>
        <w:tabs>
          <w:tab w:val="right" w:leader="dot" w:pos="9360"/>
        </w:tabs>
        <w:ind w:left="1800" w:hanging="547"/>
        <w:outlineLvl w:val="0"/>
        <w:rPr>
          <w:rFonts w:ascii="Arial" w:hAnsi="Arial" w:cs="Arial"/>
          <w:noProof/>
          <w:sz w:val="20"/>
        </w:rPr>
      </w:pPr>
      <w:r w:rsidRPr="00E17399">
        <w:rPr>
          <w:rFonts w:ascii="Arial" w:hAnsi="Arial" w:cs="Arial"/>
          <w:noProof/>
          <w:sz w:val="20"/>
        </w:rPr>
        <w:t>2.2.1</w:t>
      </w:r>
      <w:r w:rsidRPr="00E17399">
        <w:rPr>
          <w:rFonts w:ascii="Arial" w:hAnsi="Arial" w:cs="Arial"/>
          <w:noProof/>
          <w:sz w:val="20"/>
        </w:rPr>
        <w:tab/>
      </w:r>
      <w:r>
        <w:rPr>
          <w:rFonts w:ascii="Arial" w:hAnsi="Arial" w:cs="Arial"/>
          <w:noProof/>
          <w:sz w:val="20"/>
        </w:rPr>
        <w:t>History of Nonperforming Contracts</w:t>
      </w:r>
      <w:r w:rsidRPr="00E17399">
        <w:rPr>
          <w:rFonts w:ascii="Arial" w:hAnsi="Arial" w:cs="Arial"/>
          <w:noProof/>
          <w:sz w:val="20"/>
        </w:rPr>
        <w:tab/>
      </w:r>
      <w:r>
        <w:rPr>
          <w:rFonts w:ascii="Arial" w:hAnsi="Arial" w:cs="Arial"/>
          <w:noProof/>
          <w:sz w:val="20"/>
        </w:rPr>
        <w:t>3-9</w:t>
      </w:r>
    </w:p>
    <w:p w:rsidR="008A167D" w:rsidRPr="00E17399" w:rsidRDefault="008A167D" w:rsidP="008A167D">
      <w:pPr>
        <w:tabs>
          <w:tab w:val="right" w:leader="dot" w:pos="9360"/>
        </w:tabs>
        <w:ind w:left="1800" w:hanging="547"/>
        <w:outlineLvl w:val="0"/>
        <w:rPr>
          <w:rFonts w:ascii="Arial" w:hAnsi="Arial" w:cs="Arial"/>
          <w:noProof/>
          <w:sz w:val="20"/>
        </w:rPr>
      </w:pPr>
      <w:r w:rsidRPr="00E17399">
        <w:rPr>
          <w:rFonts w:ascii="Arial" w:hAnsi="Arial" w:cs="Arial"/>
          <w:noProof/>
          <w:sz w:val="20"/>
        </w:rPr>
        <w:t>2.2.2</w:t>
      </w:r>
      <w:r w:rsidRPr="00E17399">
        <w:rPr>
          <w:rFonts w:ascii="Arial" w:hAnsi="Arial" w:cs="Arial"/>
          <w:noProof/>
          <w:sz w:val="20"/>
        </w:rPr>
        <w:tab/>
      </w:r>
      <w:r>
        <w:rPr>
          <w:rFonts w:ascii="Arial" w:hAnsi="Arial" w:cs="Arial"/>
          <w:noProof/>
          <w:sz w:val="20"/>
        </w:rPr>
        <w:t>Suspension Based on Execution of Bid-Securing Declaration</w:t>
      </w:r>
      <w:r w:rsidRPr="00E17399">
        <w:rPr>
          <w:rFonts w:ascii="Arial" w:hAnsi="Arial" w:cs="Arial"/>
          <w:noProof/>
          <w:sz w:val="20"/>
        </w:rPr>
        <w:tab/>
      </w:r>
      <w:r>
        <w:rPr>
          <w:rFonts w:ascii="Arial" w:hAnsi="Arial" w:cs="Arial"/>
          <w:noProof/>
          <w:sz w:val="20"/>
        </w:rPr>
        <w:t>3-9</w:t>
      </w:r>
    </w:p>
    <w:p w:rsidR="008A167D" w:rsidRDefault="008A167D" w:rsidP="008A167D">
      <w:pPr>
        <w:tabs>
          <w:tab w:val="right" w:leader="dot" w:pos="9360"/>
        </w:tabs>
        <w:ind w:left="1800" w:hanging="547"/>
        <w:outlineLvl w:val="0"/>
        <w:rPr>
          <w:rFonts w:ascii="Arial" w:hAnsi="Arial" w:cs="Arial"/>
          <w:noProof/>
          <w:sz w:val="20"/>
        </w:rPr>
      </w:pPr>
      <w:r w:rsidRPr="00E17399">
        <w:rPr>
          <w:rFonts w:ascii="Arial" w:hAnsi="Arial" w:cs="Arial"/>
          <w:noProof/>
          <w:sz w:val="20"/>
        </w:rPr>
        <w:t>2.2.3</w:t>
      </w:r>
      <w:r w:rsidRPr="00E17399">
        <w:rPr>
          <w:rFonts w:ascii="Arial" w:hAnsi="Arial" w:cs="Arial"/>
          <w:noProof/>
          <w:sz w:val="20"/>
        </w:rPr>
        <w:tab/>
        <w:t>Pending Litigation</w:t>
      </w:r>
      <w:r w:rsidRPr="00E17399">
        <w:rPr>
          <w:rFonts w:ascii="Arial" w:hAnsi="Arial" w:cs="Arial"/>
          <w:noProof/>
          <w:sz w:val="20"/>
        </w:rPr>
        <w:tab/>
      </w:r>
      <w:r>
        <w:rPr>
          <w:rFonts w:ascii="Arial" w:hAnsi="Arial" w:cs="Arial"/>
          <w:noProof/>
          <w:sz w:val="20"/>
        </w:rPr>
        <w:t>3-10</w:t>
      </w:r>
    </w:p>
    <w:p w:rsidR="008A167D" w:rsidRDefault="008A167D" w:rsidP="008A167D">
      <w:pPr>
        <w:tabs>
          <w:tab w:val="right" w:leader="dot" w:pos="9360"/>
        </w:tabs>
        <w:ind w:left="1260" w:hanging="547"/>
        <w:outlineLvl w:val="0"/>
        <w:rPr>
          <w:rFonts w:ascii="Arial" w:hAnsi="Arial" w:cs="Arial"/>
          <w:b/>
          <w:noProof/>
          <w:sz w:val="20"/>
        </w:rPr>
      </w:pPr>
    </w:p>
    <w:p w:rsidR="008A167D" w:rsidRDefault="008A167D" w:rsidP="008A167D">
      <w:pPr>
        <w:tabs>
          <w:tab w:val="right" w:leader="dot" w:pos="9360"/>
        </w:tabs>
        <w:ind w:left="1260" w:hanging="54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w:t>
      </w:r>
      <w:r>
        <w:rPr>
          <w:rFonts w:ascii="Arial" w:hAnsi="Arial" w:cs="Arial"/>
          <w:b/>
          <w:noProof/>
          <w:sz w:val="20"/>
        </w:rPr>
        <w:t>3</w:t>
      </w:r>
      <w:r w:rsidRPr="00A82511">
        <w:rPr>
          <w:rFonts w:ascii="Arial" w:hAnsi="Arial" w:cs="Arial"/>
          <w:b/>
          <w:noProof/>
          <w:sz w:val="20"/>
        </w:rPr>
        <w:tab/>
        <w:t>Experience and Technical Capacity</w:t>
      </w:r>
      <w:r w:rsidRPr="00A82511">
        <w:rPr>
          <w:rFonts w:ascii="Arial" w:hAnsi="Arial" w:cs="Arial"/>
          <w:b/>
          <w:noProof/>
          <w:sz w:val="20"/>
        </w:rPr>
        <w:tab/>
      </w:r>
      <w:r>
        <w:rPr>
          <w:rFonts w:ascii="Arial" w:hAnsi="Arial" w:cs="Arial"/>
          <w:b/>
          <w:noProof/>
          <w:sz w:val="20"/>
        </w:rPr>
        <w:t>3-11</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3</w:t>
      </w:r>
      <w:r w:rsidRPr="00A82511">
        <w:rPr>
          <w:rFonts w:ascii="Arial" w:hAnsi="Arial" w:cs="Arial"/>
          <w:noProof/>
          <w:sz w:val="20"/>
        </w:rPr>
        <w:t>.1</w:t>
      </w:r>
      <w:r w:rsidRPr="00A82511">
        <w:rPr>
          <w:rFonts w:ascii="Arial" w:hAnsi="Arial" w:cs="Arial"/>
          <w:noProof/>
          <w:sz w:val="20"/>
        </w:rPr>
        <w:tab/>
        <w:t>Contractual Experience</w:t>
      </w:r>
      <w:r w:rsidRPr="00A82511">
        <w:rPr>
          <w:rFonts w:ascii="Arial" w:hAnsi="Arial" w:cs="Arial"/>
          <w:noProof/>
          <w:sz w:val="20"/>
        </w:rPr>
        <w:tab/>
      </w:r>
      <w:r>
        <w:rPr>
          <w:rFonts w:ascii="Arial" w:hAnsi="Arial" w:cs="Arial"/>
          <w:noProof/>
          <w:sz w:val="20"/>
        </w:rPr>
        <w:t>3-11</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3</w:t>
      </w:r>
      <w:r w:rsidRPr="00A82511">
        <w:rPr>
          <w:rFonts w:ascii="Arial" w:hAnsi="Arial" w:cs="Arial"/>
          <w:noProof/>
          <w:sz w:val="20"/>
        </w:rPr>
        <w:t>.2</w:t>
      </w:r>
      <w:r w:rsidRPr="00A82511">
        <w:rPr>
          <w:rFonts w:ascii="Arial" w:hAnsi="Arial" w:cs="Arial"/>
          <w:noProof/>
          <w:sz w:val="20"/>
        </w:rPr>
        <w:tab/>
        <w:t>Technical Experience</w:t>
      </w:r>
      <w:r w:rsidRPr="00A82511">
        <w:rPr>
          <w:rFonts w:ascii="Arial" w:hAnsi="Arial" w:cs="Arial"/>
          <w:noProof/>
          <w:sz w:val="20"/>
        </w:rPr>
        <w:tab/>
      </w:r>
      <w:r>
        <w:rPr>
          <w:rFonts w:ascii="Arial" w:hAnsi="Arial" w:cs="Arial"/>
          <w:noProof/>
          <w:sz w:val="20"/>
        </w:rPr>
        <w:t>3-11</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lastRenderedPageBreak/>
        <w:t>2.</w:t>
      </w:r>
      <w:r>
        <w:rPr>
          <w:rFonts w:ascii="Arial" w:hAnsi="Arial" w:cs="Arial"/>
          <w:noProof/>
          <w:sz w:val="20"/>
        </w:rPr>
        <w:t>3</w:t>
      </w:r>
      <w:r w:rsidRPr="00A82511">
        <w:rPr>
          <w:rFonts w:ascii="Arial" w:hAnsi="Arial" w:cs="Arial"/>
          <w:noProof/>
          <w:sz w:val="20"/>
        </w:rPr>
        <w:t>.3</w:t>
      </w:r>
      <w:r w:rsidRPr="00A82511">
        <w:rPr>
          <w:rFonts w:ascii="Arial" w:hAnsi="Arial" w:cs="Arial"/>
          <w:noProof/>
          <w:sz w:val="20"/>
        </w:rPr>
        <w:tab/>
        <w:t>Production Capacity</w:t>
      </w:r>
      <w:r w:rsidRPr="00A82511">
        <w:rPr>
          <w:rFonts w:ascii="Arial" w:hAnsi="Arial" w:cs="Arial"/>
          <w:noProof/>
          <w:sz w:val="20"/>
        </w:rPr>
        <w:tab/>
      </w:r>
      <w:r>
        <w:rPr>
          <w:rFonts w:ascii="Arial" w:hAnsi="Arial" w:cs="Arial"/>
          <w:noProof/>
          <w:sz w:val="20"/>
        </w:rPr>
        <w:t>3-12</w:t>
      </w:r>
    </w:p>
    <w:p w:rsidR="008A167D" w:rsidRPr="00A82511" w:rsidRDefault="008A167D" w:rsidP="008A167D">
      <w:pPr>
        <w:tabs>
          <w:tab w:val="right" w:leader="dot" w:pos="9360"/>
        </w:tabs>
        <w:ind w:left="1800" w:hanging="54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w:t>
      </w:r>
      <w:r>
        <w:rPr>
          <w:rFonts w:ascii="Arial" w:hAnsi="Arial" w:cs="Arial"/>
          <w:b/>
          <w:noProof/>
          <w:sz w:val="20"/>
        </w:rPr>
        <w:t>4</w:t>
      </w:r>
      <w:r w:rsidRPr="00A82511">
        <w:rPr>
          <w:rFonts w:ascii="Arial" w:hAnsi="Arial" w:cs="Arial"/>
          <w:b/>
          <w:noProof/>
          <w:sz w:val="20"/>
        </w:rPr>
        <w:tab/>
        <w:t xml:space="preserve">Financial </w:t>
      </w:r>
      <w:r>
        <w:rPr>
          <w:rFonts w:ascii="Arial" w:hAnsi="Arial" w:cs="Arial"/>
          <w:b/>
          <w:noProof/>
          <w:sz w:val="20"/>
        </w:rPr>
        <w:t>Situation</w:t>
      </w:r>
      <w:r w:rsidRPr="00A82511">
        <w:rPr>
          <w:rFonts w:ascii="Arial" w:hAnsi="Arial" w:cs="Arial"/>
          <w:b/>
          <w:noProof/>
          <w:sz w:val="20"/>
        </w:rPr>
        <w:tab/>
      </w:r>
      <w:r>
        <w:rPr>
          <w:rFonts w:ascii="Arial" w:hAnsi="Arial" w:cs="Arial"/>
          <w:b/>
          <w:noProof/>
          <w:sz w:val="20"/>
        </w:rPr>
        <w:t>3-13</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4</w:t>
      </w:r>
      <w:r w:rsidRPr="00A82511">
        <w:rPr>
          <w:rFonts w:ascii="Arial" w:hAnsi="Arial" w:cs="Arial"/>
          <w:noProof/>
          <w:sz w:val="20"/>
        </w:rPr>
        <w:t>.1</w:t>
      </w:r>
      <w:r w:rsidRPr="00A82511">
        <w:rPr>
          <w:rFonts w:ascii="Arial" w:hAnsi="Arial" w:cs="Arial"/>
          <w:noProof/>
          <w:sz w:val="20"/>
        </w:rPr>
        <w:tab/>
      </w:r>
      <w:r>
        <w:rPr>
          <w:rFonts w:ascii="Arial" w:hAnsi="Arial" w:cs="Arial"/>
          <w:noProof/>
          <w:sz w:val="20"/>
        </w:rPr>
        <w:t xml:space="preserve">Historical </w:t>
      </w:r>
      <w:r w:rsidRPr="00A82511">
        <w:rPr>
          <w:rFonts w:ascii="Arial" w:hAnsi="Arial" w:cs="Arial"/>
          <w:noProof/>
          <w:sz w:val="20"/>
        </w:rPr>
        <w:t xml:space="preserve">Financial </w:t>
      </w:r>
      <w:r>
        <w:rPr>
          <w:rFonts w:ascii="Arial" w:hAnsi="Arial" w:cs="Arial"/>
          <w:noProof/>
          <w:sz w:val="20"/>
        </w:rPr>
        <w:t>Performance</w:t>
      </w:r>
      <w:r w:rsidRPr="00A82511">
        <w:rPr>
          <w:rFonts w:ascii="Arial" w:hAnsi="Arial" w:cs="Arial"/>
          <w:noProof/>
          <w:sz w:val="20"/>
        </w:rPr>
        <w:tab/>
      </w:r>
      <w:r>
        <w:rPr>
          <w:rFonts w:ascii="Arial" w:hAnsi="Arial" w:cs="Arial"/>
          <w:noProof/>
          <w:sz w:val="20"/>
        </w:rPr>
        <w:t>3-13</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4</w:t>
      </w:r>
      <w:r w:rsidRPr="00A82511">
        <w:rPr>
          <w:rFonts w:ascii="Arial" w:hAnsi="Arial" w:cs="Arial"/>
          <w:noProof/>
          <w:sz w:val="20"/>
        </w:rPr>
        <w:t>.2</w:t>
      </w:r>
      <w:r w:rsidRPr="00A82511">
        <w:rPr>
          <w:rFonts w:ascii="Arial" w:hAnsi="Arial" w:cs="Arial"/>
          <w:noProof/>
          <w:sz w:val="20"/>
        </w:rPr>
        <w:tab/>
        <w:t>Size of Operation (Average Annual Turnover)</w:t>
      </w:r>
      <w:r w:rsidRPr="00A82511">
        <w:rPr>
          <w:rFonts w:ascii="Arial" w:hAnsi="Arial" w:cs="Arial"/>
          <w:noProof/>
          <w:sz w:val="20"/>
        </w:rPr>
        <w:tab/>
      </w:r>
      <w:r>
        <w:rPr>
          <w:rFonts w:ascii="Arial" w:hAnsi="Arial" w:cs="Arial"/>
          <w:noProof/>
          <w:sz w:val="20"/>
        </w:rPr>
        <w:t>3-13</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4</w:t>
      </w:r>
      <w:r w:rsidRPr="00A82511">
        <w:rPr>
          <w:rFonts w:ascii="Arial" w:hAnsi="Arial" w:cs="Arial"/>
          <w:noProof/>
          <w:sz w:val="20"/>
        </w:rPr>
        <w:t>.3</w:t>
      </w:r>
      <w:r w:rsidRPr="00A82511">
        <w:rPr>
          <w:rFonts w:ascii="Arial" w:hAnsi="Arial" w:cs="Arial"/>
          <w:noProof/>
          <w:sz w:val="20"/>
        </w:rPr>
        <w:tab/>
        <w:t>Cash</w:t>
      </w:r>
      <w:r>
        <w:rPr>
          <w:rFonts w:ascii="Arial" w:hAnsi="Arial" w:cs="Arial"/>
          <w:noProof/>
          <w:sz w:val="20"/>
        </w:rPr>
        <w:t xml:space="preserve"> F</w:t>
      </w:r>
      <w:r w:rsidRPr="00A82511">
        <w:rPr>
          <w:rFonts w:ascii="Arial" w:hAnsi="Arial" w:cs="Arial"/>
          <w:noProof/>
          <w:sz w:val="20"/>
        </w:rPr>
        <w:t>low Capacity</w:t>
      </w:r>
      <w:r w:rsidRPr="00A82511">
        <w:rPr>
          <w:rFonts w:ascii="Arial" w:hAnsi="Arial" w:cs="Arial"/>
          <w:noProof/>
          <w:sz w:val="20"/>
        </w:rPr>
        <w:tab/>
      </w:r>
      <w:r>
        <w:rPr>
          <w:rFonts w:ascii="Arial" w:hAnsi="Arial" w:cs="Arial"/>
          <w:noProof/>
          <w:sz w:val="20"/>
        </w:rPr>
        <w:t>3-14</w:t>
      </w:r>
    </w:p>
    <w:p w:rsidR="008A167D" w:rsidRPr="009666B8" w:rsidRDefault="008A167D" w:rsidP="009666B8">
      <w:pPr>
        <w:pStyle w:val="Heading5"/>
      </w:pPr>
      <w:r w:rsidRPr="001033D0">
        <w:br w:type="page"/>
      </w:r>
      <w:r w:rsidRPr="009666B8">
        <w:lastRenderedPageBreak/>
        <w:t>1. Evaluation Criteria</w:t>
      </w:r>
    </w:p>
    <w:p w:rsidR="008A167D" w:rsidRPr="001033D0" w:rsidRDefault="008A167D" w:rsidP="008A167D">
      <w:pPr>
        <w:rPr>
          <w:rFonts w:ascii="Arial" w:hAnsi="Arial" w:cs="Arial"/>
          <w:lang w:val="en-GB"/>
        </w:rPr>
      </w:pPr>
    </w:p>
    <w:p w:rsidR="008A167D" w:rsidRPr="001033D0" w:rsidRDefault="008A167D" w:rsidP="008A167D">
      <w:pPr>
        <w:pStyle w:val="Subtitle21"/>
        <w:rPr>
          <w:rFonts w:ascii="Arial" w:hAnsi="Arial" w:cs="Arial"/>
          <w:sz w:val="24"/>
          <w:szCs w:val="24"/>
        </w:rPr>
      </w:pPr>
      <w:r w:rsidRPr="001033D0">
        <w:rPr>
          <w:rFonts w:ascii="Arial" w:hAnsi="Arial" w:cs="Arial"/>
          <w:sz w:val="24"/>
          <w:szCs w:val="24"/>
        </w:rPr>
        <w:t>1.1</w:t>
      </w:r>
      <w:r w:rsidRPr="001033D0">
        <w:rPr>
          <w:rFonts w:ascii="Arial" w:hAnsi="Arial" w:cs="Arial"/>
          <w:sz w:val="24"/>
          <w:szCs w:val="24"/>
        </w:rPr>
        <w:tab/>
        <w:t>Technical Criteria</w:t>
      </w:r>
    </w:p>
    <w:p w:rsidR="008A167D" w:rsidRPr="001033D0" w:rsidRDefault="008A167D" w:rsidP="008A167D">
      <w:pPr>
        <w:pStyle w:val="BankNormal"/>
        <w:spacing w:after="180"/>
        <w:jc w:val="both"/>
        <w:rPr>
          <w:rFonts w:ascii="Arial" w:hAnsi="Arial" w:cs="Arial"/>
          <w:sz w:val="20"/>
        </w:rPr>
      </w:pPr>
    </w:p>
    <w:p w:rsidR="008A167D" w:rsidRPr="00123E06" w:rsidRDefault="008A167D" w:rsidP="008A167D">
      <w:pPr>
        <w:autoSpaceDE w:val="0"/>
        <w:autoSpaceDN w:val="0"/>
        <w:adjustRightInd w:val="0"/>
        <w:rPr>
          <w:rFonts w:ascii="Arial" w:hAnsi="Arial" w:cs="Arial"/>
          <w:b/>
          <w:sz w:val="20"/>
        </w:rPr>
      </w:pPr>
      <w:r w:rsidRPr="00123E06">
        <w:rPr>
          <w:rFonts w:ascii="Arial" w:eastAsia="IdealSans-Light" w:hAnsi="Arial" w:cs="Arial"/>
          <w:b/>
          <w:sz w:val="20"/>
          <w:lang w:eastAsia="zh-CN"/>
        </w:rPr>
        <w:t>The cost of all quantifiable deviations or deficiencies from the technical requirements as specified in Section 6 (Schedule of Supply) shall be evaluated. The Purchaser will make its own assessment of the cost of these deviations or deficiencies for the purpose of ensuring fair comparison of Bids.</w:t>
      </w:r>
    </w:p>
    <w:p w:rsidR="008A167D" w:rsidRDefault="008A167D" w:rsidP="008A167D">
      <w:pPr>
        <w:pStyle w:val="Subtitle21"/>
        <w:spacing w:after="240"/>
        <w:rPr>
          <w:rFonts w:ascii="Arial" w:hAnsi="Arial" w:cs="Arial"/>
          <w:sz w:val="24"/>
          <w:szCs w:val="24"/>
        </w:rPr>
      </w:pPr>
    </w:p>
    <w:p w:rsidR="008A167D" w:rsidRPr="001033D0" w:rsidRDefault="008A167D" w:rsidP="008A167D">
      <w:pPr>
        <w:pStyle w:val="Subtitle21"/>
        <w:spacing w:after="240"/>
        <w:rPr>
          <w:rFonts w:ascii="Arial" w:hAnsi="Arial" w:cs="Arial"/>
          <w:sz w:val="24"/>
          <w:szCs w:val="24"/>
        </w:rPr>
      </w:pPr>
      <w:r w:rsidRPr="001033D0">
        <w:rPr>
          <w:rFonts w:ascii="Arial" w:hAnsi="Arial" w:cs="Arial"/>
          <w:sz w:val="24"/>
          <w:szCs w:val="24"/>
        </w:rPr>
        <w:t>1.2</w:t>
      </w:r>
      <w:r w:rsidRPr="001033D0">
        <w:rPr>
          <w:rFonts w:ascii="Arial" w:hAnsi="Arial" w:cs="Arial"/>
          <w:sz w:val="24"/>
          <w:szCs w:val="24"/>
        </w:rPr>
        <w:tab/>
      </w:r>
      <w:r>
        <w:rPr>
          <w:rFonts w:ascii="Arial" w:hAnsi="Arial" w:cs="Arial"/>
          <w:sz w:val="24"/>
          <w:szCs w:val="24"/>
        </w:rPr>
        <w:t>Domestic</w:t>
      </w:r>
      <w:r w:rsidRPr="001033D0">
        <w:rPr>
          <w:rFonts w:ascii="Arial" w:hAnsi="Arial" w:cs="Arial"/>
          <w:sz w:val="24"/>
          <w:szCs w:val="24"/>
        </w:rPr>
        <w:t xml:space="preserve"> Preference</w:t>
      </w:r>
    </w:p>
    <w:p w:rsidR="008A167D" w:rsidRPr="00A37F49" w:rsidRDefault="008A167D" w:rsidP="008A167D">
      <w:pPr>
        <w:pStyle w:val="BankNormal"/>
        <w:rPr>
          <w:rFonts w:ascii="Arial" w:hAnsi="Arial" w:cs="Arial"/>
          <w:b/>
          <w:spacing w:val="-4"/>
          <w:sz w:val="20"/>
        </w:rPr>
      </w:pPr>
      <w:r w:rsidRPr="00D204FE">
        <w:rPr>
          <w:rFonts w:ascii="Arial" w:hAnsi="Arial" w:cs="Arial"/>
          <w:spacing w:val="-4"/>
          <w:sz w:val="20"/>
        </w:rPr>
        <w:t>If domestic preference is provided for under ITB 3</w:t>
      </w:r>
      <w:r>
        <w:rPr>
          <w:rFonts w:ascii="Arial" w:hAnsi="Arial" w:cs="Arial"/>
          <w:spacing w:val="-4"/>
          <w:sz w:val="20"/>
        </w:rPr>
        <w:t>5</w:t>
      </w:r>
      <w:r w:rsidRPr="00D204FE">
        <w:rPr>
          <w:rFonts w:ascii="Arial" w:hAnsi="Arial" w:cs="Arial"/>
          <w:spacing w:val="-4"/>
          <w:sz w:val="20"/>
        </w:rPr>
        <w:t xml:space="preserve">.1, the following procedure shall </w:t>
      </w:r>
      <w:proofErr w:type="gramStart"/>
      <w:r w:rsidRPr="00D204FE">
        <w:rPr>
          <w:rFonts w:ascii="Arial" w:hAnsi="Arial" w:cs="Arial"/>
          <w:spacing w:val="-4"/>
          <w:sz w:val="20"/>
        </w:rPr>
        <w:t>apply:</w:t>
      </w:r>
      <w:r w:rsidR="00A37F49" w:rsidRPr="00A37F49">
        <w:rPr>
          <w:rFonts w:ascii="Arial" w:hAnsi="Arial" w:cs="Arial"/>
          <w:b/>
          <w:spacing w:val="-4"/>
          <w:sz w:val="20"/>
        </w:rPr>
        <w:t>Not</w:t>
      </w:r>
      <w:proofErr w:type="gramEnd"/>
      <w:r w:rsidR="00A37F49" w:rsidRPr="00A37F49">
        <w:rPr>
          <w:rFonts w:ascii="Arial" w:hAnsi="Arial" w:cs="Arial"/>
          <w:b/>
          <w:spacing w:val="-4"/>
          <w:sz w:val="20"/>
        </w:rPr>
        <w:t xml:space="preserve"> Applicable</w:t>
      </w:r>
    </w:p>
    <w:p w:rsidR="008A167D" w:rsidRPr="001033D0" w:rsidRDefault="008A167D" w:rsidP="008A167D">
      <w:pPr>
        <w:pStyle w:val="Subtitle21"/>
        <w:rPr>
          <w:rFonts w:ascii="Arial" w:hAnsi="Arial" w:cs="Arial"/>
          <w:sz w:val="24"/>
          <w:szCs w:val="24"/>
        </w:rPr>
      </w:pPr>
      <w:r w:rsidRPr="001033D0">
        <w:rPr>
          <w:rFonts w:ascii="Arial" w:hAnsi="Arial" w:cs="Arial"/>
          <w:sz w:val="24"/>
          <w:szCs w:val="24"/>
        </w:rPr>
        <w:t>1.3</w:t>
      </w:r>
      <w:r w:rsidRPr="001033D0">
        <w:rPr>
          <w:rFonts w:ascii="Arial" w:hAnsi="Arial" w:cs="Arial"/>
          <w:sz w:val="24"/>
          <w:szCs w:val="24"/>
        </w:rPr>
        <w:tab/>
      </w:r>
      <w:r w:rsidRPr="007F7D3D">
        <w:rPr>
          <w:rFonts w:ascii="Arial" w:hAnsi="Arial" w:cs="Arial"/>
          <w:sz w:val="24"/>
          <w:szCs w:val="24"/>
        </w:rPr>
        <w:t>Economic</w:t>
      </w:r>
      <w:r w:rsidRPr="001033D0">
        <w:rPr>
          <w:rFonts w:ascii="Arial" w:hAnsi="Arial" w:cs="Arial"/>
          <w:sz w:val="24"/>
          <w:szCs w:val="24"/>
        </w:rPr>
        <w:t xml:space="preserve"> Criteria</w:t>
      </w:r>
    </w:p>
    <w:p w:rsidR="008A167D" w:rsidRPr="001033D0" w:rsidRDefault="008A167D" w:rsidP="008A167D">
      <w:pPr>
        <w:pStyle w:val="BankNormal"/>
        <w:spacing w:before="240" w:after="160"/>
        <w:ind w:left="720"/>
        <w:jc w:val="both"/>
        <w:rPr>
          <w:rFonts w:ascii="Arial" w:hAnsi="Arial" w:cs="Arial"/>
          <w:b/>
          <w:sz w:val="20"/>
        </w:rPr>
      </w:pPr>
      <w:r w:rsidRPr="001033D0">
        <w:rPr>
          <w:rFonts w:ascii="Arial" w:hAnsi="Arial" w:cs="Arial"/>
          <w:b/>
          <w:sz w:val="20"/>
        </w:rPr>
        <w:t>1.3.1</w:t>
      </w:r>
      <w:r>
        <w:rPr>
          <w:rFonts w:ascii="Arial" w:hAnsi="Arial" w:cs="Arial"/>
          <w:b/>
          <w:sz w:val="20"/>
        </w:rPr>
        <w:tab/>
      </w:r>
      <w:r w:rsidRPr="001033D0">
        <w:rPr>
          <w:rFonts w:ascii="Arial" w:hAnsi="Arial" w:cs="Arial"/>
          <w:b/>
          <w:sz w:val="20"/>
        </w:rPr>
        <w:t>Adjustment for Scope</w:t>
      </w:r>
    </w:p>
    <w:p w:rsidR="008A167D" w:rsidRPr="00D204FE" w:rsidRDefault="008A167D" w:rsidP="008A167D">
      <w:pPr>
        <w:pStyle w:val="Subtitle21"/>
        <w:ind w:left="1440"/>
        <w:rPr>
          <w:rFonts w:ascii="Arial" w:hAnsi="Arial" w:cs="Arial"/>
          <w:sz w:val="20"/>
        </w:rPr>
      </w:pPr>
      <w:r w:rsidRPr="001033D0">
        <w:rPr>
          <w:rFonts w:ascii="Arial" w:hAnsi="Arial" w:cs="Arial"/>
          <w:sz w:val="20"/>
        </w:rPr>
        <w:t>1.3.1.1</w:t>
      </w:r>
      <w:r w:rsidRPr="001033D0">
        <w:rPr>
          <w:rFonts w:ascii="Arial" w:hAnsi="Arial" w:cs="Arial"/>
          <w:sz w:val="20"/>
        </w:rPr>
        <w:tab/>
        <w:t>Local Han</w:t>
      </w:r>
      <w:r>
        <w:rPr>
          <w:rFonts w:ascii="Arial" w:hAnsi="Arial" w:cs="Arial"/>
          <w:sz w:val="20"/>
        </w:rPr>
        <w:t>dling and Inland Transportation</w:t>
      </w:r>
    </w:p>
    <w:p w:rsidR="008A167D" w:rsidRPr="00276D56" w:rsidRDefault="008A167D" w:rsidP="008A167D">
      <w:pPr>
        <w:pStyle w:val="BankNormal"/>
        <w:ind w:left="1440"/>
        <w:jc w:val="both"/>
        <w:rPr>
          <w:rFonts w:ascii="Arial" w:hAnsi="Arial" w:cs="Arial"/>
          <w:color w:val="000000"/>
          <w:sz w:val="20"/>
        </w:rPr>
      </w:pPr>
      <w:r w:rsidRPr="00276D56">
        <w:rPr>
          <w:rFonts w:ascii="Arial" w:eastAsia="IdealSans-Light" w:hAnsi="Arial" w:cs="Arial"/>
          <w:sz w:val="20"/>
          <w:lang w:eastAsia="zh-CN"/>
        </w:rPr>
        <w:t xml:space="preserve">Costs for inland transportation, insurance, and other incidental costs for delivery of the goods from the </w:t>
      </w:r>
      <w:r w:rsidR="00123E06" w:rsidRPr="00123E06">
        <w:rPr>
          <w:rFonts w:ascii="Arial" w:eastAsia="IdealSans-Light" w:hAnsi="Arial" w:cs="Arial"/>
          <w:b/>
          <w:sz w:val="20"/>
          <w:lang w:eastAsia="zh-CN"/>
        </w:rPr>
        <w:t>DPU</w:t>
      </w:r>
      <w:r w:rsidRPr="00276D56">
        <w:rPr>
          <w:rFonts w:ascii="Arial" w:eastAsia="IdealSans-Light" w:hAnsi="Arial" w:cs="Arial"/>
          <w:sz w:val="20"/>
          <w:lang w:eastAsia="zh-CN"/>
        </w:rPr>
        <w:t xml:space="preserve">premises, or port of entry, or border point to Project Site as defined in Section 6 (Schedule of Supply), shall be quoted in the Price Schedule for Related Services to Be Offered from Outside and Within the Purchaser’s Country provided In Section 4 (Bidding Forms). These costs will be </w:t>
      </w:r>
      <w:proofErr w:type="gramStart"/>
      <w:r w:rsidRPr="00276D56">
        <w:rPr>
          <w:rFonts w:ascii="Arial" w:eastAsia="IdealSans-Light" w:hAnsi="Arial" w:cs="Arial"/>
          <w:sz w:val="20"/>
          <w:lang w:eastAsia="zh-CN"/>
        </w:rPr>
        <w:t>taken into account</w:t>
      </w:r>
      <w:proofErr w:type="gramEnd"/>
      <w:r w:rsidRPr="00276D56">
        <w:rPr>
          <w:rFonts w:ascii="Arial" w:eastAsia="IdealSans-Light" w:hAnsi="Arial" w:cs="Arial"/>
          <w:sz w:val="20"/>
          <w:lang w:eastAsia="zh-CN"/>
        </w:rPr>
        <w:t xml:space="preserve"> during bid evaluation. If a Bidder fails to include such costs in its Bid, then these costs will be estimated by the Purchaser on the basis of published tariffs by the rail or road transport agencies, insurance companies, or other appropriate sources, and added to </w:t>
      </w:r>
      <w:r w:rsidR="00123E06" w:rsidRPr="00123E06">
        <w:rPr>
          <w:rFonts w:ascii="Arial" w:eastAsia="IdealSans-Light" w:hAnsi="Arial" w:cs="Arial"/>
          <w:b/>
          <w:sz w:val="20"/>
          <w:lang w:eastAsia="zh-CN"/>
        </w:rPr>
        <w:t xml:space="preserve">DPU </w:t>
      </w:r>
      <w:r w:rsidRPr="00276D56">
        <w:rPr>
          <w:rFonts w:ascii="Arial" w:eastAsia="IdealSans-Light" w:hAnsi="Arial" w:cs="Arial"/>
          <w:sz w:val="20"/>
          <w:lang w:eastAsia="zh-CN"/>
        </w:rPr>
        <w:t>price.</w:t>
      </w:r>
    </w:p>
    <w:p w:rsidR="008A167D" w:rsidRPr="001033D0" w:rsidRDefault="008A167D" w:rsidP="008A167D">
      <w:pPr>
        <w:pStyle w:val="BankNormal"/>
        <w:spacing w:after="0"/>
        <w:ind w:left="720"/>
        <w:jc w:val="both"/>
        <w:rPr>
          <w:rFonts w:ascii="Arial" w:hAnsi="Arial" w:cs="Arial"/>
          <w:b/>
          <w:bCs/>
          <w:sz w:val="20"/>
        </w:rPr>
      </w:pPr>
    </w:p>
    <w:p w:rsidR="008A167D" w:rsidRPr="00D204FE" w:rsidRDefault="008A167D" w:rsidP="008A167D">
      <w:pPr>
        <w:pStyle w:val="Subtitle21"/>
        <w:ind w:left="1440"/>
        <w:rPr>
          <w:rFonts w:ascii="Arial" w:hAnsi="Arial" w:cs="Arial"/>
          <w:b w:val="0"/>
          <w:bCs/>
          <w:sz w:val="20"/>
        </w:rPr>
      </w:pPr>
      <w:r w:rsidRPr="001033D0">
        <w:rPr>
          <w:rFonts w:ascii="Arial" w:hAnsi="Arial" w:cs="Arial"/>
          <w:sz w:val="20"/>
        </w:rPr>
        <w:t>1.3.1.2</w:t>
      </w:r>
      <w:r w:rsidRPr="001033D0">
        <w:rPr>
          <w:rFonts w:ascii="Arial" w:hAnsi="Arial" w:cs="Arial"/>
          <w:sz w:val="20"/>
        </w:rPr>
        <w:tab/>
        <w:t>Minor Omissions or Missing Items</w:t>
      </w:r>
    </w:p>
    <w:p w:rsidR="008A167D" w:rsidRPr="00F534C1" w:rsidRDefault="008A167D" w:rsidP="008A167D">
      <w:pPr>
        <w:pStyle w:val="BankNormal"/>
        <w:ind w:left="1440"/>
        <w:jc w:val="both"/>
        <w:rPr>
          <w:rFonts w:ascii="Arial" w:hAnsi="Arial" w:cs="Arial"/>
          <w:sz w:val="20"/>
        </w:rPr>
      </w:pPr>
      <w:r w:rsidRPr="00F534C1">
        <w:rPr>
          <w:rFonts w:ascii="Arial" w:eastAsia="IdealSans-Light" w:hAnsi="Arial" w:cs="Arial"/>
          <w:sz w:val="20"/>
          <w:lang w:eastAsia="zh-CN"/>
        </w:rPr>
        <w:t>Pursuant to ITB 32.3, the cost of all quantifiable nonmaterial nonconformities or omissions from the contractual and commercial conditions shall be evaluated. The Purchaser will make its own assessment of the cost of any nonmaterial nonconformities and omissions for the purpose of ensuring fair comparison of Bids.</w:t>
      </w:r>
    </w:p>
    <w:p w:rsidR="008A167D" w:rsidRPr="00D204FE" w:rsidRDefault="008A167D" w:rsidP="008A167D">
      <w:pPr>
        <w:pStyle w:val="BankNormal"/>
        <w:spacing w:before="240" w:after="160"/>
        <w:ind w:left="720"/>
        <w:jc w:val="both"/>
        <w:rPr>
          <w:rFonts w:ascii="Arial" w:hAnsi="Arial" w:cs="Arial"/>
          <w:b/>
          <w:sz w:val="20"/>
        </w:rPr>
      </w:pPr>
      <w:r w:rsidRPr="00A82511">
        <w:rPr>
          <w:rFonts w:ascii="Arial" w:hAnsi="Arial" w:cs="Arial"/>
          <w:b/>
          <w:sz w:val="20"/>
        </w:rPr>
        <w:t>1.3.2</w:t>
      </w:r>
      <w:r w:rsidRPr="00A82511">
        <w:rPr>
          <w:rFonts w:ascii="Arial" w:hAnsi="Arial" w:cs="Arial"/>
          <w:b/>
          <w:sz w:val="20"/>
        </w:rPr>
        <w:tab/>
        <w:t>Adjustment for Deviations from the Terms of Payment</w:t>
      </w:r>
    </w:p>
    <w:p w:rsidR="008A167D" w:rsidRPr="00A37F49" w:rsidRDefault="008A167D" w:rsidP="008A167D">
      <w:pPr>
        <w:pStyle w:val="BankNormal"/>
        <w:ind w:left="720"/>
        <w:jc w:val="both"/>
        <w:rPr>
          <w:rFonts w:ascii="Arial" w:eastAsia="IdealSans-Light" w:hAnsi="Arial" w:cs="Arial"/>
          <w:b/>
          <w:sz w:val="20"/>
          <w:lang w:eastAsia="zh-CN"/>
        </w:rPr>
      </w:pPr>
      <w:r w:rsidRPr="00A37F49">
        <w:rPr>
          <w:rFonts w:ascii="Arial" w:eastAsia="IdealSans-Light" w:hAnsi="Arial" w:cs="Arial"/>
          <w:b/>
          <w:sz w:val="20"/>
          <w:lang w:eastAsia="zh-CN"/>
        </w:rPr>
        <w:t>Deviations from the Terms of Payment as specified in SCC 16.1 are not permitted.</w:t>
      </w:r>
    </w:p>
    <w:p w:rsidR="008A167D" w:rsidRPr="00D204FE" w:rsidRDefault="008A167D" w:rsidP="008A167D">
      <w:pPr>
        <w:pStyle w:val="BankNormal"/>
        <w:spacing w:before="240" w:after="160"/>
        <w:ind w:left="720"/>
        <w:jc w:val="both"/>
        <w:rPr>
          <w:rFonts w:ascii="Arial" w:hAnsi="Arial" w:cs="Arial"/>
          <w:b/>
          <w:spacing w:val="-4"/>
          <w:sz w:val="20"/>
        </w:rPr>
      </w:pPr>
      <w:r w:rsidRPr="00A82511">
        <w:rPr>
          <w:rFonts w:ascii="Arial" w:hAnsi="Arial" w:cs="Arial"/>
          <w:b/>
          <w:sz w:val="20"/>
        </w:rPr>
        <w:t>1.3.3</w:t>
      </w:r>
      <w:r w:rsidRPr="00A82511">
        <w:rPr>
          <w:rFonts w:ascii="Arial" w:hAnsi="Arial" w:cs="Arial"/>
          <w:b/>
          <w:sz w:val="20"/>
        </w:rPr>
        <w:tab/>
        <w:t>Adjustment for Deviations in the Delivery and Completion Schedule</w:t>
      </w:r>
    </w:p>
    <w:p w:rsidR="008A167D" w:rsidRPr="00602288" w:rsidRDefault="008A167D" w:rsidP="008A167D">
      <w:pPr>
        <w:autoSpaceDE w:val="0"/>
        <w:autoSpaceDN w:val="0"/>
        <w:adjustRightInd w:val="0"/>
        <w:rPr>
          <w:rFonts w:ascii="Arial" w:eastAsia="IdealSans-Light" w:hAnsi="Arial" w:cs="Arial"/>
          <w:sz w:val="20"/>
          <w:lang w:eastAsia="zh-CN"/>
        </w:rPr>
      </w:pPr>
    </w:p>
    <w:p w:rsidR="008A167D" w:rsidRPr="00741BE7" w:rsidRDefault="008A167D" w:rsidP="008A167D">
      <w:pPr>
        <w:pStyle w:val="BankNormal"/>
        <w:spacing w:after="80"/>
        <w:ind w:left="720"/>
        <w:jc w:val="both"/>
        <w:rPr>
          <w:rFonts w:ascii="Arial" w:hAnsi="Arial" w:cs="Arial"/>
          <w:b/>
          <w:sz w:val="20"/>
        </w:rPr>
      </w:pPr>
      <w:r w:rsidRPr="00741BE7">
        <w:rPr>
          <w:rFonts w:ascii="Arial" w:eastAsia="IdealSans-Light" w:hAnsi="Arial" w:cs="Arial"/>
          <w:b/>
          <w:sz w:val="20"/>
          <w:lang w:eastAsia="zh-CN"/>
        </w:rPr>
        <w:t xml:space="preserve">The Goods covered by this bidding process are required to be delivered in accordance with, and completed within, the Delivery and Completion Schedule specified in Section 6 (Schedule of Supply). No credit will be given for earlier completion. Bids offering late contract performance schedules will be accepted but the Bids shall be adjusted in the evaluation by adding to the Bid Price at the rate of </w:t>
      </w:r>
      <w:r w:rsidR="0075006E">
        <w:rPr>
          <w:rFonts w:ascii="Arial" w:eastAsia="IdealSans-Light" w:hAnsi="Arial" w:cs="Arial"/>
          <w:b/>
          <w:sz w:val="20"/>
          <w:lang w:eastAsia="zh-CN"/>
        </w:rPr>
        <w:t>zero point five percent</w:t>
      </w:r>
      <w:r w:rsidR="00741BE7" w:rsidRPr="00741BE7">
        <w:rPr>
          <w:rFonts w:ascii="Comic Sans MS" w:eastAsia="IdealSans-Light" w:hAnsi="Comic Sans MS" w:cs="Arial"/>
          <w:b/>
          <w:sz w:val="16"/>
          <w:szCs w:val="16"/>
          <w:lang w:eastAsia="zh-CN"/>
        </w:rPr>
        <w:t>0.5%</w:t>
      </w:r>
      <w:r w:rsidRPr="00741BE7">
        <w:rPr>
          <w:rFonts w:ascii="Arial" w:eastAsia="IdealSans-Light" w:hAnsi="Arial" w:cs="Arial"/>
          <w:b/>
          <w:sz w:val="20"/>
          <w:lang w:eastAsia="zh-CN"/>
        </w:rPr>
        <w:t xml:space="preserve"> of the Bid Price for each day of delay. Bids offering delivery schedules beyond </w:t>
      </w:r>
      <w:r w:rsidR="0075006E">
        <w:rPr>
          <w:rFonts w:ascii="Arial" w:eastAsia="IdealSans-Light" w:hAnsi="Arial" w:cs="Arial"/>
          <w:b/>
          <w:sz w:val="20"/>
          <w:lang w:eastAsia="zh-CN"/>
        </w:rPr>
        <w:t>fifteen (</w:t>
      </w:r>
      <w:r w:rsidR="0062336D">
        <w:rPr>
          <w:rFonts w:ascii="Arial" w:eastAsia="IdealSans-Light" w:hAnsi="Arial" w:cs="Arial"/>
          <w:b/>
          <w:sz w:val="20"/>
          <w:lang w:eastAsia="zh-CN"/>
        </w:rPr>
        <w:t>15</w:t>
      </w:r>
      <w:r w:rsidR="0075006E">
        <w:rPr>
          <w:rFonts w:ascii="Arial" w:eastAsia="IdealSans-Light" w:hAnsi="Arial" w:cs="Arial"/>
          <w:b/>
          <w:sz w:val="20"/>
          <w:lang w:eastAsia="zh-CN"/>
        </w:rPr>
        <w:t>)</w:t>
      </w:r>
      <w:r w:rsidR="0062336D">
        <w:rPr>
          <w:rFonts w:ascii="Arial" w:eastAsia="IdealSans-Light" w:hAnsi="Arial" w:cs="Arial"/>
          <w:b/>
          <w:sz w:val="20"/>
          <w:lang w:eastAsia="zh-CN"/>
        </w:rPr>
        <w:t xml:space="preserve"> days</w:t>
      </w:r>
      <w:r w:rsidRPr="00741BE7">
        <w:rPr>
          <w:rFonts w:ascii="Arial" w:eastAsia="IdealSans-Light" w:hAnsi="Arial" w:cs="Arial"/>
          <w:b/>
          <w:sz w:val="20"/>
          <w:lang w:eastAsia="zh-CN"/>
        </w:rPr>
        <w:t xml:space="preserve"> of the date specified in Section 6 (Schedule of Supply), shall be rejected.</w:t>
      </w:r>
    </w:p>
    <w:p w:rsidR="008A167D" w:rsidRDefault="008A167D" w:rsidP="008A167D">
      <w:pPr>
        <w:pStyle w:val="Subtitle21"/>
        <w:spacing w:after="120"/>
        <w:rPr>
          <w:rFonts w:ascii="Arial" w:hAnsi="Arial" w:cs="Arial"/>
          <w:sz w:val="20"/>
        </w:rPr>
      </w:pPr>
    </w:p>
    <w:p w:rsidR="008A167D" w:rsidRPr="001033D0" w:rsidRDefault="008A167D" w:rsidP="008A167D">
      <w:pPr>
        <w:pStyle w:val="Subtitle21"/>
        <w:spacing w:after="120"/>
        <w:ind w:left="720"/>
        <w:rPr>
          <w:rFonts w:ascii="Arial" w:hAnsi="Arial" w:cs="Arial"/>
          <w:b w:val="0"/>
          <w:sz w:val="20"/>
        </w:rPr>
      </w:pPr>
      <w:r w:rsidRPr="001033D0">
        <w:rPr>
          <w:rFonts w:ascii="Arial" w:hAnsi="Arial" w:cs="Arial"/>
          <w:sz w:val="20"/>
        </w:rPr>
        <w:t>1.3.4</w:t>
      </w:r>
      <w:r w:rsidRPr="001033D0">
        <w:rPr>
          <w:rFonts w:ascii="Arial" w:hAnsi="Arial" w:cs="Arial"/>
          <w:sz w:val="20"/>
        </w:rPr>
        <w:tab/>
        <w:t>Operat</w:t>
      </w:r>
      <w:r>
        <w:rPr>
          <w:rFonts w:ascii="Arial" w:hAnsi="Arial" w:cs="Arial"/>
          <w:sz w:val="20"/>
        </w:rPr>
        <w:t>ion</w:t>
      </w:r>
      <w:r w:rsidRPr="001033D0">
        <w:rPr>
          <w:rFonts w:ascii="Arial" w:hAnsi="Arial" w:cs="Arial"/>
          <w:sz w:val="20"/>
        </w:rPr>
        <w:t xml:space="preserve"> and Maintenance </w:t>
      </w:r>
      <w:r>
        <w:rPr>
          <w:rFonts w:ascii="Arial" w:hAnsi="Arial" w:cs="Arial"/>
          <w:sz w:val="20"/>
        </w:rPr>
        <w:t xml:space="preserve">(O&amp;M) </w:t>
      </w:r>
      <w:proofErr w:type="gramStart"/>
      <w:r w:rsidRPr="001033D0">
        <w:rPr>
          <w:rFonts w:ascii="Arial" w:hAnsi="Arial" w:cs="Arial"/>
          <w:sz w:val="20"/>
        </w:rPr>
        <w:t>Costs</w:t>
      </w:r>
      <w:r w:rsidR="008D7566">
        <w:rPr>
          <w:rFonts w:ascii="Arial" w:hAnsi="Arial" w:cs="Arial"/>
          <w:sz w:val="20"/>
        </w:rPr>
        <w:t xml:space="preserve">  Not</w:t>
      </w:r>
      <w:proofErr w:type="gramEnd"/>
      <w:r w:rsidR="008D7566">
        <w:rPr>
          <w:rFonts w:ascii="Arial" w:hAnsi="Arial" w:cs="Arial"/>
          <w:sz w:val="20"/>
        </w:rPr>
        <w:t xml:space="preserve"> Applicable</w:t>
      </w:r>
    </w:p>
    <w:p w:rsidR="008A167D" w:rsidRDefault="008A167D" w:rsidP="008A167D">
      <w:pPr>
        <w:pStyle w:val="BodyTextIndent"/>
        <w:spacing w:after="80"/>
        <w:rPr>
          <w:rFonts w:ascii="Arial" w:hAnsi="Arial" w:cs="Arial"/>
          <w:sz w:val="20"/>
        </w:rPr>
      </w:pPr>
    </w:p>
    <w:p w:rsidR="008A167D" w:rsidRPr="00D204FE" w:rsidRDefault="008A167D" w:rsidP="008A167D">
      <w:pPr>
        <w:pStyle w:val="Subtitle21"/>
        <w:ind w:left="720"/>
        <w:rPr>
          <w:rFonts w:ascii="Arial" w:hAnsi="Arial" w:cs="Arial"/>
          <w:b w:val="0"/>
          <w:sz w:val="20"/>
        </w:rPr>
      </w:pPr>
      <w:r w:rsidRPr="001033D0">
        <w:rPr>
          <w:rFonts w:ascii="Arial" w:hAnsi="Arial" w:cs="Arial"/>
          <w:sz w:val="20"/>
        </w:rPr>
        <w:t>1.3.5</w:t>
      </w:r>
      <w:r w:rsidRPr="001033D0">
        <w:rPr>
          <w:rFonts w:ascii="Arial" w:hAnsi="Arial" w:cs="Arial"/>
          <w:sz w:val="20"/>
        </w:rPr>
        <w:tab/>
        <w:t xml:space="preserve">Spare </w:t>
      </w:r>
      <w:proofErr w:type="gramStart"/>
      <w:r w:rsidRPr="001033D0">
        <w:rPr>
          <w:rFonts w:ascii="Arial" w:hAnsi="Arial" w:cs="Arial"/>
          <w:sz w:val="20"/>
        </w:rPr>
        <w:t>Parts</w:t>
      </w:r>
      <w:r w:rsidR="00F92962">
        <w:rPr>
          <w:rFonts w:ascii="Arial" w:hAnsi="Arial" w:cs="Arial"/>
          <w:sz w:val="20"/>
        </w:rPr>
        <w:t xml:space="preserve">  Not</w:t>
      </w:r>
      <w:proofErr w:type="gramEnd"/>
      <w:r w:rsidR="00F92962">
        <w:rPr>
          <w:rFonts w:ascii="Arial" w:hAnsi="Arial" w:cs="Arial"/>
          <w:sz w:val="20"/>
        </w:rPr>
        <w:t xml:space="preserve"> Applicable</w:t>
      </w:r>
    </w:p>
    <w:p w:rsidR="008A167D" w:rsidRDefault="008A167D" w:rsidP="008A167D">
      <w:pPr>
        <w:pStyle w:val="Subtitle21"/>
        <w:rPr>
          <w:rFonts w:ascii="Arial" w:hAnsi="Arial" w:cs="Arial"/>
          <w:sz w:val="20"/>
        </w:rPr>
      </w:pPr>
    </w:p>
    <w:p w:rsidR="008A167D" w:rsidRPr="001033D0" w:rsidRDefault="008A167D" w:rsidP="008A167D">
      <w:pPr>
        <w:pStyle w:val="Subtitle21"/>
        <w:ind w:left="720"/>
        <w:rPr>
          <w:rFonts w:ascii="Arial" w:hAnsi="Arial" w:cs="Arial"/>
          <w:b w:val="0"/>
          <w:sz w:val="20"/>
        </w:rPr>
      </w:pPr>
      <w:r w:rsidRPr="001033D0">
        <w:rPr>
          <w:rFonts w:ascii="Arial" w:hAnsi="Arial" w:cs="Arial"/>
          <w:sz w:val="20"/>
        </w:rPr>
        <w:t>1.3.6</w:t>
      </w:r>
      <w:r w:rsidRPr="001033D0">
        <w:rPr>
          <w:rFonts w:ascii="Arial" w:hAnsi="Arial" w:cs="Arial"/>
          <w:sz w:val="20"/>
        </w:rPr>
        <w:tab/>
        <w:t xml:space="preserve">Performance and Productivity of the </w:t>
      </w:r>
      <w:proofErr w:type="gramStart"/>
      <w:r w:rsidRPr="001033D0">
        <w:rPr>
          <w:rFonts w:ascii="Arial" w:hAnsi="Arial" w:cs="Arial"/>
          <w:sz w:val="20"/>
        </w:rPr>
        <w:t>Goods</w:t>
      </w:r>
      <w:r w:rsidR="00F92962">
        <w:rPr>
          <w:rFonts w:ascii="Arial" w:hAnsi="Arial" w:cs="Arial"/>
          <w:sz w:val="20"/>
        </w:rPr>
        <w:t xml:space="preserve">  Not</w:t>
      </w:r>
      <w:proofErr w:type="gramEnd"/>
      <w:r w:rsidR="00F92962">
        <w:rPr>
          <w:rFonts w:ascii="Arial" w:hAnsi="Arial" w:cs="Arial"/>
          <w:sz w:val="20"/>
        </w:rPr>
        <w:t xml:space="preserve"> Appl</w:t>
      </w:r>
      <w:r w:rsidR="00B723B8">
        <w:rPr>
          <w:rFonts w:ascii="Arial" w:hAnsi="Arial" w:cs="Arial"/>
          <w:sz w:val="20"/>
        </w:rPr>
        <w:t>i</w:t>
      </w:r>
      <w:r w:rsidR="00F92962">
        <w:rPr>
          <w:rFonts w:ascii="Arial" w:hAnsi="Arial" w:cs="Arial"/>
          <w:sz w:val="20"/>
        </w:rPr>
        <w:t>cable</w:t>
      </w:r>
    </w:p>
    <w:p w:rsidR="008A167D" w:rsidRPr="001033D0" w:rsidRDefault="00DC665F" w:rsidP="008A167D">
      <w:pPr>
        <w:pStyle w:val="Subtitle21"/>
        <w:rPr>
          <w:rFonts w:ascii="Arial" w:hAnsi="Arial" w:cs="Arial"/>
          <w:sz w:val="24"/>
          <w:szCs w:val="24"/>
        </w:rPr>
      </w:pPr>
      <w:r>
        <w:rPr>
          <w:rFonts w:ascii="Arial" w:hAnsi="Arial" w:cs="Arial"/>
          <w:sz w:val="24"/>
          <w:szCs w:val="24"/>
        </w:rPr>
        <w:t>1</w:t>
      </w:r>
      <w:r w:rsidR="008A167D" w:rsidRPr="001033D0">
        <w:rPr>
          <w:rFonts w:ascii="Arial" w:hAnsi="Arial" w:cs="Arial"/>
          <w:sz w:val="24"/>
          <w:szCs w:val="24"/>
        </w:rPr>
        <w:t>.4</w:t>
      </w:r>
      <w:r w:rsidR="008A167D" w:rsidRPr="001033D0">
        <w:rPr>
          <w:rFonts w:ascii="Arial" w:hAnsi="Arial" w:cs="Arial"/>
          <w:sz w:val="24"/>
          <w:szCs w:val="24"/>
        </w:rPr>
        <w:tab/>
        <w:t xml:space="preserve">Multiple Lots (Contracts) </w:t>
      </w:r>
    </w:p>
    <w:p w:rsidR="00D7761A" w:rsidRPr="00CA44D4" w:rsidRDefault="00D7761A" w:rsidP="00D7761A">
      <w:pPr>
        <w:pStyle w:val="BankNormal"/>
        <w:jc w:val="both"/>
        <w:rPr>
          <w:rFonts w:ascii="Arial" w:hAnsi="Arial" w:cs="Arial"/>
          <w:b/>
          <w:color w:val="000000"/>
          <w:sz w:val="20"/>
        </w:rPr>
      </w:pPr>
      <w:r>
        <w:rPr>
          <w:rFonts w:ascii="Arial" w:eastAsia="IdealSans-Light" w:hAnsi="Arial" w:cs="Arial"/>
          <w:sz w:val="20"/>
          <w:lang w:eastAsia="zh-CN"/>
        </w:rPr>
        <w:t>IT Products and Services</w:t>
      </w:r>
      <w:r w:rsidRPr="00CA44D4">
        <w:rPr>
          <w:rFonts w:ascii="Arial" w:eastAsia="IdealSans-Light" w:hAnsi="Arial" w:cs="Arial"/>
          <w:sz w:val="20"/>
          <w:lang w:eastAsia="zh-CN"/>
        </w:rPr>
        <w:t xml:space="preserve"> are grouped in lots. The Purchaser will evaluate and compare Bids on the basis of a lot, or a combination of lots, or as a total of lots to arrive at the least cost combination for the Purchaser by </w:t>
      </w:r>
      <w:proofErr w:type="gramStart"/>
      <w:r w:rsidRPr="00CA44D4">
        <w:rPr>
          <w:rFonts w:ascii="Arial" w:eastAsia="IdealSans-Light" w:hAnsi="Arial" w:cs="Arial"/>
          <w:sz w:val="20"/>
          <w:lang w:eastAsia="zh-CN"/>
        </w:rPr>
        <w:t>taking into account</w:t>
      </w:r>
      <w:proofErr w:type="gramEnd"/>
      <w:r w:rsidRPr="00CA44D4">
        <w:rPr>
          <w:rFonts w:ascii="Arial" w:eastAsia="IdealSans-Light" w:hAnsi="Arial" w:cs="Arial"/>
          <w:sz w:val="20"/>
          <w:lang w:eastAsia="zh-CN"/>
        </w:rPr>
        <w:t xml:space="preserve"> discounts offered by Bidders in case of award of multiple contracts</w:t>
      </w:r>
      <w:r>
        <w:rPr>
          <w:rFonts w:ascii="Arial" w:eastAsia="IdealSans-Light" w:hAnsi="Arial" w:cs="Arial"/>
          <w:sz w:val="20"/>
          <w:lang w:eastAsia="zh-CN"/>
        </w:rPr>
        <w:t>.</w:t>
      </w:r>
    </w:p>
    <w:p w:rsidR="00D7761A" w:rsidRPr="007A0A98" w:rsidRDefault="00D7761A" w:rsidP="00D7761A">
      <w:pPr>
        <w:pStyle w:val="BankNormal"/>
        <w:jc w:val="both"/>
        <w:rPr>
          <w:rFonts w:ascii="Arial" w:hAnsi="Arial" w:cs="Arial"/>
          <w:b/>
          <w:bCs/>
          <w:color w:val="000000"/>
          <w:sz w:val="20"/>
        </w:rPr>
      </w:pPr>
      <w:r w:rsidRPr="683D9424">
        <w:rPr>
          <w:rFonts w:ascii="Arial" w:hAnsi="Arial" w:cs="Arial"/>
          <w:color w:val="000000" w:themeColor="text1"/>
          <w:sz w:val="20"/>
        </w:rPr>
        <w:t xml:space="preserve">If a Bidder </w:t>
      </w:r>
      <w:r w:rsidR="00EA7F25">
        <w:rPr>
          <w:rFonts w:ascii="Arial" w:hAnsi="Arial" w:cs="Arial"/>
          <w:color w:val="000000" w:themeColor="text1"/>
          <w:sz w:val="20"/>
        </w:rPr>
        <w:t xml:space="preserve">as defined in ITB 4.1 </w:t>
      </w:r>
      <w:r w:rsidRPr="683D9424">
        <w:rPr>
          <w:rFonts w:ascii="Arial" w:hAnsi="Arial" w:cs="Arial"/>
          <w:color w:val="000000" w:themeColor="text1"/>
          <w:sz w:val="20"/>
        </w:rPr>
        <w:t>submits successful Bids for multiple lots</w:t>
      </w:r>
      <w:r w:rsidR="00EA7F25">
        <w:rPr>
          <w:rFonts w:ascii="Arial" w:hAnsi="Arial" w:cs="Arial"/>
          <w:color w:val="000000" w:themeColor="text1"/>
          <w:sz w:val="20"/>
        </w:rPr>
        <w:t xml:space="preserve"> (lowest evaluated substantially responsive Bids)</w:t>
      </w:r>
      <w:r w:rsidRPr="683D9424">
        <w:rPr>
          <w:rFonts w:ascii="Arial" w:hAnsi="Arial" w:cs="Arial"/>
          <w:color w:val="000000" w:themeColor="text1"/>
          <w:sz w:val="20"/>
        </w:rPr>
        <w:t xml:space="preserve">, the evaluation will also include an assessment of the Bidder’s capacity to meet the aggregated qualifying requirements relating to: </w:t>
      </w:r>
      <w:r w:rsidR="007A0A98">
        <w:rPr>
          <w:rFonts w:ascii="Arial" w:hAnsi="Arial" w:cs="Arial"/>
          <w:b/>
          <w:color w:val="000000" w:themeColor="text1"/>
          <w:sz w:val="20"/>
        </w:rPr>
        <w:t>capacity to deliver the items to the delivery sites indicated in the schedule of Supply</w:t>
      </w:r>
      <w:r w:rsidR="008660A6">
        <w:rPr>
          <w:rFonts w:ascii="Arial" w:hAnsi="Arial" w:cs="Arial"/>
          <w:b/>
          <w:color w:val="000000" w:themeColor="text1"/>
          <w:sz w:val="20"/>
        </w:rPr>
        <w:t xml:space="preserve"> (Section 6).</w:t>
      </w:r>
    </w:p>
    <w:p w:rsidR="008A167D" w:rsidRPr="001033D0" w:rsidRDefault="008A167D" w:rsidP="008A167D">
      <w:pPr>
        <w:pStyle w:val="BankNormal"/>
        <w:ind w:left="1440" w:hanging="360"/>
        <w:rPr>
          <w:rFonts w:ascii="Arial" w:hAnsi="Arial" w:cs="Arial"/>
          <w:sz w:val="20"/>
        </w:rPr>
      </w:pPr>
    </w:p>
    <w:p w:rsidR="008A167D" w:rsidRPr="001033D0" w:rsidRDefault="008A167D" w:rsidP="009666B8">
      <w:pPr>
        <w:pStyle w:val="Heading5"/>
      </w:pPr>
      <w:bookmarkStart w:id="315" w:name="_Toc483903780"/>
      <w:r>
        <w:br w:type="page"/>
      </w:r>
      <w:r w:rsidRPr="001033D0">
        <w:lastRenderedPageBreak/>
        <w:t>2. Qualification Criteria</w:t>
      </w:r>
    </w:p>
    <w:p w:rsidR="008A167D" w:rsidRDefault="008A167D" w:rsidP="008A167D">
      <w:pPr>
        <w:tabs>
          <w:tab w:val="left" w:pos="4410"/>
        </w:tabs>
        <w:autoSpaceDE w:val="0"/>
        <w:autoSpaceDN w:val="0"/>
        <w:adjustRightInd w:val="0"/>
        <w:spacing w:after="100" w:line="240" w:lineRule="atLeast"/>
        <w:rPr>
          <w:rFonts w:ascii="Arial" w:hAnsi="Arial" w:cs="Arial"/>
          <w:b/>
          <w:color w:val="000000"/>
          <w:sz w:val="20"/>
        </w:rPr>
      </w:pPr>
    </w:p>
    <w:p w:rsidR="008A167D" w:rsidRDefault="008A167D" w:rsidP="008A167D">
      <w:pPr>
        <w:rPr>
          <w:rFonts w:ascii="Arial" w:hAnsi="Arial"/>
          <w:b/>
          <w:noProof/>
          <w:szCs w:val="24"/>
        </w:rPr>
      </w:pPr>
      <w:r w:rsidRPr="005C03E2">
        <w:rPr>
          <w:rFonts w:ascii="Arial" w:hAnsi="Arial"/>
          <w:b/>
          <w:noProof/>
          <w:szCs w:val="24"/>
        </w:rPr>
        <w:t>Contract Type A: Off-the</w:t>
      </w:r>
      <w:r>
        <w:rPr>
          <w:rFonts w:ascii="Arial" w:hAnsi="Arial"/>
          <w:b/>
          <w:noProof/>
          <w:szCs w:val="24"/>
        </w:rPr>
        <w:t>-</w:t>
      </w:r>
      <w:r w:rsidRPr="005C03E2">
        <w:rPr>
          <w:rFonts w:ascii="Arial" w:hAnsi="Arial"/>
          <w:b/>
          <w:noProof/>
          <w:szCs w:val="24"/>
        </w:rPr>
        <w:t>Shelf Items</w:t>
      </w:r>
    </w:p>
    <w:p w:rsidR="008A167D" w:rsidRPr="00E17399" w:rsidRDefault="008A167D" w:rsidP="008A167D">
      <w:pPr>
        <w:rPr>
          <w:rFonts w:ascii="Arial" w:hAnsi="Arial"/>
          <w:b/>
          <w:noProof/>
          <w:sz w:val="20"/>
        </w:rPr>
      </w:pPr>
    </w:p>
    <w:p w:rsidR="008A167D" w:rsidRPr="0052454F" w:rsidRDefault="008A167D" w:rsidP="008A167D">
      <w:pPr>
        <w:keepNext/>
        <w:ind w:left="630" w:hanging="630"/>
        <w:outlineLvl w:val="0"/>
        <w:rPr>
          <w:rFonts w:ascii="Arial" w:hAnsi="Arial"/>
          <w:b/>
          <w:noProof/>
        </w:rPr>
      </w:pPr>
      <w:r w:rsidRPr="0052454F">
        <w:rPr>
          <w:rFonts w:ascii="Arial" w:hAnsi="Arial"/>
          <w:b/>
          <w:noProof/>
        </w:rPr>
        <w:t>2.1</w:t>
      </w:r>
      <w:r w:rsidRPr="0052454F">
        <w:rPr>
          <w:rFonts w:ascii="Arial" w:hAnsi="Arial"/>
          <w:b/>
          <w:noProof/>
        </w:rPr>
        <w:tab/>
        <w:t xml:space="preserve">Eligibility </w:t>
      </w:r>
    </w:p>
    <w:p w:rsidR="008A167D" w:rsidRPr="00194CF5" w:rsidRDefault="008A167D" w:rsidP="008A167D">
      <w:pPr>
        <w:rPr>
          <w:rFonts w:ascii="Arial" w:hAnsi="Arial" w:cs="Arial"/>
          <w:sz w:val="16"/>
        </w:rPr>
      </w:pP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nil"/>
              <w:left w:val="single" w:sz="4" w:space="0" w:color="auto"/>
              <w:bottom w:val="single" w:sz="12" w:space="0" w:color="000000"/>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rsidR="008A167D" w:rsidRPr="00194CF5" w:rsidRDefault="008A167D" w:rsidP="007C70A5">
            <w:pPr>
              <w:rPr>
                <w:rFonts w:ascii="Arial" w:eastAsia="Arial Unicode MS" w:hAnsi="Arial" w:cs="Arial"/>
                <w:b/>
                <w:bCs/>
                <w:sz w:val="16"/>
              </w:rPr>
            </w:pP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2.1.1</w:t>
      </w:r>
      <w:r w:rsidRPr="00E17399">
        <w:rPr>
          <w:rFonts w:ascii="Arial" w:hAnsi="Arial" w:cs="Arial"/>
          <w:b/>
          <w:bCs/>
          <w:kern w:val="32"/>
          <w:sz w:val="20"/>
        </w:rPr>
        <w:tab/>
      </w:r>
      <w:r w:rsidRPr="00E17399">
        <w:rPr>
          <w:rFonts w:ascii="Arial" w:hAnsi="Arial"/>
          <w:b/>
          <w:noProof/>
          <w:sz w:val="20"/>
        </w:rPr>
        <w:t>Nationality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left"/>
              <w:rPr>
                <w:rFonts w:ascii="Arial" w:eastAsia="Arial Unicode MS" w:hAnsi="Arial" w:cs="Arial"/>
              </w:rPr>
            </w:pPr>
            <w:r w:rsidRPr="00E17399">
              <w:rPr>
                <w:rFonts w:ascii="Arial" w:hAnsi="Arial" w:cs="Arial"/>
                <w:sz w:val="20"/>
              </w:rPr>
              <w:t>Nationality in accordance with ITB 4.2.</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7A4F9D" w:rsidRDefault="008A167D" w:rsidP="007C70A5">
            <w:pPr>
              <w:spacing w:before="60" w:after="60"/>
              <w:ind w:left="72" w:right="72"/>
              <w:jc w:val="center"/>
              <w:rPr>
                <w:rFonts w:ascii="Arial" w:eastAsia="Arial Unicode MS" w:hAnsi="Arial" w:cs="Arial"/>
                <w:sz w:val="16"/>
                <w:szCs w:val="16"/>
              </w:rPr>
            </w:pPr>
            <w:r w:rsidRPr="007A4F9D">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7A4F9D" w:rsidRDefault="008A167D" w:rsidP="007C70A5">
            <w:pPr>
              <w:spacing w:before="60" w:after="60"/>
              <w:ind w:left="72" w:right="72"/>
              <w:jc w:val="center"/>
              <w:rPr>
                <w:rFonts w:ascii="Arial" w:eastAsia="Arial Unicode MS" w:hAnsi="Arial" w:cs="Arial"/>
                <w:sz w:val="16"/>
                <w:szCs w:val="16"/>
              </w:rPr>
            </w:pPr>
            <w:r w:rsidRPr="007A4F9D">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 Forms ELI – 1 and ELI - 2</w:t>
            </w: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2.1.2</w:t>
      </w:r>
      <w:r w:rsidRPr="00E17399">
        <w:rPr>
          <w:rFonts w:ascii="Arial" w:hAnsi="Arial" w:cs="Arial"/>
          <w:b/>
          <w:bCs/>
          <w:kern w:val="32"/>
          <w:sz w:val="20"/>
        </w:rPr>
        <w:tab/>
        <w:t xml:space="preserve"> Conflict of Interest</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956"/>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left"/>
              <w:rPr>
                <w:rFonts w:ascii="Arial" w:eastAsia="Arial Unicode MS" w:hAnsi="Arial" w:cs="Arial"/>
              </w:rPr>
            </w:pPr>
            <w:r w:rsidRPr="00E17399">
              <w:rPr>
                <w:rFonts w:ascii="Arial" w:hAnsi="Arial" w:cs="Arial"/>
                <w:sz w:val="20"/>
              </w:rPr>
              <w:t>No conflicts of interest in accordance with ITB 4.3.</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M</w:t>
            </w:r>
            <w:r w:rsidRPr="00194CF5">
              <w:rPr>
                <w:rFonts w:ascii="Arial" w:hAnsi="Arial" w:cs="Arial"/>
                <w:sz w:val="16"/>
                <w:szCs w:val="16"/>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w:t>
            </w: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 xml:space="preserve">2.1.3 </w:t>
      </w:r>
      <w:r w:rsidRPr="00E17399">
        <w:rPr>
          <w:rFonts w:ascii="Arial" w:hAnsi="Arial" w:cs="Arial"/>
          <w:b/>
          <w:bCs/>
          <w:kern w:val="32"/>
          <w:sz w:val="20"/>
        </w:rPr>
        <w:tab/>
        <w:t>ADB Eligibility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900"/>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left"/>
              <w:rPr>
                <w:rFonts w:ascii="Arial" w:eastAsia="Arial Unicode MS" w:hAnsi="Arial" w:cs="Arial"/>
              </w:rPr>
            </w:pPr>
            <w:r w:rsidRPr="00E17399">
              <w:rPr>
                <w:rFonts w:ascii="Arial" w:hAnsi="Arial" w:cs="Arial"/>
                <w:sz w:val="20"/>
              </w:rPr>
              <w:t>Not having been declared ineligible by ADB, as described in ITB 4.4.</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M</w:t>
            </w:r>
            <w:r w:rsidRPr="00194CF5">
              <w:rPr>
                <w:rFonts w:ascii="Arial" w:hAnsi="Arial" w:cs="Arial"/>
                <w:sz w:val="16"/>
                <w:szCs w:val="16"/>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w:t>
            </w: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 xml:space="preserve">2.1.4 </w:t>
      </w:r>
      <w:r w:rsidRPr="00E17399">
        <w:rPr>
          <w:rFonts w:ascii="Arial" w:hAnsi="Arial" w:cs="Arial"/>
          <w:b/>
          <w:bCs/>
          <w:kern w:val="32"/>
          <w:sz w:val="20"/>
        </w:rPr>
        <w:tab/>
        <w:t>Government-Owned Enterprise</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67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left"/>
              <w:rPr>
                <w:rFonts w:ascii="Arial" w:eastAsia="Arial Unicode MS" w:hAnsi="Arial" w:cs="Arial"/>
              </w:rPr>
            </w:pPr>
            <w:r w:rsidRPr="00E17399">
              <w:rPr>
                <w:rFonts w:ascii="Arial" w:hAnsi="Arial" w:cs="Arial"/>
                <w:sz w:val="20"/>
              </w:rPr>
              <w:t>Bidder required to meet conditions of ITB 4.5.</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M</w:t>
            </w:r>
            <w:r w:rsidRPr="00194CF5">
              <w:rPr>
                <w:rFonts w:ascii="Arial" w:hAnsi="Arial" w:cs="Arial"/>
                <w:sz w:val="16"/>
                <w:szCs w:val="16"/>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 Forms ELI – 1 and ELI - 2</w:t>
            </w: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2.1.5</w:t>
      </w:r>
      <w:r w:rsidRPr="00E17399">
        <w:rPr>
          <w:rFonts w:ascii="Arial" w:hAnsi="Arial" w:cs="Arial"/>
          <w:b/>
          <w:bCs/>
          <w:kern w:val="32"/>
          <w:sz w:val="20"/>
        </w:rPr>
        <w:tab/>
        <w:t xml:space="preserve"> United Nations Eligibility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326"/>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E17399" w:rsidRDefault="008A167D" w:rsidP="007C70A5">
            <w:pPr>
              <w:spacing w:before="60" w:after="60"/>
              <w:ind w:left="72" w:right="72"/>
              <w:jc w:val="left"/>
              <w:rPr>
                <w:rFonts w:ascii="Arial" w:eastAsia="Arial Unicode MS" w:hAnsi="Arial" w:cs="Arial"/>
                <w:sz w:val="20"/>
              </w:rPr>
            </w:pPr>
            <w:r w:rsidRPr="00E17399">
              <w:rPr>
                <w:rFonts w:ascii="Arial" w:hAnsi="Arial" w:cs="Arial"/>
                <w:sz w:val="20"/>
              </w:rPr>
              <w:t>Not having been excluded by an act of compliance with a U</w:t>
            </w:r>
            <w:r>
              <w:rPr>
                <w:rFonts w:ascii="Arial" w:hAnsi="Arial" w:cs="Arial"/>
                <w:sz w:val="20"/>
              </w:rPr>
              <w:t xml:space="preserve">nited </w:t>
            </w:r>
            <w:r w:rsidRPr="00E17399">
              <w:rPr>
                <w:rFonts w:ascii="Arial" w:hAnsi="Arial" w:cs="Arial"/>
                <w:sz w:val="20"/>
              </w:rPr>
              <w:t>N</w:t>
            </w:r>
            <w:r>
              <w:rPr>
                <w:rFonts w:ascii="Arial" w:hAnsi="Arial" w:cs="Arial"/>
                <w:sz w:val="20"/>
              </w:rPr>
              <w:t>ations</w:t>
            </w:r>
            <w:r w:rsidRPr="00E17399">
              <w:rPr>
                <w:rFonts w:ascii="Arial" w:hAnsi="Arial" w:cs="Arial"/>
                <w:sz w:val="20"/>
              </w:rPr>
              <w:t xml:space="preserve"> Security Council resolution in accordance with ITB 4.</w:t>
            </w:r>
            <w:r>
              <w:rPr>
                <w:rFonts w:ascii="Arial" w:hAnsi="Arial" w:cs="Arial"/>
                <w:sz w:val="20"/>
              </w:rPr>
              <w:t>8</w:t>
            </w:r>
            <w:r w:rsidRPr="00E17399">
              <w:rPr>
                <w:rFonts w:ascii="Arial" w:hAnsi="Arial" w:cs="Arial"/>
                <w:sz w:val="20"/>
              </w:rPr>
              <w:t>.</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M</w:t>
            </w:r>
            <w:r w:rsidRPr="00194CF5">
              <w:rPr>
                <w:rFonts w:ascii="Arial" w:hAnsi="Arial" w:cs="Arial"/>
                <w:sz w:val="16"/>
                <w:szCs w:val="16"/>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w:t>
            </w:r>
          </w:p>
        </w:tc>
      </w:tr>
    </w:tbl>
    <w:p w:rsidR="008A167D" w:rsidRPr="006C41C9" w:rsidRDefault="008A167D" w:rsidP="008A167D">
      <w:pPr>
        <w:keepNext/>
        <w:ind w:left="630" w:hanging="630"/>
        <w:outlineLvl w:val="0"/>
        <w:rPr>
          <w:rFonts w:ascii="Arial" w:hAnsi="Arial" w:cs="Arial"/>
          <w:b/>
          <w:bCs/>
          <w:sz w:val="20"/>
        </w:rPr>
      </w:pPr>
      <w:r w:rsidRPr="00194CF5">
        <w:br w:type="page"/>
      </w:r>
      <w:r w:rsidRPr="0052454F">
        <w:rPr>
          <w:rFonts w:ascii="Arial" w:hAnsi="Arial"/>
          <w:b/>
          <w:noProof/>
        </w:rPr>
        <w:lastRenderedPageBreak/>
        <w:t>2.2</w:t>
      </w:r>
      <w:r w:rsidRPr="0052454F">
        <w:rPr>
          <w:rFonts w:ascii="Arial" w:hAnsi="Arial"/>
          <w:b/>
          <w:noProof/>
        </w:rPr>
        <w:t> </w:t>
      </w:r>
      <w:r w:rsidRPr="0052454F">
        <w:rPr>
          <w:rFonts w:ascii="Arial" w:hAnsi="Arial"/>
          <w:b/>
          <w:noProof/>
        </w:rPr>
        <w:t>Experience and Technical Capacity</w:t>
      </w:r>
    </w:p>
    <w:p w:rsidR="008A167D" w:rsidRPr="008F764F" w:rsidRDefault="008A167D" w:rsidP="008A167D">
      <w:pPr>
        <w:keepNext/>
        <w:spacing w:before="360" w:after="120"/>
        <w:ind w:left="630" w:hanging="630"/>
        <w:outlineLvl w:val="0"/>
        <w:rPr>
          <w:rFonts w:ascii="Arial" w:hAnsi="Arial" w:cs="Arial"/>
          <w:b/>
          <w:bCs/>
          <w:kern w:val="32"/>
          <w:sz w:val="20"/>
        </w:rPr>
      </w:pPr>
      <w:r w:rsidRPr="008F764F">
        <w:rPr>
          <w:rFonts w:ascii="Arial" w:hAnsi="Arial" w:cs="Arial"/>
          <w:b/>
          <w:bCs/>
          <w:kern w:val="32"/>
          <w:sz w:val="20"/>
        </w:rPr>
        <w:t>2.2.1</w:t>
      </w:r>
      <w:r w:rsidRPr="008F764F">
        <w:rPr>
          <w:rFonts w:ascii="Arial" w:hAnsi="Arial" w:cs="Arial"/>
          <w:b/>
          <w:bCs/>
          <w:kern w:val="32"/>
          <w:sz w:val="20"/>
        </w:rPr>
        <w:t> </w:t>
      </w:r>
      <w:r w:rsidRPr="008F764F">
        <w:rPr>
          <w:rFonts w:ascii="Arial" w:hAnsi="Arial" w:cs="Arial"/>
          <w:b/>
          <w:bCs/>
          <w:kern w:val="32"/>
          <w:sz w:val="20"/>
        </w:rPr>
        <w:t>Contractual Experience</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nil"/>
              <w:left w:val="single" w:sz="4" w:space="0" w:color="auto"/>
              <w:bottom w:val="single" w:sz="12" w:space="0" w:color="000000"/>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FC1F8E" w:rsidRDefault="00DE03F9" w:rsidP="007C70A5">
            <w:pPr>
              <w:spacing w:before="60" w:after="60"/>
              <w:ind w:left="72" w:right="72"/>
              <w:jc w:val="left"/>
              <w:rPr>
                <w:rFonts w:ascii="Arial" w:hAnsi="Arial" w:cs="Arial"/>
                <w:sz w:val="20"/>
              </w:rPr>
            </w:pPr>
            <w:r w:rsidRPr="005D233F">
              <w:rPr>
                <w:rFonts w:ascii="Arial" w:eastAsia="Arial Unicode MS" w:hAnsi="Arial" w:cs="Arial"/>
                <w:sz w:val="20"/>
                <w:szCs w:val="18"/>
              </w:rPr>
              <w:t>Successful completion as main supplier within the last </w:t>
            </w:r>
            <w:r w:rsidRPr="005D233F">
              <w:rPr>
                <w:rFonts w:ascii="Arial" w:eastAsia="Arial Unicode MS" w:hAnsi="Arial" w:cs="Arial"/>
                <w:b/>
                <w:sz w:val="20"/>
                <w:szCs w:val="18"/>
              </w:rPr>
              <w:t>five (5)</w:t>
            </w:r>
            <w:r w:rsidRPr="005D233F">
              <w:rPr>
                <w:rFonts w:ascii="Arial" w:eastAsia="Arial Unicode MS" w:hAnsi="Arial" w:cs="Arial"/>
                <w:sz w:val="20"/>
                <w:szCs w:val="18"/>
              </w:rPr>
              <w:t xml:space="preserve"> years, of at least </w:t>
            </w:r>
            <w:r w:rsidRPr="005D233F">
              <w:rPr>
                <w:rFonts w:ascii="Arial" w:eastAsia="Arial Unicode MS" w:hAnsi="Arial" w:cs="Arial"/>
                <w:b/>
                <w:sz w:val="20"/>
                <w:szCs w:val="18"/>
              </w:rPr>
              <w:t>three (3)</w:t>
            </w:r>
            <w:r w:rsidRPr="005D233F">
              <w:rPr>
                <w:rFonts w:ascii="Arial" w:eastAsia="Arial Unicode MS" w:hAnsi="Arial" w:cs="Arial"/>
                <w:sz w:val="20"/>
                <w:szCs w:val="18"/>
              </w:rPr>
              <w:t xml:space="preserve"> contracts each valued at </w:t>
            </w:r>
            <w:r w:rsidR="00B431CF" w:rsidRPr="005D233F">
              <w:rPr>
                <w:rFonts w:ascii="Arial" w:eastAsia="Arial Unicode MS" w:hAnsi="Arial" w:cs="Arial"/>
                <w:b/>
                <w:bCs/>
                <w:sz w:val="20"/>
                <w:szCs w:val="18"/>
              </w:rPr>
              <w:t>three million pesos</w:t>
            </w:r>
            <w:r w:rsidR="00B431CF" w:rsidRPr="005D233F">
              <w:rPr>
                <w:rFonts w:ascii="Arial" w:eastAsia="Arial Unicode MS" w:hAnsi="Arial" w:cs="Arial"/>
                <w:sz w:val="20"/>
                <w:szCs w:val="18"/>
              </w:rPr>
              <w:t xml:space="preserve"> (</w:t>
            </w:r>
            <w:r w:rsidRPr="005D233F">
              <w:rPr>
                <w:rFonts w:ascii="Arial" w:eastAsia="Arial Unicode MS" w:hAnsi="Arial" w:cs="Arial"/>
                <w:b/>
                <w:sz w:val="20"/>
                <w:szCs w:val="18"/>
              </w:rPr>
              <w:t xml:space="preserve">Php </w:t>
            </w:r>
            <w:r w:rsidR="001E0E0F" w:rsidRPr="005D233F">
              <w:rPr>
                <w:rFonts w:ascii="Arial" w:eastAsia="Arial Unicode MS" w:hAnsi="Arial" w:cs="Arial"/>
                <w:b/>
                <w:sz w:val="20"/>
                <w:szCs w:val="18"/>
              </w:rPr>
              <w:t>3M</w:t>
            </w:r>
            <w:r w:rsidR="00B431CF" w:rsidRPr="005D233F">
              <w:rPr>
                <w:rFonts w:ascii="Arial" w:eastAsia="Arial Unicode MS" w:hAnsi="Arial" w:cs="Arial"/>
                <w:b/>
                <w:sz w:val="20"/>
                <w:szCs w:val="18"/>
              </w:rPr>
              <w:t>)</w:t>
            </w:r>
            <w:r w:rsidRPr="005D233F">
              <w:rPr>
                <w:rFonts w:ascii="Arial" w:eastAsia="Arial Unicode MS" w:hAnsi="Arial" w:cs="Arial"/>
                <w:sz w:val="20"/>
                <w:szCs w:val="18"/>
              </w:rPr>
              <w:t xml:space="preserve"> with nature, and complexity similar to the scope of requirements described in Section 6 (Schedule of Requirements).</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 xml:space="preserve">Not </w:t>
            </w:r>
            <w:r w:rsidRPr="00FC1F8E">
              <w:rPr>
                <w:rFonts w:ascii="Arial" w:hAnsi="Arial" w:cs="Arial"/>
                <w:sz w:val="16"/>
                <w:szCs w:val="16"/>
              </w:rPr>
              <w:br/>
              <w:t>applicable</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 xml:space="preserve">Not </w:t>
            </w:r>
            <w:r w:rsidRPr="00FC1F8E">
              <w:rPr>
                <w:rFonts w:ascii="Arial" w:hAnsi="Arial" w:cs="Arial"/>
                <w:sz w:val="16"/>
                <w:szCs w:val="16"/>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Form EXP – 1</w:t>
            </w:r>
            <w:r w:rsidRPr="005D54AC">
              <w:rPr>
                <w:rFonts w:ascii="Arial" w:hAnsi="Arial" w:cs="Arial"/>
                <w:sz w:val="20"/>
                <w:vertAlign w:val="superscript"/>
              </w:rPr>
              <w:t>a</w:t>
            </w:r>
          </w:p>
        </w:tc>
      </w:tr>
    </w:tbl>
    <w:p w:rsidR="008A167D" w:rsidRDefault="008A167D" w:rsidP="008A167D">
      <w:pPr>
        <w:suppressAutoHyphens/>
        <w:autoSpaceDE w:val="0"/>
        <w:autoSpaceDN w:val="0"/>
        <w:adjustRightInd w:val="0"/>
        <w:spacing w:before="120" w:after="200" w:line="288" w:lineRule="auto"/>
        <w:textAlignment w:val="center"/>
        <w:rPr>
          <w:rFonts w:ascii="Ideal Sans Semibold" w:eastAsia="Calibri" w:hAnsi="Ideal Sans Semibold" w:cs="Ideal Sans Semibold"/>
          <w:color w:val="FCB414"/>
          <w:w w:val="95"/>
          <w:szCs w:val="24"/>
          <w:lang w:val="en-GB"/>
        </w:rPr>
      </w:pPr>
      <w:r w:rsidRPr="00BD28BF">
        <w:rPr>
          <w:rFonts w:ascii="Arial" w:hAnsi="Arial" w:cs="Arial"/>
          <w:sz w:val="20"/>
          <w:vertAlign w:val="superscript"/>
        </w:rPr>
        <w:t>a</w:t>
      </w:r>
      <w:r w:rsidRPr="005D54AC">
        <w:rPr>
          <w:rFonts w:ascii="Comic Sans MS" w:eastAsia="Calibri" w:hAnsi="Comic Sans MS"/>
          <w:i/>
          <w:sz w:val="16"/>
          <w:szCs w:val="16"/>
        </w:rPr>
        <w:t>In addition to the submission of Form EXP-1, the Bidder shall provide the Signed Contract Agreement</w:t>
      </w:r>
      <w:r>
        <w:rPr>
          <w:rFonts w:ascii="Comic Sans MS" w:eastAsia="Calibri" w:hAnsi="Comic Sans MS"/>
          <w:i/>
          <w:sz w:val="16"/>
          <w:szCs w:val="16"/>
        </w:rPr>
        <w:t>.</w:t>
      </w:r>
    </w:p>
    <w:p w:rsidR="008A167D" w:rsidRPr="008A2E13" w:rsidRDefault="008A167D" w:rsidP="008A167D">
      <w:pPr>
        <w:keepNext/>
        <w:ind w:left="630" w:hanging="630"/>
        <w:outlineLvl w:val="0"/>
        <w:rPr>
          <w:rFonts w:ascii="Arial" w:hAnsi="Arial" w:cs="Arial"/>
          <w:b/>
          <w:sz w:val="20"/>
        </w:rPr>
      </w:pPr>
      <w:r w:rsidRPr="0052454F">
        <w:rPr>
          <w:rFonts w:ascii="Arial" w:hAnsi="Arial"/>
          <w:b/>
          <w:noProof/>
        </w:rPr>
        <w:t>2.3</w:t>
      </w:r>
      <w:r w:rsidRPr="0052454F">
        <w:rPr>
          <w:rFonts w:ascii="Arial" w:hAnsi="Arial"/>
          <w:b/>
          <w:noProof/>
        </w:rPr>
        <w:t> </w:t>
      </w:r>
      <w:r w:rsidRPr="0052454F">
        <w:rPr>
          <w:rFonts w:ascii="Arial" w:hAnsi="Arial"/>
          <w:b/>
          <w:noProof/>
        </w:rPr>
        <w:t xml:space="preserve">Financial Situation </w:t>
      </w:r>
    </w:p>
    <w:p w:rsidR="008A167D" w:rsidRDefault="008A167D" w:rsidP="008A167D">
      <w:pPr>
        <w:suppressAutoHyphens/>
        <w:autoSpaceDE w:val="0"/>
        <w:autoSpaceDN w:val="0"/>
        <w:adjustRightInd w:val="0"/>
        <w:jc w:val="left"/>
        <w:textAlignment w:val="center"/>
        <w:rPr>
          <w:rFonts w:ascii="Arial" w:eastAsia="Calibri" w:hAnsi="Arial" w:cs="Arial"/>
          <w:b/>
          <w:color w:val="000000"/>
          <w:w w:val="95"/>
          <w:sz w:val="20"/>
          <w:lang w:val="en-GB"/>
        </w:rPr>
      </w:pPr>
    </w:p>
    <w:p w:rsidR="008A167D" w:rsidRPr="00F611A8" w:rsidRDefault="008A167D" w:rsidP="008A167D">
      <w:pPr>
        <w:keepNext/>
        <w:ind w:left="634" w:hanging="634"/>
        <w:outlineLvl w:val="0"/>
        <w:rPr>
          <w:rFonts w:ascii="Arial" w:hAnsi="Arial" w:cs="Arial"/>
          <w:b/>
          <w:bCs/>
          <w:kern w:val="32"/>
          <w:sz w:val="20"/>
        </w:rPr>
      </w:pPr>
      <w:r w:rsidRPr="00F611A8">
        <w:rPr>
          <w:rFonts w:ascii="Arial" w:hAnsi="Arial" w:cs="Arial"/>
          <w:b/>
          <w:bCs/>
          <w:kern w:val="32"/>
          <w:sz w:val="20"/>
        </w:rPr>
        <w:t>2.3.1</w:t>
      </w:r>
      <w:r w:rsidRPr="00F611A8">
        <w:rPr>
          <w:rFonts w:ascii="Arial" w:hAnsi="Arial" w:cs="Arial"/>
          <w:b/>
          <w:bCs/>
          <w:kern w:val="32"/>
          <w:sz w:val="20"/>
        </w:rPr>
        <w:t> </w:t>
      </w:r>
      <w:r w:rsidRPr="00F611A8">
        <w:rPr>
          <w:rFonts w:ascii="Arial" w:hAnsi="Arial" w:cs="Arial"/>
          <w:b/>
          <w:bCs/>
          <w:kern w:val="32"/>
          <w:sz w:val="20"/>
        </w:rPr>
        <w:t>Historical Financial Performance</w:t>
      </w:r>
    </w:p>
    <w:p w:rsidR="008A167D" w:rsidRDefault="008A167D" w:rsidP="008A167D">
      <w:pPr>
        <w:suppressAutoHyphens/>
        <w:autoSpaceDE w:val="0"/>
        <w:autoSpaceDN w:val="0"/>
        <w:adjustRightInd w:val="0"/>
        <w:jc w:val="left"/>
        <w:textAlignment w:val="center"/>
        <w:rPr>
          <w:rFonts w:ascii="Arial" w:eastAsia="Calibri" w:hAnsi="Arial" w:cs="Arial"/>
          <w:b/>
          <w:color w:val="000000"/>
          <w:w w:val="95"/>
          <w:sz w:val="20"/>
          <w:lang w:val="en-GB"/>
        </w:rPr>
      </w:pP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nil"/>
              <w:left w:val="single" w:sz="4" w:space="0" w:color="auto"/>
              <w:bottom w:val="single" w:sz="12" w:space="0" w:color="000000"/>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FC1F8E" w:rsidRDefault="00DE03F9" w:rsidP="007C70A5">
            <w:pPr>
              <w:spacing w:before="60" w:after="60"/>
              <w:ind w:left="72" w:right="72"/>
              <w:jc w:val="left"/>
              <w:rPr>
                <w:rFonts w:ascii="Arial" w:hAnsi="Arial" w:cs="Arial"/>
                <w:sz w:val="20"/>
              </w:rPr>
            </w:pPr>
            <w:r w:rsidRPr="00E17399">
              <w:rPr>
                <w:rFonts w:ascii="Arial" w:hAnsi="Arial" w:cs="Arial"/>
                <w:sz w:val="20"/>
              </w:rPr>
              <w:t xml:space="preserve">Submission of audited financial statements or, if not required by the law of the Bidder’s country, other financial statements acceptable to the Purchaser, for the last </w:t>
            </w:r>
            <w:r w:rsidRPr="005D233F">
              <w:rPr>
                <w:rFonts w:ascii="Arial" w:hAnsi="Arial" w:cs="Arial"/>
                <w:b/>
                <w:sz w:val="20"/>
              </w:rPr>
              <w:t>three (</w:t>
            </w:r>
            <w:proofErr w:type="gramStart"/>
            <w:r w:rsidRPr="005D233F">
              <w:rPr>
                <w:rFonts w:ascii="Arial" w:hAnsi="Arial" w:cs="Arial"/>
                <w:b/>
                <w:sz w:val="20"/>
              </w:rPr>
              <w:t>3)</w:t>
            </w:r>
            <w:r w:rsidRPr="00E17399">
              <w:rPr>
                <w:rFonts w:ascii="Arial" w:hAnsi="Arial" w:cs="Arial"/>
                <w:sz w:val="20"/>
              </w:rPr>
              <w:t>years</w:t>
            </w:r>
            <w:proofErr w:type="gramEnd"/>
            <w:r w:rsidRPr="00E17399">
              <w:rPr>
                <w:rFonts w:ascii="Arial" w:hAnsi="Arial" w:cs="Arial"/>
                <w:sz w:val="20"/>
              </w:rPr>
              <w:t xml:space="preserve"> to demonstrate the current soundness of the Bidder’s financial position. As a minimum, the Bidder’s net worth for the last year calculated as the difference between total assets and total liabilities should be positive.</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 xml:space="preserve">Not </w:t>
            </w:r>
            <w:r w:rsidRPr="00FC1F8E">
              <w:rPr>
                <w:rFonts w:ascii="Arial" w:hAnsi="Arial" w:cs="Arial"/>
                <w:sz w:val="16"/>
                <w:szCs w:val="16"/>
              </w:rPr>
              <w:br/>
              <w:t>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 xml:space="preserve">Not </w:t>
            </w:r>
            <w:r w:rsidRPr="00FC1F8E">
              <w:rPr>
                <w:rFonts w:ascii="Arial" w:hAnsi="Arial" w:cs="Arial"/>
                <w:sz w:val="16"/>
                <w:szCs w:val="16"/>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Form FIN – 1</w:t>
            </w:r>
          </w:p>
        </w:tc>
      </w:tr>
    </w:tbl>
    <w:p w:rsidR="008A167D" w:rsidRDefault="008A167D" w:rsidP="008A167D">
      <w:pPr>
        <w:suppressAutoHyphens/>
        <w:autoSpaceDE w:val="0"/>
        <w:autoSpaceDN w:val="0"/>
        <w:adjustRightInd w:val="0"/>
        <w:jc w:val="left"/>
        <w:textAlignment w:val="center"/>
        <w:rPr>
          <w:rFonts w:ascii="Arial" w:eastAsia="Calibri" w:hAnsi="Arial" w:cs="Arial"/>
          <w:b/>
          <w:color w:val="000000"/>
          <w:w w:val="95"/>
          <w:sz w:val="20"/>
          <w:lang w:val="en-GB"/>
        </w:rPr>
      </w:pPr>
    </w:p>
    <w:p w:rsidR="005D233F" w:rsidRDefault="005D233F" w:rsidP="008A167D">
      <w:pPr>
        <w:suppressAutoHyphens/>
        <w:autoSpaceDE w:val="0"/>
        <w:autoSpaceDN w:val="0"/>
        <w:adjustRightInd w:val="0"/>
        <w:jc w:val="left"/>
        <w:textAlignment w:val="center"/>
        <w:rPr>
          <w:rFonts w:ascii="Arial" w:eastAsia="Calibri" w:hAnsi="Arial" w:cs="Arial"/>
          <w:b/>
          <w:color w:val="000000"/>
          <w:w w:val="95"/>
          <w:sz w:val="20"/>
          <w:lang w:val="en-GB"/>
        </w:rPr>
      </w:pPr>
    </w:p>
    <w:p w:rsidR="008A167D" w:rsidRDefault="008A167D" w:rsidP="008A167D">
      <w:pPr>
        <w:keepNext/>
        <w:ind w:left="634" w:hanging="634"/>
        <w:outlineLvl w:val="0"/>
        <w:rPr>
          <w:rFonts w:ascii="Arial" w:eastAsia="Calibri" w:hAnsi="Arial" w:cs="Arial"/>
          <w:b/>
          <w:color w:val="000000"/>
          <w:w w:val="95"/>
          <w:sz w:val="20"/>
          <w:lang w:val="en-GB"/>
        </w:rPr>
      </w:pPr>
      <w:r w:rsidRPr="00C71650">
        <w:rPr>
          <w:rFonts w:ascii="Arial" w:hAnsi="Arial" w:cs="Arial"/>
          <w:b/>
          <w:bCs/>
          <w:kern w:val="32"/>
          <w:sz w:val="20"/>
        </w:rPr>
        <w:t>2.3.2</w:t>
      </w:r>
      <w:r w:rsidRPr="00C71650">
        <w:rPr>
          <w:rFonts w:ascii="Arial" w:hAnsi="Arial" w:cs="Arial"/>
          <w:b/>
          <w:bCs/>
          <w:kern w:val="32"/>
          <w:sz w:val="20"/>
        </w:rPr>
        <w:t> </w:t>
      </w:r>
      <w:r w:rsidRPr="00C71650">
        <w:rPr>
          <w:rFonts w:ascii="Arial" w:hAnsi="Arial" w:cs="Arial"/>
          <w:b/>
          <w:bCs/>
          <w:kern w:val="32"/>
          <w:sz w:val="20"/>
        </w:rPr>
        <w:t>Size of Operation (Average Annual Turnover): Optional</w:t>
      </w:r>
    </w:p>
    <w:p w:rsidR="008A167D" w:rsidRDefault="008A167D" w:rsidP="008A167D">
      <w:pPr>
        <w:suppressAutoHyphens/>
        <w:autoSpaceDE w:val="0"/>
        <w:autoSpaceDN w:val="0"/>
        <w:adjustRightInd w:val="0"/>
        <w:jc w:val="left"/>
        <w:textAlignment w:val="center"/>
        <w:rPr>
          <w:rFonts w:ascii="Arial" w:eastAsia="Calibri" w:hAnsi="Arial" w:cs="Arial"/>
          <w:b/>
          <w:color w:val="000000"/>
          <w:w w:val="95"/>
          <w:sz w:val="20"/>
          <w:lang w:val="en-GB"/>
        </w:rPr>
      </w:pP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nil"/>
              <w:left w:val="single" w:sz="4" w:space="0" w:color="auto"/>
              <w:bottom w:val="single" w:sz="12" w:space="0" w:color="000000"/>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FC1F8E" w:rsidRDefault="00DE03F9" w:rsidP="007C70A5">
            <w:pPr>
              <w:spacing w:before="60" w:after="60"/>
              <w:ind w:left="72" w:right="72"/>
              <w:jc w:val="left"/>
              <w:rPr>
                <w:rFonts w:ascii="Arial" w:hAnsi="Arial" w:cs="Arial"/>
                <w:sz w:val="20"/>
              </w:rPr>
            </w:pPr>
            <w:r w:rsidRPr="00E17399">
              <w:rPr>
                <w:rFonts w:ascii="Arial" w:hAnsi="Arial" w:cs="Arial"/>
                <w:sz w:val="20"/>
              </w:rPr>
              <w:t xml:space="preserve">Minimum average annual turnover of </w:t>
            </w:r>
            <w:r w:rsidR="00B431CF" w:rsidRPr="005567C8">
              <w:rPr>
                <w:rFonts w:ascii="Arial" w:hAnsi="Arial" w:cs="Arial"/>
                <w:b/>
                <w:bCs/>
                <w:sz w:val="20"/>
              </w:rPr>
              <w:t xml:space="preserve">six million pesos </w:t>
            </w:r>
            <w:r w:rsidR="00B431CF" w:rsidRPr="005D233F">
              <w:rPr>
                <w:rFonts w:ascii="Arial" w:hAnsi="Arial" w:cs="Arial"/>
                <w:b/>
                <w:bCs/>
                <w:sz w:val="20"/>
              </w:rPr>
              <w:t>(</w:t>
            </w:r>
            <w:r w:rsidR="001E0E0F" w:rsidRPr="005D233F">
              <w:rPr>
                <w:rFonts w:ascii="Arial" w:hAnsi="Arial" w:cs="Arial"/>
                <w:b/>
                <w:bCs/>
                <w:sz w:val="20"/>
              </w:rPr>
              <w:t>Php 6</w:t>
            </w:r>
            <w:proofErr w:type="gramStart"/>
            <w:r w:rsidR="001E0E0F" w:rsidRPr="005D233F">
              <w:rPr>
                <w:rFonts w:ascii="Arial" w:hAnsi="Arial" w:cs="Arial"/>
                <w:b/>
                <w:bCs/>
                <w:sz w:val="20"/>
              </w:rPr>
              <w:t>M</w:t>
            </w:r>
            <w:r w:rsidR="00B431CF" w:rsidRPr="005D233F">
              <w:rPr>
                <w:rFonts w:ascii="Arial" w:hAnsi="Arial" w:cs="Arial"/>
                <w:b/>
                <w:bCs/>
                <w:sz w:val="20"/>
              </w:rPr>
              <w:t>)</w:t>
            </w:r>
            <w:r w:rsidRPr="005D233F">
              <w:rPr>
                <w:rFonts w:ascii="Arial" w:hAnsi="Arial" w:cs="Arial"/>
                <w:sz w:val="20"/>
              </w:rPr>
              <w:t>calculated</w:t>
            </w:r>
            <w:proofErr w:type="gramEnd"/>
            <w:r w:rsidRPr="005D233F">
              <w:rPr>
                <w:rFonts w:ascii="Arial" w:hAnsi="Arial" w:cs="Arial"/>
                <w:sz w:val="20"/>
              </w:rPr>
              <w:t xml:space="preserve"> as total payments received by the Bidder for contracts completed </w:t>
            </w:r>
            <w:r w:rsidRPr="005D233F">
              <w:rPr>
                <w:rFonts w:ascii="Arial" w:hAnsi="Arial" w:cs="Arial"/>
                <w:sz w:val="20"/>
              </w:rPr>
              <w:lastRenderedPageBreak/>
              <w:t xml:space="preserve">or under execution over the last </w:t>
            </w:r>
            <w:r w:rsidRPr="005D233F">
              <w:rPr>
                <w:rFonts w:ascii="Arial" w:hAnsi="Arial" w:cs="Arial"/>
                <w:b/>
                <w:sz w:val="20"/>
              </w:rPr>
              <w:t>three (3)</w:t>
            </w:r>
            <w:r w:rsidRPr="00E17399">
              <w:rPr>
                <w:rFonts w:ascii="Arial" w:hAnsi="Arial" w:cs="Arial"/>
                <w:sz w:val="20"/>
              </w:rPr>
              <w:t>years.</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lastRenderedPageBreak/>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w:t>
            </w:r>
          </w:p>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________</w:t>
            </w:r>
            <w:r w:rsidRPr="00FC1F8E">
              <w:rPr>
                <w:rFonts w:ascii="Arial" w:hAnsi="Arial" w:cs="Arial"/>
                <w:sz w:val="16"/>
                <w:szCs w:val="16"/>
              </w:rPr>
              <w:br/>
              <w:t>of the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_________</w:t>
            </w:r>
            <w:r w:rsidRPr="00FC1F8E">
              <w:rPr>
                <w:rFonts w:ascii="Arial" w:hAnsi="Arial" w:cs="Arial"/>
                <w:sz w:val="16"/>
                <w:szCs w:val="16"/>
              </w:rPr>
              <w:br/>
              <w:t>of the requirement</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Form FIN – 2</w:t>
            </w:r>
          </w:p>
        </w:tc>
      </w:tr>
    </w:tbl>
    <w:p w:rsidR="005D233F" w:rsidRDefault="005D233F" w:rsidP="00000782">
      <w:pPr>
        <w:rPr>
          <w:rFonts w:ascii="Arial" w:hAnsi="Arial"/>
          <w:b/>
          <w:noProof/>
          <w:szCs w:val="24"/>
        </w:rPr>
      </w:pPr>
    </w:p>
    <w:p w:rsidR="008A167D" w:rsidRPr="00303C90" w:rsidRDefault="008A167D" w:rsidP="00000782">
      <w:pPr>
        <w:rPr>
          <w:rFonts w:ascii="Arial" w:hAnsi="Arial" w:cs="Arial"/>
          <w:b/>
          <w:sz w:val="20"/>
        </w:rPr>
      </w:pPr>
      <w:r w:rsidRPr="00FC1F8E">
        <w:rPr>
          <w:rFonts w:ascii="Arial" w:hAnsi="Arial"/>
          <w:b/>
          <w:noProof/>
        </w:rPr>
        <w:t>2.2</w:t>
      </w:r>
      <w:r w:rsidRPr="00FC1F8E">
        <w:rPr>
          <w:rFonts w:ascii="Arial" w:hAnsi="Arial"/>
          <w:b/>
          <w:noProof/>
        </w:rPr>
        <w:t> </w:t>
      </w:r>
      <w:r w:rsidRPr="00FC1F8E">
        <w:rPr>
          <w:rFonts w:ascii="Arial" w:hAnsi="Arial"/>
          <w:b/>
          <w:noProof/>
        </w:rPr>
        <w:t>Historical Contract Non</w:t>
      </w:r>
      <w:r>
        <w:rPr>
          <w:rFonts w:ascii="Arial" w:hAnsi="Arial"/>
          <w:b/>
          <w:noProof/>
        </w:rPr>
        <w:t>p</w:t>
      </w:r>
      <w:r w:rsidRPr="00FC1F8E">
        <w:rPr>
          <w:rFonts w:ascii="Arial" w:hAnsi="Arial"/>
          <w:b/>
          <w:noProof/>
        </w:rPr>
        <w:t>erformance</w:t>
      </w:r>
    </w:p>
    <w:p w:rsidR="008A167D" w:rsidRDefault="008A167D" w:rsidP="008A167D">
      <w:pPr>
        <w:suppressAutoHyphens/>
        <w:autoSpaceDE w:val="0"/>
        <w:autoSpaceDN w:val="0"/>
        <w:adjustRightInd w:val="0"/>
        <w:spacing w:line="260" w:lineRule="atLeast"/>
        <w:textAlignment w:val="center"/>
        <w:rPr>
          <w:rFonts w:ascii="Arial" w:eastAsia="Calibri" w:hAnsi="Arial" w:cs="Arial"/>
          <w:b/>
          <w:color w:val="000000"/>
          <w:w w:val="95"/>
          <w:sz w:val="20"/>
          <w:lang w:val="en-GB"/>
        </w:rPr>
      </w:pPr>
    </w:p>
    <w:p w:rsidR="008A167D" w:rsidRPr="00316865" w:rsidRDefault="008A167D" w:rsidP="008A167D">
      <w:pPr>
        <w:keepNext/>
        <w:ind w:left="634" w:hanging="634"/>
        <w:outlineLvl w:val="0"/>
        <w:rPr>
          <w:rFonts w:ascii="Arial" w:hAnsi="Arial"/>
          <w:b/>
          <w:noProof/>
          <w:sz w:val="20"/>
        </w:rPr>
      </w:pPr>
      <w:r w:rsidRPr="00316865">
        <w:rPr>
          <w:rFonts w:ascii="Arial" w:hAnsi="Arial"/>
          <w:b/>
          <w:noProof/>
          <w:sz w:val="20"/>
        </w:rPr>
        <w:t>2.2.1    History of Nonperforming Contracts</w:t>
      </w:r>
    </w:p>
    <w:p w:rsidR="008A167D" w:rsidRPr="00091393" w:rsidRDefault="008A167D" w:rsidP="008A167D">
      <w:pPr>
        <w:keepNext/>
        <w:outlineLvl w:val="0"/>
        <w:rPr>
          <w:rFonts w:ascii="Arial" w:hAnsi="Arial" w:cs="Arial"/>
          <w:b/>
          <w:noProof/>
          <w:sz w:val="20"/>
        </w:rPr>
      </w:pPr>
    </w:p>
    <w:tbl>
      <w:tblPr>
        <w:tblpPr w:leftFromText="180" w:rightFromText="180" w:vertAnchor="text" w:horzAnchor="margin" w:tblpY="42"/>
        <w:tblW w:w="9120" w:type="dxa"/>
        <w:tblLayout w:type="fixed"/>
        <w:tblCellMar>
          <w:left w:w="0" w:type="dxa"/>
          <w:right w:w="0" w:type="dxa"/>
        </w:tblCellMar>
        <w:tblLook w:val="0000" w:firstRow="0" w:lastRow="0" w:firstColumn="0" w:lastColumn="0" w:noHBand="0" w:noVBand="0"/>
      </w:tblPr>
      <w:tblGrid>
        <w:gridCol w:w="3080"/>
        <w:gridCol w:w="1100"/>
        <w:gridCol w:w="1100"/>
        <w:gridCol w:w="1215"/>
        <w:gridCol w:w="985"/>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985"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firstRow="0" w:lastRow="0" w:firstColumn="0" w:lastColumn="0" w:noHBand="0" w:noVBand="0"/>
      </w:tblPr>
      <w:tblGrid>
        <w:gridCol w:w="3080"/>
        <w:gridCol w:w="1100"/>
        <w:gridCol w:w="1100"/>
        <w:gridCol w:w="1215"/>
        <w:gridCol w:w="985"/>
        <w:gridCol w:w="1640"/>
      </w:tblGrid>
      <w:tr w:rsidR="008A167D" w:rsidRPr="00091393" w:rsidTr="007C70A5">
        <w:trPr>
          <w:trHeight w:val="1226"/>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FC1F8E" w:rsidRDefault="00173562" w:rsidP="007C70A5">
            <w:pPr>
              <w:spacing w:before="60" w:after="60"/>
              <w:ind w:left="72" w:right="72"/>
              <w:jc w:val="left"/>
              <w:rPr>
                <w:rFonts w:ascii="Arial" w:eastAsia="Arial Unicode MS" w:hAnsi="Arial" w:cs="Arial"/>
                <w:sz w:val="20"/>
                <w:szCs w:val="18"/>
              </w:rPr>
            </w:pPr>
            <w:bookmarkStart w:id="316" w:name="_Toc325722841"/>
            <w:r w:rsidRPr="00FC1F8E">
              <w:rPr>
                <w:rFonts w:ascii="Arial" w:eastAsia="Arial Unicode MS" w:hAnsi="Arial" w:cs="Arial"/>
                <w:sz w:val="20"/>
                <w:szCs w:val="18"/>
              </w:rPr>
              <w:t>Nonperformance of a contract</w:t>
            </w:r>
            <w:r w:rsidRPr="00FC1F8E">
              <w:rPr>
                <w:rFonts w:ascii="Arial" w:eastAsia="Calibri" w:hAnsi="Arial" w:cs="Arial"/>
                <w:sz w:val="21"/>
                <w:szCs w:val="21"/>
                <w:vertAlign w:val="superscript"/>
              </w:rPr>
              <w:t>a</w:t>
            </w:r>
            <w:r w:rsidRPr="00FC1F8E">
              <w:rPr>
                <w:rFonts w:ascii="Arial" w:eastAsia="Arial Unicode MS" w:hAnsi="Arial" w:cs="Arial"/>
                <w:sz w:val="20"/>
                <w:szCs w:val="18"/>
              </w:rPr>
              <w:t xml:space="preserve">did not occur as a result of contractor default </w:t>
            </w:r>
            <w:r w:rsidRPr="00EE2FB6">
              <w:rPr>
                <w:rFonts w:ascii="Arial" w:eastAsia="Arial Unicode MS" w:hAnsi="Arial" w:cs="Arial"/>
                <w:b/>
                <w:sz w:val="20"/>
                <w:szCs w:val="18"/>
              </w:rPr>
              <w:t xml:space="preserve">since 1 January </w:t>
            </w:r>
            <w:bookmarkEnd w:id="316"/>
            <w:r w:rsidRPr="00EE2FB6">
              <w:rPr>
                <w:rFonts w:ascii="Arial" w:hAnsi="Arial" w:cs="Arial"/>
                <w:b/>
                <w:sz w:val="20"/>
              </w:rPr>
              <w:t>2021</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17" w:name="_Toc325722842"/>
            <w:r w:rsidRPr="00FC1F8E">
              <w:rPr>
                <w:rFonts w:ascii="Arial" w:eastAsia="Arial Unicode MS" w:hAnsi="Arial" w:cs="Arial"/>
                <w:sz w:val="16"/>
                <w:szCs w:val="16"/>
              </w:rPr>
              <w:t>Must meet requirement</w:t>
            </w:r>
            <w:bookmarkEnd w:id="317"/>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18" w:name="_Toc325722843"/>
            <w:r w:rsidRPr="00FC1F8E">
              <w:rPr>
                <w:rFonts w:ascii="Arial" w:eastAsia="Arial Unicode MS" w:hAnsi="Arial" w:cs="Arial"/>
                <w:sz w:val="16"/>
                <w:szCs w:val="16"/>
              </w:rPr>
              <w:t>Must meet requirement</w:t>
            </w:r>
            <w:bookmarkEnd w:id="318"/>
          </w:p>
        </w:tc>
        <w:tc>
          <w:tcPr>
            <w:tcW w:w="12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19" w:name="_Toc325722844"/>
            <w:r w:rsidRPr="00FC1F8E">
              <w:rPr>
                <w:rFonts w:ascii="Arial" w:eastAsia="Arial Unicode MS" w:hAnsi="Arial" w:cs="Arial"/>
                <w:sz w:val="16"/>
                <w:szCs w:val="16"/>
              </w:rPr>
              <w:t>Must meet requirement</w:t>
            </w:r>
            <w:bookmarkEnd w:id="319"/>
            <w:r>
              <w:rPr>
                <w:rFonts w:ascii="Arial" w:eastAsia="Calibri" w:hAnsi="Arial" w:cs="Arial"/>
                <w:sz w:val="21"/>
                <w:szCs w:val="21"/>
                <w:vertAlign w:val="superscript"/>
              </w:rPr>
              <w:t>b</w:t>
            </w:r>
          </w:p>
        </w:tc>
        <w:tc>
          <w:tcPr>
            <w:tcW w:w="985" w:type="dxa"/>
            <w:tcBorders>
              <w:top w:val="single" w:sz="4" w:space="0" w:color="auto"/>
              <w:left w:val="nil"/>
              <w:bottom w:val="single" w:sz="4" w:space="0" w:color="auto"/>
              <w:right w:val="nil"/>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20" w:name="_Toc325722845"/>
            <w:r>
              <w:rPr>
                <w:rFonts w:ascii="Arial" w:eastAsia="Arial Unicode MS" w:hAnsi="Arial" w:cs="Arial"/>
                <w:sz w:val="16"/>
                <w:szCs w:val="16"/>
              </w:rPr>
              <w:t>Not Applicable</w:t>
            </w:r>
            <w:bookmarkEnd w:id="320"/>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21" w:name="_Toc325722846"/>
            <w:r w:rsidRPr="00FC1F8E">
              <w:rPr>
                <w:rFonts w:ascii="Arial" w:eastAsia="Arial Unicode MS" w:hAnsi="Arial" w:cs="Arial"/>
                <w:sz w:val="16"/>
                <w:szCs w:val="16"/>
              </w:rPr>
              <w:t>Form CON-1</w:t>
            </w:r>
            <w:bookmarkEnd w:id="321"/>
          </w:p>
        </w:tc>
      </w:tr>
    </w:tbl>
    <w:p w:rsidR="008A167D" w:rsidRPr="00FC1F8E" w:rsidRDefault="008A167D" w:rsidP="008A167D">
      <w:pPr>
        <w:spacing w:before="60" w:after="60"/>
        <w:ind w:left="270" w:right="72" w:hanging="198"/>
        <w:rPr>
          <w:rFonts w:ascii="Comic Sans MS" w:eastAsia="Calibri" w:hAnsi="Comic Sans MS"/>
          <w:i/>
          <w:sz w:val="16"/>
          <w:szCs w:val="16"/>
        </w:rPr>
      </w:pPr>
      <w:r w:rsidRPr="00FC1F8E">
        <w:rPr>
          <w:rFonts w:ascii="Ideal Sans Light" w:eastAsia="Calibri" w:hAnsi="Ideal Sans Light"/>
          <w:sz w:val="21"/>
          <w:szCs w:val="21"/>
          <w:vertAlign w:val="superscript"/>
        </w:rPr>
        <w:t>a</w:t>
      </w:r>
      <w:r w:rsidRPr="00FC1F8E">
        <w:rPr>
          <w:rFonts w:ascii="Comic Sans MS" w:eastAsia="Calibri" w:hAnsi="Comic Sans MS"/>
          <w:i/>
          <w:sz w:val="16"/>
          <w:szCs w:val="16"/>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p w:rsidR="008A167D" w:rsidRPr="00FC1F8E" w:rsidRDefault="008A167D" w:rsidP="008A167D">
      <w:pPr>
        <w:spacing w:before="60" w:after="60"/>
        <w:ind w:left="72" w:right="72"/>
        <w:rPr>
          <w:rFonts w:ascii="Ideal Sans Light" w:eastAsia="Calibri" w:hAnsi="Ideal Sans Light"/>
          <w:sz w:val="21"/>
          <w:szCs w:val="21"/>
        </w:rPr>
      </w:pPr>
      <w:r w:rsidRPr="00FC1F8E">
        <w:rPr>
          <w:rFonts w:ascii="Ideal Sans Light" w:eastAsia="Calibri" w:hAnsi="Ideal Sans Light"/>
          <w:sz w:val="21"/>
          <w:szCs w:val="21"/>
          <w:vertAlign w:val="superscript"/>
        </w:rPr>
        <w:t>b</w:t>
      </w:r>
      <w:r w:rsidRPr="00FC1F8E">
        <w:rPr>
          <w:rFonts w:ascii="Comic Sans MS" w:eastAsia="Calibri" w:hAnsi="Comic Sans MS"/>
          <w:i/>
          <w:sz w:val="16"/>
          <w:szCs w:val="16"/>
        </w:rPr>
        <w:t>This requirement also applies to contracts executed by the Bidder as J</w:t>
      </w:r>
      <w:r>
        <w:rPr>
          <w:rFonts w:ascii="Comic Sans MS" w:eastAsia="Calibri" w:hAnsi="Comic Sans MS"/>
          <w:i/>
          <w:sz w:val="16"/>
          <w:szCs w:val="16"/>
        </w:rPr>
        <w:t xml:space="preserve">oint </w:t>
      </w:r>
      <w:r w:rsidRPr="00FC1F8E">
        <w:rPr>
          <w:rFonts w:ascii="Comic Sans MS" w:eastAsia="Calibri" w:hAnsi="Comic Sans MS"/>
          <w:i/>
          <w:sz w:val="16"/>
          <w:szCs w:val="16"/>
        </w:rPr>
        <w:t>V</w:t>
      </w:r>
      <w:r>
        <w:rPr>
          <w:rFonts w:ascii="Comic Sans MS" w:eastAsia="Calibri" w:hAnsi="Comic Sans MS"/>
          <w:i/>
          <w:sz w:val="16"/>
          <w:szCs w:val="16"/>
        </w:rPr>
        <w:t>enturepartner</w:t>
      </w:r>
      <w:r w:rsidRPr="00FC1F8E">
        <w:rPr>
          <w:rFonts w:ascii="Comic Sans MS" w:eastAsia="Calibri" w:hAnsi="Comic Sans MS"/>
          <w:i/>
          <w:sz w:val="16"/>
          <w:szCs w:val="16"/>
        </w:rPr>
        <w:t>.</w:t>
      </w:r>
    </w:p>
    <w:p w:rsidR="008A167D" w:rsidRPr="00316865" w:rsidRDefault="008A167D" w:rsidP="008A167D">
      <w:pPr>
        <w:keepNext/>
        <w:spacing w:before="360" w:after="120"/>
        <w:ind w:left="630" w:hanging="630"/>
        <w:outlineLvl w:val="0"/>
        <w:rPr>
          <w:rFonts w:ascii="Arial" w:hAnsi="Arial"/>
          <w:b/>
          <w:noProof/>
          <w:sz w:val="20"/>
        </w:rPr>
      </w:pPr>
      <w:r w:rsidRPr="00316865">
        <w:rPr>
          <w:rFonts w:ascii="Arial" w:hAnsi="Arial"/>
          <w:b/>
          <w:noProof/>
          <w:sz w:val="20"/>
        </w:rPr>
        <w:t>2.2.2    Suspension Based on Execution of Bid-Securing Declaration</w:t>
      </w:r>
    </w:p>
    <w:p w:rsidR="008A167D" w:rsidRPr="00091393" w:rsidRDefault="008A167D" w:rsidP="008A167D">
      <w:pPr>
        <w:keepNext/>
        <w:outlineLvl w:val="0"/>
        <w:rPr>
          <w:rFonts w:ascii="Arial" w:hAnsi="Arial" w:cs="Arial"/>
          <w:b/>
          <w:noProof/>
          <w:sz w:val="20"/>
        </w:rPr>
      </w:pPr>
    </w:p>
    <w:tbl>
      <w:tblPr>
        <w:tblpPr w:leftFromText="180" w:rightFromText="180" w:vertAnchor="text" w:horzAnchor="margin" w:tblpY="42"/>
        <w:tblW w:w="9120" w:type="dxa"/>
        <w:tblLayout w:type="fixed"/>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1100"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091393" w:rsidTr="007C70A5">
        <w:trPr>
          <w:trHeight w:val="902"/>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091393" w:rsidRDefault="008A167D" w:rsidP="007C70A5">
            <w:pPr>
              <w:spacing w:before="60" w:after="60"/>
              <w:ind w:left="72" w:right="72"/>
              <w:jc w:val="left"/>
              <w:rPr>
                <w:rFonts w:ascii="Arial" w:eastAsia="Arial Unicode MS" w:hAnsi="Arial" w:cs="Arial"/>
                <w:sz w:val="20"/>
                <w:szCs w:val="18"/>
              </w:rPr>
            </w:pPr>
            <w:r w:rsidRPr="00091393">
              <w:rPr>
                <w:rFonts w:ascii="Arial" w:eastAsia="Arial Unicode MS" w:hAnsi="Arial" w:cs="Arial"/>
                <w:sz w:val="20"/>
                <w:szCs w:val="18"/>
              </w:rPr>
              <w:t>Not under suspension based on execution of a Bid</w:t>
            </w:r>
            <w:r>
              <w:rPr>
                <w:rFonts w:ascii="Arial" w:eastAsia="Arial Unicode MS" w:hAnsi="Arial" w:cs="Arial"/>
                <w:sz w:val="20"/>
                <w:szCs w:val="18"/>
              </w:rPr>
              <w:t>-</w:t>
            </w:r>
            <w:r w:rsidRPr="00091393">
              <w:rPr>
                <w:rFonts w:ascii="Arial" w:eastAsia="Arial Unicode MS" w:hAnsi="Arial" w:cs="Arial"/>
                <w:sz w:val="20"/>
                <w:szCs w:val="18"/>
              </w:rPr>
              <w:t>Securing Declaration pursuant to ITB 4.6.</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8"/>
              </w:rPr>
              <w:t>M</w:t>
            </w:r>
            <w:r w:rsidRPr="00091393">
              <w:rPr>
                <w:rFonts w:ascii="Ideal Sans Light" w:hAnsi="Ideal Sans Light" w:cs="Arial"/>
                <w:sz w:val="16"/>
                <w:szCs w:val="18"/>
              </w:rPr>
              <w:t xml:space="preserve">ust meet requirement </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6"/>
              </w:rPr>
              <w:t>M</w:t>
            </w:r>
            <w:r w:rsidRPr="00091393">
              <w:rPr>
                <w:rFonts w:ascii="Ideal Sans Light" w:hAnsi="Ideal Sans Light" w:cs="Arial"/>
                <w:sz w:val="16"/>
                <w:szCs w:val="16"/>
              </w:rPr>
              <w:t>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6"/>
              </w:rPr>
            </w:pPr>
            <w:r>
              <w:rPr>
                <w:rFonts w:ascii="Ideal Sans Light" w:hAnsi="Ideal Sans Light" w:cs="Arial"/>
                <w:sz w:val="16"/>
                <w:szCs w:val="16"/>
              </w:rPr>
              <w:t>M</w:t>
            </w:r>
            <w:r w:rsidRPr="00091393">
              <w:rPr>
                <w:rFonts w:ascii="Ideal Sans Light" w:hAnsi="Ideal Sans Light" w:cs="Arial"/>
                <w:sz w:val="16"/>
                <w:szCs w:val="16"/>
              </w:rPr>
              <w:t xml:space="preserve">ust meet requirement </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6"/>
              </w:rPr>
              <w:t>N</w:t>
            </w:r>
            <w:r w:rsidRPr="00091393">
              <w:rPr>
                <w:rFonts w:ascii="Ideal Sans Light" w:hAnsi="Ideal Sans Light"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sidRPr="00091393">
              <w:rPr>
                <w:rFonts w:ascii="Ideal Sans Light" w:hAnsi="Ideal Sans Light" w:cs="Arial"/>
                <w:sz w:val="16"/>
                <w:szCs w:val="18"/>
              </w:rPr>
              <w:t>Bid Submission Sheet</w:t>
            </w:r>
          </w:p>
        </w:tc>
      </w:tr>
    </w:tbl>
    <w:p w:rsidR="008A167D" w:rsidRDefault="008A167D" w:rsidP="008A167D">
      <w:pPr>
        <w:keepNext/>
        <w:spacing w:before="360" w:after="120"/>
        <w:ind w:left="630" w:hanging="630"/>
        <w:outlineLvl w:val="0"/>
        <w:rPr>
          <w:rFonts w:ascii="Arial" w:hAnsi="Arial"/>
          <w:b/>
          <w:noProof/>
          <w:sz w:val="20"/>
        </w:rPr>
      </w:pPr>
    </w:p>
    <w:p w:rsidR="008A167D" w:rsidRPr="00E17399" w:rsidRDefault="008A167D" w:rsidP="008A167D">
      <w:pPr>
        <w:keepNext/>
        <w:spacing w:before="360" w:after="120"/>
        <w:ind w:left="630" w:hanging="630"/>
        <w:outlineLvl w:val="0"/>
        <w:rPr>
          <w:rFonts w:ascii="Arial" w:hAnsi="Arial"/>
          <w:b/>
          <w:noProof/>
          <w:sz w:val="20"/>
        </w:rPr>
      </w:pPr>
      <w:r>
        <w:rPr>
          <w:rFonts w:ascii="Arial" w:hAnsi="Arial"/>
          <w:b/>
          <w:noProof/>
          <w:sz w:val="20"/>
        </w:rPr>
        <w:br w:type="column"/>
      </w:r>
      <w:r>
        <w:rPr>
          <w:rFonts w:ascii="Arial" w:hAnsi="Arial"/>
          <w:b/>
          <w:noProof/>
          <w:sz w:val="20"/>
        </w:rPr>
        <w:lastRenderedPageBreak/>
        <w:t>2.2.3</w:t>
      </w:r>
      <w:r w:rsidRPr="00E17399">
        <w:rPr>
          <w:rFonts w:ascii="Arial" w:hAnsi="Arial"/>
          <w:b/>
          <w:noProof/>
          <w:sz w:val="20"/>
        </w:rPr>
        <w:tab/>
        <w:t>Pending Litigation</w:t>
      </w:r>
    </w:p>
    <w:p w:rsidR="008A167D" w:rsidRDefault="008A167D" w:rsidP="008A167D">
      <w:pPr>
        <w:spacing w:before="120" w:after="120"/>
        <w:ind w:left="630"/>
        <w:rPr>
          <w:rFonts w:ascii="Arial" w:eastAsia="Arial Unicode MS" w:hAnsi="Arial" w:cs="Arial"/>
          <w:bCs/>
          <w:sz w:val="20"/>
        </w:rPr>
      </w:pPr>
      <w:r w:rsidRPr="007F7D3D">
        <w:rPr>
          <w:rFonts w:ascii="Arial" w:eastAsia="Arial Unicode MS" w:hAnsi="Arial" w:cs="Arial"/>
          <w:bCs/>
          <w:sz w:val="20"/>
        </w:rPr>
        <w:t xml:space="preserve">Pending litigation and arbitration criterion </w:t>
      </w:r>
      <w:r w:rsidR="008D3C84" w:rsidRPr="00000782">
        <w:rPr>
          <w:rFonts w:ascii="Arial" w:eastAsia="Arial Unicode MS" w:hAnsi="Arial" w:cs="Arial"/>
          <w:b/>
          <w:bCs/>
          <w:sz w:val="20"/>
        </w:rPr>
        <w:t>shall</w:t>
      </w:r>
      <w:r w:rsidRPr="007F7D3D">
        <w:rPr>
          <w:rFonts w:ascii="Arial" w:eastAsia="Arial Unicode MS" w:hAnsi="Arial" w:cs="Arial"/>
          <w:bCs/>
          <w:sz w:val="20"/>
        </w:rPr>
        <w:t>apply</w:t>
      </w:r>
      <w:r w:rsidRPr="00E17399">
        <w:rPr>
          <w:rFonts w:ascii="Arial" w:eastAsia="Arial Unicode MS" w:hAnsi="Arial" w:cs="Arial"/>
          <w:bCs/>
          <w:sz w:val="20"/>
        </w:rPr>
        <w:t>.</w:t>
      </w:r>
    </w:p>
    <w:tbl>
      <w:tblPr>
        <w:tblpPr w:leftFromText="180" w:rightFromText="180" w:vertAnchor="text" w:horzAnchor="margin" w:tblpY="42"/>
        <w:tblW w:w="9120" w:type="dxa"/>
        <w:tblLayout w:type="fixed"/>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1100"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091393" w:rsidTr="007C70A5">
        <w:trPr>
          <w:trHeight w:val="902"/>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091393" w:rsidRDefault="00B94478" w:rsidP="007C70A5">
            <w:pPr>
              <w:spacing w:before="60" w:after="60"/>
              <w:ind w:left="72" w:right="72"/>
              <w:jc w:val="left"/>
              <w:rPr>
                <w:rFonts w:ascii="Arial" w:eastAsia="Arial Unicode MS" w:hAnsi="Arial" w:cs="Arial"/>
                <w:sz w:val="20"/>
                <w:szCs w:val="18"/>
              </w:rPr>
            </w:pPr>
            <w:r w:rsidRPr="009A66F7">
              <w:rPr>
                <w:rFonts w:ascii="Arial" w:eastAsia="Arial Unicode MS" w:hAnsi="Arial" w:cs="Arial"/>
                <w:sz w:val="20"/>
                <w:szCs w:val="18"/>
              </w:rPr>
              <w:t>All pending litigation, arbitration or other material events impacting the net worth and/or liquidity of the bidder, if any, shall be treated as resolved against the Bidder and so shall in total not represent more than</w:t>
            </w:r>
            <w:r w:rsidRPr="00EE2FB6">
              <w:rPr>
                <w:rFonts w:ascii="Arial" w:eastAsia="Arial Unicode MS" w:hAnsi="Arial" w:cs="Arial"/>
                <w:b/>
                <w:sz w:val="20"/>
                <w:szCs w:val="18"/>
              </w:rPr>
              <w:t>5%</w:t>
            </w:r>
            <w:r w:rsidRPr="009A66F7">
              <w:rPr>
                <w:rFonts w:ascii="Arial" w:eastAsia="Arial Unicode MS" w:hAnsi="Arial" w:cs="Arial"/>
                <w:sz w:val="20"/>
                <w:szCs w:val="18"/>
              </w:rPr>
              <w:t>percent of the Bidder’s net worth calculated as the difference between total assets and total liabilities.</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8"/>
              </w:rPr>
              <w:t>M</w:t>
            </w:r>
            <w:r w:rsidRPr="00091393">
              <w:rPr>
                <w:rFonts w:ascii="Ideal Sans Light" w:hAnsi="Ideal Sans Light" w:cs="Arial"/>
                <w:sz w:val="16"/>
                <w:szCs w:val="18"/>
              </w:rPr>
              <w:t xml:space="preserve">ust meet requirement </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6"/>
              </w:rPr>
              <w:t>N</w:t>
            </w:r>
            <w:r w:rsidRPr="00091393">
              <w:rPr>
                <w:rFonts w:ascii="Ideal Sans Light" w:hAnsi="Ideal Sans Light" w:cs="Arial"/>
                <w:sz w:val="16"/>
                <w:szCs w:val="16"/>
              </w:rPr>
              <w:t>ot 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6"/>
              </w:rPr>
            </w:pPr>
            <w:r>
              <w:rPr>
                <w:rFonts w:ascii="Ideal Sans Light" w:hAnsi="Ideal Sans Light" w:cs="Arial"/>
                <w:sz w:val="16"/>
                <w:szCs w:val="16"/>
              </w:rPr>
              <w:t>M</w:t>
            </w:r>
            <w:r w:rsidRPr="00091393">
              <w:rPr>
                <w:rFonts w:ascii="Ideal Sans Light" w:hAnsi="Ideal Sans Light" w:cs="Arial"/>
                <w:sz w:val="16"/>
                <w:szCs w:val="16"/>
              </w:rPr>
              <w:t xml:space="preserve">ust meet requirement </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6"/>
              </w:rPr>
              <w:t>N</w:t>
            </w:r>
            <w:r w:rsidRPr="00091393">
              <w:rPr>
                <w:rFonts w:ascii="Ideal Sans Light" w:hAnsi="Ideal Sans Light"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8"/>
              </w:rPr>
              <w:t>Form CON-1</w:t>
            </w:r>
          </w:p>
        </w:tc>
      </w:tr>
    </w:tbl>
    <w:p w:rsidR="008A167D" w:rsidRPr="00E17399" w:rsidRDefault="008A167D" w:rsidP="008A167D">
      <w:pPr>
        <w:spacing w:before="120" w:after="120"/>
        <w:ind w:left="907"/>
        <w:rPr>
          <w:rFonts w:ascii="Arial" w:eastAsia="Arial Unicode MS" w:hAnsi="Arial" w:cs="Arial"/>
          <w:bCs/>
          <w:sz w:val="20"/>
        </w:rPr>
      </w:pPr>
    </w:p>
    <w:p w:rsidR="008A167D" w:rsidRPr="00872867" w:rsidRDefault="008A167D" w:rsidP="008A167D">
      <w:pPr>
        <w:keepNext/>
        <w:ind w:left="630" w:hanging="630"/>
        <w:outlineLvl w:val="0"/>
        <w:rPr>
          <w:rFonts w:ascii="Arial" w:eastAsia="Calibri" w:hAnsi="Arial" w:cs="Arial"/>
          <w:b/>
          <w:color w:val="000000"/>
          <w:w w:val="95"/>
          <w:sz w:val="20"/>
          <w:lang w:val="en-GB"/>
        </w:rPr>
      </w:pPr>
      <w:r w:rsidRPr="00FC1F8E">
        <w:rPr>
          <w:rFonts w:ascii="Arial" w:hAnsi="Arial"/>
          <w:b/>
          <w:noProof/>
        </w:rPr>
        <w:t>2.3</w:t>
      </w:r>
      <w:r w:rsidRPr="00FC1F8E">
        <w:rPr>
          <w:rFonts w:ascii="Arial" w:hAnsi="Arial"/>
          <w:b/>
          <w:noProof/>
        </w:rPr>
        <w:t> </w:t>
      </w:r>
      <w:r w:rsidRPr="00FC1F8E">
        <w:rPr>
          <w:rFonts w:ascii="Arial" w:hAnsi="Arial"/>
          <w:b/>
          <w:noProof/>
        </w:rPr>
        <w:t xml:space="preserve"> Experience and Technical Capacity</w:t>
      </w:r>
    </w:p>
    <w:p w:rsidR="008A167D" w:rsidRDefault="008A167D" w:rsidP="008A167D">
      <w:pPr>
        <w:suppressAutoHyphens/>
        <w:autoSpaceDE w:val="0"/>
        <w:autoSpaceDN w:val="0"/>
        <w:adjustRightInd w:val="0"/>
        <w:spacing w:after="120" w:line="288" w:lineRule="auto"/>
        <w:jc w:val="left"/>
        <w:textAlignment w:val="center"/>
        <w:rPr>
          <w:rFonts w:ascii="Arial" w:eastAsia="Calibri" w:hAnsi="Arial" w:cs="Arial"/>
          <w:b/>
          <w:color w:val="000000"/>
          <w:w w:val="95"/>
          <w:sz w:val="20"/>
          <w:lang w:val="en-GB"/>
        </w:rPr>
      </w:pPr>
    </w:p>
    <w:p w:rsidR="008A167D" w:rsidRPr="007448D7" w:rsidRDefault="008A167D" w:rsidP="008A167D">
      <w:pPr>
        <w:keepNext/>
        <w:ind w:left="634" w:hanging="634"/>
        <w:outlineLvl w:val="0"/>
        <w:rPr>
          <w:rFonts w:ascii="Arial" w:hAnsi="Arial"/>
          <w:b/>
          <w:noProof/>
          <w:sz w:val="20"/>
        </w:rPr>
      </w:pPr>
      <w:r w:rsidRPr="007448D7">
        <w:rPr>
          <w:rFonts w:ascii="Arial" w:hAnsi="Arial"/>
          <w:b/>
          <w:noProof/>
          <w:sz w:val="20"/>
        </w:rPr>
        <w:t>2.3.1</w:t>
      </w:r>
      <w:r w:rsidRPr="007448D7">
        <w:rPr>
          <w:rFonts w:ascii="Arial" w:hAnsi="Arial"/>
          <w:b/>
          <w:noProof/>
          <w:sz w:val="20"/>
        </w:rPr>
        <w:t> </w:t>
      </w:r>
      <w:r w:rsidRPr="007448D7">
        <w:rPr>
          <w:rFonts w:ascii="Arial" w:hAnsi="Arial"/>
          <w:b/>
          <w:noProof/>
          <w:sz w:val="20"/>
        </w:rPr>
        <w:t>Contractual Experience</w:t>
      </w:r>
    </w:p>
    <w:p w:rsidR="008A167D" w:rsidRPr="00091393" w:rsidRDefault="008A167D" w:rsidP="008A167D">
      <w:pPr>
        <w:keepNext/>
        <w:outlineLvl w:val="0"/>
        <w:rPr>
          <w:rFonts w:ascii="Arial" w:hAnsi="Arial" w:cs="Arial"/>
          <w:b/>
          <w:noProof/>
          <w:sz w:val="20"/>
        </w:rPr>
      </w:pPr>
    </w:p>
    <w:tbl>
      <w:tblPr>
        <w:tblpPr w:leftFromText="180" w:rightFromText="180" w:vertAnchor="text" w:horzAnchor="margin" w:tblpY="42"/>
        <w:tblW w:w="9120" w:type="dxa"/>
        <w:tblLayout w:type="fixed"/>
        <w:tblCellMar>
          <w:left w:w="0" w:type="dxa"/>
          <w:right w:w="0" w:type="dxa"/>
        </w:tblCellMar>
        <w:tblLook w:val="0000" w:firstRow="0" w:lastRow="0" w:firstColumn="0" w:lastColumn="0" w:noHBand="0" w:noVBand="0"/>
      </w:tblPr>
      <w:tblGrid>
        <w:gridCol w:w="3080"/>
        <w:gridCol w:w="1100"/>
        <w:gridCol w:w="1100"/>
        <w:gridCol w:w="1215"/>
        <w:gridCol w:w="985"/>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985"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firstRow="0" w:lastRow="0" w:firstColumn="0" w:lastColumn="0" w:noHBand="0" w:noVBand="0"/>
      </w:tblPr>
      <w:tblGrid>
        <w:gridCol w:w="3080"/>
        <w:gridCol w:w="1100"/>
        <w:gridCol w:w="1100"/>
        <w:gridCol w:w="1215"/>
        <w:gridCol w:w="985"/>
        <w:gridCol w:w="1640"/>
      </w:tblGrid>
      <w:tr w:rsidR="008A167D" w:rsidRPr="00091393" w:rsidTr="007C70A5">
        <w:trPr>
          <w:trHeight w:val="1226"/>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31F7F" w:rsidRDefault="00D63C9F" w:rsidP="007C70A5">
            <w:pPr>
              <w:spacing w:before="60" w:after="60"/>
              <w:ind w:left="72" w:right="72"/>
              <w:jc w:val="left"/>
              <w:rPr>
                <w:rFonts w:ascii="Arial" w:eastAsia="Arial Unicode MS" w:hAnsi="Arial" w:cs="Arial"/>
                <w:sz w:val="20"/>
                <w:szCs w:val="18"/>
              </w:rPr>
            </w:pPr>
            <w:r w:rsidRPr="005D233F">
              <w:rPr>
                <w:rFonts w:ascii="Arial" w:eastAsia="Arial Unicode MS" w:hAnsi="Arial" w:cs="Arial"/>
                <w:sz w:val="20"/>
                <w:szCs w:val="18"/>
              </w:rPr>
              <w:t>Successful completion as main supplier within the last </w:t>
            </w:r>
            <w:r w:rsidRPr="005D233F">
              <w:rPr>
                <w:rFonts w:ascii="Arial" w:eastAsia="Arial Unicode MS" w:hAnsi="Arial" w:cs="Arial"/>
                <w:b/>
                <w:sz w:val="20"/>
                <w:szCs w:val="18"/>
              </w:rPr>
              <w:t>five (5)</w:t>
            </w:r>
            <w:r w:rsidRPr="005D233F">
              <w:rPr>
                <w:rFonts w:ascii="Arial" w:eastAsia="Arial Unicode MS" w:hAnsi="Arial" w:cs="Arial"/>
                <w:sz w:val="20"/>
                <w:szCs w:val="18"/>
              </w:rPr>
              <w:t xml:space="preserve"> years, of at least </w:t>
            </w:r>
            <w:r w:rsidRPr="005D233F">
              <w:rPr>
                <w:rFonts w:ascii="Arial" w:eastAsia="Arial Unicode MS" w:hAnsi="Arial" w:cs="Arial"/>
                <w:b/>
                <w:sz w:val="20"/>
                <w:szCs w:val="18"/>
              </w:rPr>
              <w:t>three (3)</w:t>
            </w:r>
            <w:r w:rsidRPr="005D233F">
              <w:rPr>
                <w:rFonts w:ascii="Arial" w:eastAsia="Arial Unicode MS" w:hAnsi="Arial" w:cs="Arial"/>
                <w:sz w:val="20"/>
                <w:szCs w:val="18"/>
              </w:rPr>
              <w:t xml:space="preserve"> contracts each valued at </w:t>
            </w:r>
            <w:r w:rsidRPr="005D233F">
              <w:rPr>
                <w:rFonts w:ascii="Arial" w:eastAsia="Arial Unicode MS" w:hAnsi="Arial" w:cs="Arial"/>
                <w:b/>
                <w:sz w:val="20"/>
                <w:szCs w:val="18"/>
              </w:rPr>
              <w:t>Php 3M</w:t>
            </w:r>
            <w:r w:rsidRPr="005D233F">
              <w:rPr>
                <w:rFonts w:ascii="Arial" w:eastAsia="Arial Unicode MS" w:hAnsi="Arial" w:cs="Arial"/>
                <w:sz w:val="20"/>
                <w:szCs w:val="18"/>
              </w:rPr>
              <w:t xml:space="preserve"> with nature, and complexity similar to the scope of requirements described in Section 6 (Schedule of Requirements).</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Must meet requirement</w:t>
            </w:r>
          </w:p>
        </w:tc>
        <w:tc>
          <w:tcPr>
            <w:tcW w:w="12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 xml:space="preserve">Not </w:t>
            </w:r>
            <w:r w:rsidRPr="00EF1271">
              <w:rPr>
                <w:rFonts w:ascii="Arial" w:eastAsia="Arial Unicode MS" w:hAnsi="Arial" w:cs="Arial"/>
                <w:sz w:val="16"/>
                <w:szCs w:val="18"/>
              </w:rPr>
              <w:br/>
              <w:t>applicable</w:t>
            </w:r>
          </w:p>
        </w:tc>
        <w:tc>
          <w:tcPr>
            <w:tcW w:w="985" w:type="dxa"/>
            <w:tcBorders>
              <w:top w:val="single" w:sz="4" w:space="0" w:color="auto"/>
              <w:left w:val="nil"/>
              <w:bottom w:val="single" w:sz="4" w:space="0" w:color="auto"/>
              <w:right w:val="nil"/>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 xml:space="preserve">Not </w:t>
            </w:r>
            <w:r w:rsidRPr="00EF1271">
              <w:rPr>
                <w:rFonts w:ascii="Arial" w:eastAsia="Arial Unicode MS" w:hAnsi="Arial" w:cs="Arial"/>
                <w:sz w:val="16"/>
                <w:szCs w:val="18"/>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Form EXP – 1</w:t>
            </w:r>
            <w:r w:rsidRPr="005D54AC">
              <w:rPr>
                <w:rFonts w:ascii="Arial" w:eastAsia="Arial Unicode MS" w:hAnsi="Arial" w:cs="Arial"/>
                <w:sz w:val="20"/>
                <w:szCs w:val="21"/>
                <w:vertAlign w:val="superscript"/>
              </w:rPr>
              <w:t>a</w:t>
            </w:r>
          </w:p>
        </w:tc>
      </w:tr>
    </w:tbl>
    <w:p w:rsidR="008A167D" w:rsidRDefault="008A167D" w:rsidP="008A167D">
      <w:pPr>
        <w:suppressAutoHyphens/>
        <w:autoSpaceDE w:val="0"/>
        <w:autoSpaceDN w:val="0"/>
        <w:adjustRightInd w:val="0"/>
        <w:spacing w:after="120" w:line="288" w:lineRule="auto"/>
        <w:jc w:val="left"/>
        <w:textAlignment w:val="center"/>
        <w:rPr>
          <w:rFonts w:ascii="Arial" w:hAnsi="Arial" w:cs="Arial"/>
          <w:sz w:val="20"/>
          <w:vertAlign w:val="superscript"/>
        </w:rPr>
      </w:pPr>
    </w:p>
    <w:p w:rsidR="008A167D" w:rsidRDefault="008A167D" w:rsidP="008A167D">
      <w:pPr>
        <w:suppressAutoHyphens/>
        <w:autoSpaceDE w:val="0"/>
        <w:autoSpaceDN w:val="0"/>
        <w:adjustRightInd w:val="0"/>
        <w:spacing w:after="120" w:line="288" w:lineRule="auto"/>
        <w:jc w:val="left"/>
        <w:textAlignment w:val="center"/>
        <w:rPr>
          <w:rFonts w:ascii="Arial" w:eastAsia="Calibri" w:hAnsi="Arial" w:cs="Arial"/>
          <w:b/>
          <w:color w:val="000000"/>
          <w:w w:val="95"/>
          <w:sz w:val="20"/>
          <w:lang w:val="en-GB"/>
        </w:rPr>
      </w:pPr>
      <w:r w:rsidRPr="00BD28BF">
        <w:rPr>
          <w:rFonts w:ascii="Arial" w:hAnsi="Arial" w:cs="Arial"/>
          <w:sz w:val="20"/>
          <w:vertAlign w:val="superscript"/>
        </w:rPr>
        <w:t>a</w:t>
      </w:r>
      <w:r w:rsidRPr="00BD28BF">
        <w:rPr>
          <w:rFonts w:ascii="Comic Sans MS" w:eastAsia="Calibri" w:hAnsi="Comic Sans MS"/>
          <w:i/>
          <w:sz w:val="16"/>
          <w:szCs w:val="16"/>
        </w:rPr>
        <w:t>In addition to the submission of Form EXP-1, the Bidder shall provide the Signed Contract Agreement</w:t>
      </w:r>
      <w:r>
        <w:rPr>
          <w:rFonts w:ascii="Comic Sans MS" w:eastAsia="Calibri" w:hAnsi="Comic Sans MS"/>
          <w:i/>
          <w:sz w:val="16"/>
          <w:szCs w:val="16"/>
        </w:rPr>
        <w:t>.</w:t>
      </w:r>
    </w:p>
    <w:p w:rsidR="008A167D" w:rsidRDefault="008A167D" w:rsidP="008A167D">
      <w:pPr>
        <w:suppressAutoHyphens/>
        <w:autoSpaceDE w:val="0"/>
        <w:autoSpaceDN w:val="0"/>
        <w:adjustRightInd w:val="0"/>
        <w:spacing w:after="120" w:line="288" w:lineRule="auto"/>
        <w:jc w:val="left"/>
        <w:textAlignment w:val="center"/>
        <w:rPr>
          <w:rFonts w:ascii="Arial" w:eastAsia="Calibri" w:hAnsi="Arial" w:cs="Arial"/>
          <w:b/>
          <w:color w:val="000000"/>
          <w:w w:val="95"/>
          <w:sz w:val="20"/>
          <w:lang w:val="en-GB"/>
        </w:rPr>
      </w:pPr>
    </w:p>
    <w:p w:rsidR="008A167D" w:rsidRDefault="008A167D" w:rsidP="008A167D">
      <w:pPr>
        <w:keepNext/>
        <w:ind w:left="634" w:hanging="634"/>
        <w:outlineLvl w:val="0"/>
        <w:rPr>
          <w:rFonts w:ascii="Arial" w:hAnsi="Arial"/>
          <w:b/>
          <w:noProof/>
          <w:sz w:val="20"/>
        </w:rPr>
      </w:pPr>
      <w:r w:rsidRPr="007448D7">
        <w:rPr>
          <w:rFonts w:ascii="Arial" w:hAnsi="Arial"/>
          <w:b/>
          <w:noProof/>
          <w:sz w:val="20"/>
        </w:rPr>
        <w:t>2.3.2</w:t>
      </w:r>
      <w:r w:rsidRPr="007448D7">
        <w:rPr>
          <w:rFonts w:ascii="Arial" w:hAnsi="Arial"/>
          <w:b/>
          <w:noProof/>
          <w:sz w:val="20"/>
        </w:rPr>
        <w:t> </w:t>
      </w:r>
      <w:r w:rsidRPr="007448D7">
        <w:rPr>
          <w:rFonts w:ascii="Arial" w:hAnsi="Arial"/>
          <w:b/>
          <w:noProof/>
          <w:sz w:val="20"/>
        </w:rPr>
        <w:t>Technical Experience</w:t>
      </w:r>
    </w:p>
    <w:p w:rsidR="008A167D" w:rsidRPr="007448D7" w:rsidRDefault="008A167D" w:rsidP="008A167D">
      <w:pPr>
        <w:keepNext/>
        <w:ind w:left="634" w:hanging="634"/>
        <w:outlineLvl w:val="0"/>
        <w:rPr>
          <w:rFonts w:ascii="Arial" w:hAnsi="Arial"/>
          <w:b/>
          <w:noProof/>
          <w:sz w:val="20"/>
        </w:rPr>
      </w:pPr>
    </w:p>
    <w:tbl>
      <w:tblPr>
        <w:tblpPr w:leftFromText="180" w:rightFromText="180" w:vertAnchor="text" w:horzAnchor="margin" w:tblpY="42"/>
        <w:tblW w:w="9120" w:type="dxa"/>
        <w:tblLayout w:type="fixed"/>
        <w:tblCellMar>
          <w:left w:w="0" w:type="dxa"/>
          <w:right w:w="0" w:type="dxa"/>
        </w:tblCellMar>
        <w:tblLook w:val="0000" w:firstRow="0" w:lastRow="0" w:firstColumn="0" w:lastColumn="0" w:noHBand="0" w:noVBand="0"/>
      </w:tblPr>
      <w:tblGrid>
        <w:gridCol w:w="3080"/>
        <w:gridCol w:w="1100"/>
        <w:gridCol w:w="1100"/>
        <w:gridCol w:w="1215"/>
        <w:gridCol w:w="985"/>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985"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firstRow="0" w:lastRow="0" w:firstColumn="0" w:lastColumn="0" w:noHBand="0" w:noVBand="0"/>
      </w:tblPr>
      <w:tblGrid>
        <w:gridCol w:w="3080"/>
        <w:gridCol w:w="1100"/>
        <w:gridCol w:w="1100"/>
        <w:gridCol w:w="1215"/>
        <w:gridCol w:w="985"/>
        <w:gridCol w:w="1640"/>
      </w:tblGrid>
      <w:tr w:rsidR="008A167D" w:rsidRPr="00091393" w:rsidTr="007C70A5">
        <w:trPr>
          <w:trHeight w:val="1226"/>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D03668" w:rsidRPr="0093352C" w:rsidRDefault="00D03668" w:rsidP="00D03668">
            <w:pPr>
              <w:suppressAutoHyphens/>
              <w:autoSpaceDE w:val="0"/>
              <w:autoSpaceDN w:val="0"/>
              <w:adjustRightInd w:val="0"/>
              <w:jc w:val="left"/>
              <w:textAlignment w:val="center"/>
              <w:rPr>
                <w:rFonts w:ascii="Arial" w:eastAsia="Arial Unicode MS" w:hAnsi="Arial" w:cs="Arial"/>
                <w:sz w:val="20"/>
                <w:szCs w:val="18"/>
              </w:rPr>
            </w:pPr>
            <w:r w:rsidRPr="0093352C">
              <w:rPr>
                <w:rFonts w:ascii="Arial" w:eastAsia="Arial Unicode MS" w:hAnsi="Arial" w:cs="Arial"/>
                <w:sz w:val="20"/>
                <w:szCs w:val="18"/>
              </w:rPr>
              <w:t xml:space="preserve">The Bidder shall demonstrate that the </w:t>
            </w:r>
            <w:r>
              <w:rPr>
                <w:rFonts w:ascii="Arial" w:eastAsia="Arial Unicode MS" w:hAnsi="Arial" w:cs="Arial"/>
                <w:sz w:val="20"/>
                <w:szCs w:val="18"/>
              </w:rPr>
              <w:t>IT products</w:t>
            </w:r>
            <w:r w:rsidRPr="0093352C">
              <w:rPr>
                <w:rFonts w:ascii="Arial" w:eastAsia="Arial Unicode MS" w:hAnsi="Arial" w:cs="Arial"/>
                <w:sz w:val="20"/>
                <w:szCs w:val="18"/>
              </w:rPr>
              <w:t xml:space="preserve"> offered have</w:t>
            </w:r>
          </w:p>
          <w:p w:rsidR="00D03668" w:rsidRPr="0093352C" w:rsidRDefault="00D03668" w:rsidP="00D03668">
            <w:pPr>
              <w:suppressAutoHyphens/>
              <w:autoSpaceDE w:val="0"/>
              <w:autoSpaceDN w:val="0"/>
              <w:adjustRightInd w:val="0"/>
              <w:jc w:val="left"/>
              <w:textAlignment w:val="center"/>
              <w:rPr>
                <w:rFonts w:ascii="Arial" w:eastAsia="Arial Unicode MS" w:hAnsi="Arial" w:cs="Arial"/>
                <w:sz w:val="20"/>
                <w:szCs w:val="18"/>
              </w:rPr>
            </w:pPr>
          </w:p>
          <w:p w:rsidR="00D03668" w:rsidRPr="005D233F" w:rsidRDefault="00D03668" w:rsidP="00CE5763">
            <w:pPr>
              <w:numPr>
                <w:ilvl w:val="0"/>
                <w:numId w:val="22"/>
              </w:numPr>
              <w:suppressAutoHyphens/>
              <w:autoSpaceDE w:val="0"/>
              <w:autoSpaceDN w:val="0"/>
              <w:adjustRightInd w:val="0"/>
              <w:spacing w:after="160" w:line="259" w:lineRule="auto"/>
              <w:jc w:val="left"/>
              <w:textAlignment w:val="center"/>
              <w:rPr>
                <w:rFonts w:ascii="Arial" w:eastAsia="Arial Unicode MS" w:hAnsi="Arial" w:cs="Arial"/>
                <w:sz w:val="20"/>
                <w:szCs w:val="18"/>
              </w:rPr>
            </w:pPr>
            <w:r w:rsidRPr="005D233F">
              <w:rPr>
                <w:rFonts w:ascii="Arial" w:eastAsia="Arial Unicode MS" w:hAnsi="Arial" w:cs="Arial"/>
                <w:sz w:val="20"/>
                <w:szCs w:val="18"/>
              </w:rPr>
              <w:lastRenderedPageBreak/>
              <w:t xml:space="preserve">been in production for </w:t>
            </w:r>
            <w:r w:rsidRPr="005D233F">
              <w:rPr>
                <w:rFonts w:ascii="Arial" w:eastAsia="Arial Unicode MS" w:hAnsi="Arial" w:cs="Arial"/>
                <w:sz w:val="20"/>
                <w:szCs w:val="18"/>
              </w:rPr>
              <w:br/>
              <w:t xml:space="preserve">at least </w:t>
            </w:r>
            <w:r w:rsidRPr="005D233F">
              <w:rPr>
                <w:rFonts w:ascii="Arial" w:eastAsia="Arial Unicode MS" w:hAnsi="Arial" w:cs="Arial"/>
                <w:b/>
                <w:sz w:val="20"/>
                <w:szCs w:val="18"/>
              </w:rPr>
              <w:t>five (5)</w:t>
            </w:r>
            <w:r w:rsidRPr="005D233F">
              <w:rPr>
                <w:rFonts w:ascii="Arial" w:eastAsia="Arial Unicode MS" w:hAnsi="Arial" w:cs="Arial"/>
                <w:sz w:val="20"/>
                <w:szCs w:val="18"/>
              </w:rPr>
              <w:t xml:space="preserve"> years, and </w:t>
            </w:r>
          </w:p>
          <w:p w:rsidR="00D03668" w:rsidRPr="005D233F" w:rsidRDefault="00D03668" w:rsidP="00CE5763">
            <w:pPr>
              <w:numPr>
                <w:ilvl w:val="0"/>
                <w:numId w:val="22"/>
              </w:numPr>
              <w:suppressAutoHyphens/>
              <w:autoSpaceDE w:val="0"/>
              <w:autoSpaceDN w:val="0"/>
              <w:adjustRightInd w:val="0"/>
              <w:spacing w:after="160" w:line="259" w:lineRule="auto"/>
              <w:jc w:val="left"/>
              <w:textAlignment w:val="center"/>
              <w:rPr>
                <w:rFonts w:ascii="Arial" w:eastAsia="Arial Unicode MS" w:hAnsi="Arial" w:cs="Arial"/>
                <w:sz w:val="20"/>
                <w:szCs w:val="18"/>
              </w:rPr>
            </w:pPr>
            <w:r w:rsidRPr="005D233F">
              <w:rPr>
                <w:rFonts w:ascii="Arial" w:eastAsia="Arial Unicode MS" w:hAnsi="Arial" w:cs="Arial"/>
                <w:sz w:val="20"/>
                <w:szCs w:val="18"/>
              </w:rPr>
              <w:t xml:space="preserve">been sold a minimum of </w:t>
            </w:r>
            <w:r w:rsidR="005D233F">
              <w:rPr>
                <w:rFonts w:ascii="Arial" w:eastAsia="Arial Unicode MS" w:hAnsi="Arial" w:cs="Arial"/>
                <w:b/>
                <w:sz w:val="20"/>
                <w:szCs w:val="18"/>
              </w:rPr>
              <w:t>15</w:t>
            </w:r>
            <w:r w:rsidRPr="005D233F">
              <w:rPr>
                <w:rFonts w:ascii="Arial" w:eastAsia="Arial Unicode MS" w:hAnsi="Arial" w:cs="Arial"/>
                <w:b/>
                <w:sz w:val="20"/>
                <w:szCs w:val="18"/>
              </w:rPr>
              <w:t>,000 units</w:t>
            </w:r>
            <w:r w:rsidRPr="005D233F">
              <w:rPr>
                <w:rFonts w:ascii="Arial" w:eastAsia="Arial Unicode MS" w:hAnsi="Arial" w:cs="Arial"/>
                <w:sz w:val="20"/>
                <w:szCs w:val="18"/>
              </w:rPr>
              <w:t xml:space="preserve"> of similar type and specification over the last three (3) years;</w:t>
            </w:r>
          </w:p>
          <w:p w:rsidR="00D03668" w:rsidRPr="005D233F" w:rsidRDefault="00D03668" w:rsidP="00CE5763">
            <w:pPr>
              <w:numPr>
                <w:ilvl w:val="0"/>
                <w:numId w:val="22"/>
              </w:numPr>
              <w:suppressAutoHyphens/>
              <w:autoSpaceDE w:val="0"/>
              <w:autoSpaceDN w:val="0"/>
              <w:adjustRightInd w:val="0"/>
              <w:spacing w:after="160" w:line="259" w:lineRule="auto"/>
              <w:jc w:val="left"/>
              <w:textAlignment w:val="center"/>
              <w:rPr>
                <w:rFonts w:ascii="Arial" w:eastAsia="Arial Unicode MS" w:hAnsi="Arial" w:cs="Arial"/>
                <w:sz w:val="20"/>
                <w:szCs w:val="18"/>
              </w:rPr>
            </w:pPr>
            <w:r w:rsidRPr="005D233F">
              <w:rPr>
                <w:rFonts w:ascii="Arial" w:eastAsia="Arial Unicode MS" w:hAnsi="Arial" w:cs="Arial"/>
                <w:sz w:val="20"/>
                <w:szCs w:val="18"/>
              </w:rPr>
              <w:t xml:space="preserve">been in operation for a minimum of </w:t>
            </w:r>
            <w:r w:rsidRPr="005D233F">
              <w:rPr>
                <w:rFonts w:ascii="Arial" w:eastAsia="Arial Unicode MS" w:hAnsi="Arial" w:cs="Arial"/>
                <w:b/>
                <w:sz w:val="20"/>
                <w:szCs w:val="18"/>
              </w:rPr>
              <w:t>five (5)</w:t>
            </w:r>
            <w:r w:rsidRPr="005D233F">
              <w:rPr>
                <w:rFonts w:ascii="Arial" w:eastAsia="Arial Unicode MS" w:hAnsi="Arial" w:cs="Arial"/>
                <w:sz w:val="20"/>
                <w:szCs w:val="18"/>
              </w:rPr>
              <w:t xml:space="preserve"> years.</w:t>
            </w:r>
          </w:p>
          <w:p w:rsidR="008A167D" w:rsidRPr="0093352C" w:rsidRDefault="00D03668" w:rsidP="00CE5763">
            <w:pPr>
              <w:numPr>
                <w:ilvl w:val="0"/>
                <w:numId w:val="22"/>
              </w:numPr>
              <w:suppressAutoHyphens/>
              <w:autoSpaceDE w:val="0"/>
              <w:autoSpaceDN w:val="0"/>
              <w:adjustRightInd w:val="0"/>
              <w:spacing w:after="160" w:line="259" w:lineRule="auto"/>
              <w:jc w:val="left"/>
              <w:textAlignment w:val="center"/>
              <w:rPr>
                <w:rFonts w:ascii="Arial" w:eastAsia="Arial Unicode MS" w:hAnsi="Arial" w:cs="Arial"/>
                <w:sz w:val="20"/>
                <w:szCs w:val="18"/>
              </w:rPr>
            </w:pPr>
            <w:r w:rsidRPr="005D233F">
              <w:rPr>
                <w:rFonts w:ascii="Arial" w:eastAsia="Arial Unicode MS" w:hAnsi="Arial" w:cs="Arial"/>
                <w:sz w:val="20"/>
                <w:szCs w:val="18"/>
              </w:rPr>
              <w:t>Capacity to deliver anywhere in the Philippines</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lastRenderedPageBreak/>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t>Must meet requirement</w:t>
            </w:r>
          </w:p>
        </w:tc>
        <w:tc>
          <w:tcPr>
            <w:tcW w:w="12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t xml:space="preserve">Not </w:t>
            </w:r>
            <w:r w:rsidRPr="0093352C">
              <w:rPr>
                <w:rFonts w:ascii="Arial" w:eastAsia="Arial Unicode MS" w:hAnsi="Arial" w:cs="Arial"/>
                <w:sz w:val="16"/>
                <w:szCs w:val="18"/>
              </w:rPr>
              <w:br/>
              <w:t>applicable</w:t>
            </w:r>
          </w:p>
        </w:tc>
        <w:tc>
          <w:tcPr>
            <w:tcW w:w="985" w:type="dxa"/>
            <w:tcBorders>
              <w:top w:val="single" w:sz="4" w:space="0" w:color="auto"/>
              <w:left w:val="nil"/>
              <w:bottom w:val="single" w:sz="4" w:space="0" w:color="auto"/>
              <w:right w:val="nil"/>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t xml:space="preserve">Not </w:t>
            </w:r>
            <w:r w:rsidRPr="0093352C">
              <w:rPr>
                <w:rFonts w:ascii="Arial" w:eastAsia="Arial Unicode MS" w:hAnsi="Arial" w:cs="Arial"/>
                <w:sz w:val="16"/>
                <w:szCs w:val="18"/>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t>Form EXP – 2</w:t>
            </w:r>
            <w:r w:rsidRPr="005D54AC">
              <w:rPr>
                <w:rFonts w:ascii="Arial" w:eastAsia="Arial Unicode MS" w:hAnsi="Arial" w:cs="Arial"/>
                <w:sz w:val="20"/>
                <w:szCs w:val="21"/>
                <w:vertAlign w:val="superscript"/>
              </w:rPr>
              <w:t>a</w:t>
            </w:r>
          </w:p>
        </w:tc>
      </w:tr>
    </w:tbl>
    <w:p w:rsidR="00103EBD" w:rsidRDefault="008A167D" w:rsidP="00103EBD">
      <w:pPr>
        <w:suppressAutoHyphens/>
        <w:autoSpaceDE w:val="0"/>
        <w:autoSpaceDN w:val="0"/>
        <w:adjustRightInd w:val="0"/>
        <w:spacing w:before="360" w:after="200" w:line="288" w:lineRule="auto"/>
        <w:jc w:val="left"/>
        <w:textAlignment w:val="center"/>
        <w:rPr>
          <w:rFonts w:ascii="Arial" w:hAnsi="Arial"/>
          <w:b/>
          <w:noProof/>
          <w:sz w:val="20"/>
        </w:rPr>
      </w:pPr>
      <w:r w:rsidRPr="00BD28BF">
        <w:rPr>
          <w:rFonts w:ascii="Arial" w:hAnsi="Arial" w:cs="Arial"/>
          <w:sz w:val="20"/>
          <w:vertAlign w:val="superscript"/>
        </w:rPr>
        <w:t>a</w:t>
      </w:r>
      <w:r w:rsidRPr="00BD28BF">
        <w:rPr>
          <w:rFonts w:ascii="Comic Sans MS" w:eastAsia="Calibri" w:hAnsi="Comic Sans MS"/>
          <w:i/>
          <w:sz w:val="16"/>
          <w:szCs w:val="16"/>
        </w:rPr>
        <w:t>In addition to the submission of Form EXP-</w:t>
      </w:r>
      <w:r>
        <w:rPr>
          <w:rFonts w:ascii="Comic Sans MS" w:eastAsia="Calibri" w:hAnsi="Comic Sans MS"/>
          <w:i/>
          <w:sz w:val="16"/>
          <w:szCs w:val="16"/>
        </w:rPr>
        <w:t>2</w:t>
      </w:r>
      <w:r w:rsidRPr="00BD28BF">
        <w:rPr>
          <w:rFonts w:ascii="Comic Sans MS" w:eastAsia="Calibri" w:hAnsi="Comic Sans MS"/>
          <w:i/>
          <w:sz w:val="16"/>
          <w:szCs w:val="16"/>
        </w:rPr>
        <w:t>, the Bidder shall provide the Signed Contract Agreement</w:t>
      </w:r>
      <w:r>
        <w:rPr>
          <w:rFonts w:ascii="Comic Sans MS" w:eastAsia="Calibri" w:hAnsi="Comic Sans MS"/>
          <w:i/>
          <w:sz w:val="16"/>
          <w:szCs w:val="16"/>
        </w:rPr>
        <w:t>.</w:t>
      </w:r>
      <w:r w:rsidRPr="00561AA2">
        <w:rPr>
          <w:rFonts w:ascii="Arial" w:hAnsi="Arial"/>
          <w:b/>
          <w:noProof/>
          <w:sz w:val="20"/>
        </w:rPr>
        <w:t>2.3.3</w:t>
      </w:r>
      <w:r w:rsidRPr="00561AA2">
        <w:rPr>
          <w:rFonts w:ascii="Arial" w:hAnsi="Arial"/>
          <w:b/>
          <w:noProof/>
          <w:sz w:val="20"/>
        </w:rPr>
        <w:t> </w:t>
      </w:r>
    </w:p>
    <w:p w:rsidR="008A167D" w:rsidRPr="00103EBD" w:rsidRDefault="008A167D" w:rsidP="00103EBD">
      <w:pPr>
        <w:suppressAutoHyphens/>
        <w:autoSpaceDE w:val="0"/>
        <w:autoSpaceDN w:val="0"/>
        <w:adjustRightInd w:val="0"/>
        <w:spacing w:before="360" w:after="200" w:line="288" w:lineRule="auto"/>
        <w:jc w:val="left"/>
        <w:textAlignment w:val="center"/>
        <w:rPr>
          <w:rFonts w:ascii="Arial" w:eastAsia="Calibri" w:hAnsi="Arial" w:cs="Arial"/>
          <w:b/>
          <w:color w:val="000000"/>
          <w:w w:val="95"/>
          <w:sz w:val="20"/>
          <w:lang w:val="en-GB"/>
        </w:rPr>
      </w:pPr>
      <w:r w:rsidRPr="00561AA2">
        <w:rPr>
          <w:rFonts w:ascii="Arial" w:hAnsi="Arial"/>
          <w:b/>
          <w:noProof/>
          <w:sz w:val="20"/>
        </w:rPr>
        <w:t>Production Capacity</w:t>
      </w:r>
    </w:p>
    <w:p w:rsidR="008A167D" w:rsidRPr="00561AA2" w:rsidRDefault="008A167D" w:rsidP="008A167D">
      <w:pPr>
        <w:keepNext/>
        <w:ind w:left="634" w:hanging="634"/>
        <w:outlineLvl w:val="0"/>
        <w:rPr>
          <w:rFonts w:ascii="Arial" w:hAnsi="Arial"/>
          <w:b/>
          <w:noProof/>
          <w:sz w:val="20"/>
        </w:rPr>
      </w:pPr>
    </w:p>
    <w:tbl>
      <w:tblPr>
        <w:tblpPr w:leftFromText="180" w:rightFromText="180" w:vertAnchor="text" w:horzAnchor="margin" w:tblpY="42"/>
        <w:tblW w:w="9120" w:type="dxa"/>
        <w:tblLayout w:type="fixed"/>
        <w:tblCellMar>
          <w:left w:w="0" w:type="dxa"/>
          <w:right w:w="0" w:type="dxa"/>
        </w:tblCellMar>
        <w:tblLook w:val="0000" w:firstRow="0" w:lastRow="0" w:firstColumn="0" w:lastColumn="0" w:noHBand="0" w:noVBand="0"/>
      </w:tblPr>
      <w:tblGrid>
        <w:gridCol w:w="3080"/>
        <w:gridCol w:w="1100"/>
        <w:gridCol w:w="1100"/>
        <w:gridCol w:w="1215"/>
        <w:gridCol w:w="985"/>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985"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firstRow="0" w:lastRow="0" w:firstColumn="0" w:lastColumn="0" w:noHBand="0" w:noVBand="0"/>
      </w:tblPr>
      <w:tblGrid>
        <w:gridCol w:w="3080"/>
        <w:gridCol w:w="1100"/>
        <w:gridCol w:w="1100"/>
        <w:gridCol w:w="1215"/>
        <w:gridCol w:w="985"/>
        <w:gridCol w:w="1640"/>
      </w:tblGrid>
      <w:tr w:rsidR="008A167D" w:rsidRPr="00091393" w:rsidTr="007C70A5">
        <w:trPr>
          <w:trHeight w:val="1802"/>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7448D7" w:rsidRDefault="008A167D" w:rsidP="007C70A5">
            <w:pPr>
              <w:suppressAutoHyphens/>
              <w:autoSpaceDE w:val="0"/>
              <w:autoSpaceDN w:val="0"/>
              <w:adjustRightInd w:val="0"/>
              <w:jc w:val="left"/>
              <w:textAlignment w:val="center"/>
              <w:rPr>
                <w:rFonts w:ascii="Arial" w:eastAsia="Arial Unicode MS" w:hAnsi="Arial" w:cs="Arial"/>
                <w:sz w:val="20"/>
                <w:szCs w:val="18"/>
              </w:rPr>
            </w:pPr>
            <w:r w:rsidRPr="007448D7">
              <w:rPr>
                <w:rFonts w:ascii="Arial" w:eastAsia="Arial Unicode MS" w:hAnsi="Arial" w:cs="Arial"/>
                <w:sz w:val="20"/>
                <w:szCs w:val="18"/>
              </w:rPr>
              <w:t>The Bidder or manufacturer shall demonstrate</w:t>
            </w:r>
            <w:r w:rsidRPr="007448D7">
              <w:rPr>
                <w:rFonts w:ascii="Arial" w:eastAsia="Arial Unicode MS" w:hAnsi="Arial" w:cs="Arial"/>
                <w:sz w:val="20"/>
                <w:szCs w:val="18"/>
                <w:vertAlign w:val="superscript"/>
              </w:rPr>
              <w:t>a</w:t>
            </w:r>
            <w:r w:rsidRPr="007448D7">
              <w:rPr>
                <w:rFonts w:ascii="Arial" w:eastAsia="Arial Unicode MS" w:hAnsi="Arial" w:cs="Arial"/>
                <w:sz w:val="20"/>
                <w:szCs w:val="18"/>
              </w:rPr>
              <w:t xml:space="preserve"> that it can supply the type, size, and quantity of the goods as required by Purchaser in accordance with the Delivery and Completion Schedule in Section 6 (Schedule of Supply).</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Must meet requirement</w:t>
            </w:r>
          </w:p>
        </w:tc>
        <w:tc>
          <w:tcPr>
            <w:tcW w:w="12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 xml:space="preserve">Not </w:t>
            </w:r>
            <w:r w:rsidRPr="007448D7">
              <w:rPr>
                <w:rFonts w:ascii="Arial" w:eastAsia="Arial Unicode MS" w:hAnsi="Arial" w:cs="Arial"/>
                <w:sz w:val="16"/>
                <w:szCs w:val="18"/>
              </w:rPr>
              <w:br/>
              <w:t>applicable</w:t>
            </w:r>
          </w:p>
        </w:tc>
        <w:tc>
          <w:tcPr>
            <w:tcW w:w="985" w:type="dxa"/>
            <w:tcBorders>
              <w:top w:val="single" w:sz="4" w:space="0" w:color="auto"/>
              <w:left w:val="nil"/>
              <w:bottom w:val="single" w:sz="4" w:space="0" w:color="auto"/>
              <w:right w:val="nil"/>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 xml:space="preserve">Not </w:t>
            </w:r>
            <w:r w:rsidRPr="007448D7">
              <w:rPr>
                <w:rFonts w:ascii="Arial" w:eastAsia="Arial Unicode MS" w:hAnsi="Arial" w:cs="Arial"/>
                <w:sz w:val="16"/>
                <w:szCs w:val="18"/>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Form EXP – 3</w:t>
            </w:r>
          </w:p>
        </w:tc>
      </w:tr>
    </w:tbl>
    <w:p w:rsidR="008A167D" w:rsidRDefault="008A167D" w:rsidP="008A167D">
      <w:pPr>
        <w:suppressAutoHyphens/>
        <w:autoSpaceDE w:val="0"/>
        <w:autoSpaceDN w:val="0"/>
        <w:adjustRightInd w:val="0"/>
        <w:spacing w:before="360" w:after="200" w:line="288" w:lineRule="auto"/>
        <w:textAlignment w:val="center"/>
        <w:rPr>
          <w:rFonts w:ascii="Arial" w:eastAsia="Calibri" w:hAnsi="Arial" w:cs="Arial"/>
          <w:b/>
          <w:color w:val="000000"/>
          <w:w w:val="95"/>
          <w:sz w:val="20"/>
          <w:lang w:val="en-GB"/>
        </w:rPr>
      </w:pPr>
      <w:r w:rsidRPr="007448D7">
        <w:rPr>
          <w:rFonts w:ascii="Arial" w:eastAsia="Calibri" w:hAnsi="Arial" w:cs="Arial"/>
          <w:color w:val="000000"/>
          <w:w w:val="97"/>
          <w:sz w:val="20"/>
          <w:vertAlign w:val="superscript"/>
          <w:lang w:val="en-GB"/>
        </w:rPr>
        <w:t>a</w:t>
      </w:r>
      <w:r w:rsidRPr="007448D7">
        <w:rPr>
          <w:rFonts w:ascii="Comic Sans MS" w:eastAsia="Calibri" w:hAnsi="Comic Sans MS"/>
          <w:i/>
          <w:sz w:val="16"/>
          <w:szCs w:val="16"/>
        </w:rPr>
        <w:t>Bidder or Manufacturer shall provide evidence of production output.</w:t>
      </w:r>
    </w:p>
    <w:p w:rsidR="008A167D" w:rsidRDefault="008A167D" w:rsidP="008A167D">
      <w:pPr>
        <w:suppressAutoHyphens/>
        <w:autoSpaceDE w:val="0"/>
        <w:autoSpaceDN w:val="0"/>
        <w:adjustRightInd w:val="0"/>
        <w:spacing w:before="360" w:after="200" w:line="288" w:lineRule="auto"/>
        <w:textAlignment w:val="center"/>
        <w:rPr>
          <w:rFonts w:ascii="Arial" w:eastAsia="Calibri" w:hAnsi="Arial" w:cs="Arial"/>
          <w:b/>
          <w:color w:val="000000"/>
          <w:w w:val="95"/>
          <w:sz w:val="20"/>
          <w:lang w:val="en-GB"/>
        </w:rPr>
      </w:pPr>
    </w:p>
    <w:p w:rsidR="008A167D" w:rsidRPr="00872867" w:rsidRDefault="008A167D" w:rsidP="008A167D">
      <w:pPr>
        <w:suppressAutoHyphens/>
        <w:autoSpaceDE w:val="0"/>
        <w:autoSpaceDN w:val="0"/>
        <w:adjustRightInd w:val="0"/>
        <w:spacing w:before="360" w:after="200" w:line="288" w:lineRule="auto"/>
        <w:textAlignment w:val="center"/>
        <w:rPr>
          <w:rFonts w:ascii="Arial" w:eastAsia="Calibri" w:hAnsi="Arial" w:cs="Arial"/>
          <w:b/>
          <w:color w:val="000000"/>
          <w:w w:val="95"/>
          <w:sz w:val="20"/>
          <w:lang w:val="en-GB"/>
        </w:rPr>
      </w:pPr>
    </w:p>
    <w:p w:rsidR="008A167D" w:rsidRPr="00FC1F8E" w:rsidRDefault="008A167D" w:rsidP="008A167D">
      <w:pPr>
        <w:spacing w:after="120"/>
        <w:ind w:right="468"/>
      </w:pPr>
      <w:r>
        <w:rPr>
          <w:rFonts w:ascii="Arial" w:hAnsi="Arial" w:cs="Arial"/>
          <w:b/>
          <w:bCs/>
          <w:kern w:val="32"/>
          <w:sz w:val="20"/>
        </w:rPr>
        <w:br w:type="page"/>
      </w:r>
      <w:r w:rsidRPr="00FC1F8E">
        <w:rPr>
          <w:rFonts w:ascii="Arial" w:hAnsi="Arial"/>
          <w:b/>
          <w:noProof/>
        </w:rPr>
        <w:lastRenderedPageBreak/>
        <w:t xml:space="preserve">2.4 </w:t>
      </w:r>
      <w:r w:rsidRPr="00FC1F8E">
        <w:rPr>
          <w:rFonts w:ascii="Arial" w:hAnsi="Arial"/>
          <w:b/>
          <w:noProof/>
        </w:rPr>
        <w:tab/>
        <w:t>Financial Situation</w:t>
      </w:r>
    </w:p>
    <w:p w:rsidR="008A167D" w:rsidRPr="007811CB" w:rsidRDefault="008A167D" w:rsidP="008A167D">
      <w:pPr>
        <w:keepNext/>
        <w:spacing w:before="240" w:after="120"/>
        <w:outlineLvl w:val="0"/>
        <w:rPr>
          <w:rFonts w:ascii="Arial" w:hAnsi="Arial" w:cs="Arial"/>
          <w:b/>
          <w:bCs/>
          <w:kern w:val="32"/>
          <w:sz w:val="20"/>
        </w:rPr>
      </w:pPr>
      <w:r>
        <w:rPr>
          <w:rFonts w:ascii="Arial" w:hAnsi="Arial" w:cs="Arial"/>
          <w:b/>
          <w:bCs/>
          <w:kern w:val="32"/>
          <w:sz w:val="20"/>
        </w:rPr>
        <w:t>2.4</w:t>
      </w:r>
      <w:r w:rsidRPr="00E17399">
        <w:rPr>
          <w:rFonts w:ascii="Arial" w:hAnsi="Arial" w:cs="Arial"/>
          <w:b/>
          <w:bCs/>
          <w:kern w:val="32"/>
          <w:sz w:val="20"/>
        </w:rPr>
        <w:t>.1</w:t>
      </w:r>
      <w:r w:rsidRPr="00E17399">
        <w:rPr>
          <w:rFonts w:ascii="Arial" w:hAnsi="Arial" w:cs="Arial"/>
          <w:b/>
          <w:bCs/>
          <w:kern w:val="32"/>
          <w:sz w:val="20"/>
        </w:rPr>
        <w:tab/>
      </w:r>
      <w:r>
        <w:rPr>
          <w:rFonts w:ascii="Arial" w:hAnsi="Arial" w:cs="Arial"/>
          <w:b/>
          <w:bCs/>
          <w:kern w:val="32"/>
          <w:sz w:val="20"/>
        </w:rPr>
        <w:t xml:space="preserve">Historical </w:t>
      </w:r>
      <w:r w:rsidRPr="00E17399">
        <w:rPr>
          <w:rFonts w:ascii="Arial" w:hAnsi="Arial" w:cs="Arial"/>
          <w:b/>
          <w:bCs/>
          <w:kern w:val="32"/>
          <w:sz w:val="20"/>
        </w:rPr>
        <w:t xml:space="preserve">Financial </w:t>
      </w:r>
      <w:r>
        <w:rPr>
          <w:rFonts w:ascii="Arial" w:hAnsi="Arial" w:cs="Arial"/>
          <w:b/>
          <w:bCs/>
          <w:kern w:val="32"/>
          <w:sz w:val="20"/>
        </w:rPr>
        <w:t>Performance</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3422"/>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E17399" w:rsidRDefault="00A83584" w:rsidP="007C70A5">
            <w:pPr>
              <w:spacing w:before="60" w:after="60"/>
              <w:ind w:left="72" w:right="72"/>
              <w:jc w:val="left"/>
              <w:rPr>
                <w:rFonts w:ascii="Arial" w:eastAsia="Arial Unicode MS" w:hAnsi="Arial" w:cs="Arial"/>
                <w:sz w:val="20"/>
              </w:rPr>
            </w:pPr>
            <w:r w:rsidRPr="00E17399">
              <w:rPr>
                <w:rFonts w:ascii="Arial" w:hAnsi="Arial" w:cs="Arial"/>
                <w:sz w:val="20"/>
              </w:rPr>
              <w:t>Submission of audited financial statements or, if not required by the law of the Bidder’s country, other financial statements acceptable to the Purchaser, for the las</w:t>
            </w:r>
            <w:r w:rsidRPr="00A96A3C">
              <w:rPr>
                <w:rFonts w:ascii="Arial" w:hAnsi="Arial" w:cs="Arial"/>
                <w:sz w:val="20"/>
              </w:rPr>
              <w:t xml:space="preserve">t </w:t>
            </w:r>
            <w:r w:rsidRPr="00A96A3C">
              <w:rPr>
                <w:rFonts w:ascii="Arial" w:hAnsi="Arial" w:cs="Arial"/>
                <w:b/>
                <w:sz w:val="20"/>
              </w:rPr>
              <w:t>three (</w:t>
            </w:r>
            <w:proofErr w:type="gramStart"/>
            <w:r w:rsidRPr="00A96A3C">
              <w:rPr>
                <w:rFonts w:ascii="Arial" w:hAnsi="Arial" w:cs="Arial"/>
                <w:b/>
                <w:sz w:val="20"/>
              </w:rPr>
              <w:t>3)</w:t>
            </w:r>
            <w:r w:rsidRPr="00E17399">
              <w:rPr>
                <w:rFonts w:ascii="Arial" w:hAnsi="Arial" w:cs="Arial"/>
                <w:sz w:val="20"/>
              </w:rPr>
              <w:t>years</w:t>
            </w:r>
            <w:proofErr w:type="gramEnd"/>
            <w:r w:rsidRPr="00E17399">
              <w:rPr>
                <w:rFonts w:ascii="Arial" w:hAnsi="Arial" w:cs="Arial"/>
                <w:sz w:val="20"/>
              </w:rPr>
              <w:t xml:space="preserve"> to demonstrate the current soundness of the Bidder’s financial position. As a minimum, the Bidder’s net worth for the last year calculated as the difference between total assets and total liabilities should be positive.</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6"/>
              </w:rPr>
              <w:t>N</w:t>
            </w:r>
            <w:r w:rsidRPr="00194CF5">
              <w:rPr>
                <w:rFonts w:ascii="Arial" w:hAnsi="Arial" w:cs="Arial"/>
                <w:sz w:val="16"/>
                <w:szCs w:val="16"/>
              </w:rPr>
              <w:t>ot 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eastAsia="Arial Unicode MS" w:hAnsi="Arial" w:cs="Arial"/>
                <w:sz w:val="16"/>
                <w:szCs w:val="18"/>
              </w:rPr>
              <w:t>Form FIN - 1</w:t>
            </w:r>
          </w:p>
        </w:tc>
      </w:tr>
    </w:tbl>
    <w:p w:rsidR="008A167D" w:rsidRDefault="008A167D" w:rsidP="00A96A3C">
      <w:pPr>
        <w:ind w:right="468"/>
        <w:rPr>
          <w:rFonts w:ascii="Arial Black" w:hAnsi="Arial Black" w:cs="Arial"/>
          <w:bCs/>
          <w:iCs/>
          <w:sz w:val="16"/>
          <w:shd w:val="solid" w:color="auto" w:fill="auto"/>
        </w:rPr>
      </w:pPr>
    </w:p>
    <w:p w:rsidR="008A167D" w:rsidRPr="00194CF5" w:rsidRDefault="008A167D" w:rsidP="008A167D">
      <w:pPr>
        <w:ind w:left="252" w:right="468"/>
        <w:rPr>
          <w:rFonts w:ascii="Arial Black" w:hAnsi="Arial Black" w:cs="Arial"/>
          <w:bCs/>
          <w:iCs/>
          <w:sz w:val="16"/>
          <w:shd w:val="solid" w:color="auto" w:fill="auto"/>
        </w:rPr>
      </w:pPr>
    </w:p>
    <w:p w:rsidR="008A167D" w:rsidRPr="00E17399" w:rsidRDefault="008A167D" w:rsidP="008A167D">
      <w:pPr>
        <w:keepNext/>
        <w:spacing w:before="240" w:after="60"/>
        <w:outlineLvl w:val="0"/>
        <w:rPr>
          <w:rFonts w:ascii="Arial" w:hAnsi="Arial"/>
          <w:b/>
          <w:noProof/>
          <w:sz w:val="20"/>
        </w:rPr>
      </w:pPr>
      <w:r>
        <w:rPr>
          <w:rFonts w:ascii="Arial" w:hAnsi="Arial" w:cs="Arial"/>
          <w:b/>
          <w:bCs/>
          <w:kern w:val="32"/>
          <w:sz w:val="20"/>
        </w:rPr>
        <w:t>2.4</w:t>
      </w:r>
      <w:r w:rsidRPr="00E17399">
        <w:rPr>
          <w:rFonts w:ascii="Arial" w:hAnsi="Arial" w:cs="Arial"/>
          <w:b/>
          <w:bCs/>
          <w:kern w:val="32"/>
          <w:sz w:val="20"/>
        </w:rPr>
        <w:t>.2</w:t>
      </w:r>
      <w:r w:rsidRPr="00E17399">
        <w:rPr>
          <w:rFonts w:ascii="Arial" w:hAnsi="Arial" w:cs="Arial"/>
          <w:b/>
          <w:bCs/>
          <w:kern w:val="32"/>
          <w:sz w:val="20"/>
        </w:rPr>
        <w:tab/>
        <w:t>Size of Operation (Average Annual Turnover)</w:t>
      </w:r>
    </w:p>
    <w:p w:rsidR="008A167D" w:rsidRPr="00194CF5" w:rsidRDefault="008A167D" w:rsidP="008A167D">
      <w:pPr>
        <w:keepNext/>
        <w:spacing w:before="120" w:after="120"/>
        <w:ind w:left="907" w:hanging="648"/>
        <w:outlineLvl w:val="0"/>
        <w:rPr>
          <w:rFonts w:ascii="Arial" w:hAnsi="Arial"/>
          <w:b/>
          <w:noProof/>
        </w:rPr>
      </w:pP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2117"/>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E17399" w:rsidRDefault="001F23F3" w:rsidP="007C70A5">
            <w:pPr>
              <w:spacing w:before="60" w:after="60"/>
              <w:ind w:left="72" w:right="72"/>
              <w:jc w:val="left"/>
              <w:rPr>
                <w:rFonts w:ascii="Arial" w:hAnsi="Arial" w:cs="Arial"/>
                <w:sz w:val="20"/>
              </w:rPr>
            </w:pPr>
            <w:r w:rsidRPr="00E17399">
              <w:rPr>
                <w:rFonts w:ascii="Arial" w:hAnsi="Arial" w:cs="Arial"/>
                <w:sz w:val="20"/>
              </w:rPr>
              <w:t xml:space="preserve">Minimum average annual turnover of </w:t>
            </w:r>
            <w:r w:rsidR="00A96A3C" w:rsidRPr="00A96A3C">
              <w:rPr>
                <w:rFonts w:ascii="Arial" w:hAnsi="Arial" w:cs="Arial"/>
                <w:b/>
                <w:sz w:val="20"/>
              </w:rPr>
              <w:t>six million pesos</w:t>
            </w:r>
            <w:r w:rsidRPr="00A96A3C">
              <w:rPr>
                <w:rFonts w:ascii="Arial" w:hAnsi="Arial" w:cs="Arial"/>
                <w:b/>
                <w:sz w:val="20"/>
              </w:rPr>
              <w:t>Php 6M</w:t>
            </w:r>
            <w:r w:rsidRPr="00E17399">
              <w:rPr>
                <w:rFonts w:ascii="Arial" w:hAnsi="Arial" w:cs="Arial"/>
                <w:sz w:val="20"/>
              </w:rPr>
              <w:t xml:space="preserve">calculated as total payments received by the Bidder for contracts completed or under execution over the last </w:t>
            </w:r>
            <w:r w:rsidRPr="00A96A3C">
              <w:rPr>
                <w:rFonts w:ascii="Arial" w:hAnsi="Arial" w:cs="Arial"/>
                <w:b/>
                <w:sz w:val="20"/>
              </w:rPr>
              <w:t>three (</w:t>
            </w:r>
            <w:proofErr w:type="gramStart"/>
            <w:r w:rsidRPr="00A96A3C">
              <w:rPr>
                <w:rFonts w:ascii="Arial" w:hAnsi="Arial" w:cs="Arial"/>
                <w:b/>
                <w:sz w:val="20"/>
              </w:rPr>
              <w:t>3)</w:t>
            </w:r>
            <w:r w:rsidRPr="00E17399">
              <w:rPr>
                <w:rFonts w:ascii="Arial" w:hAnsi="Arial" w:cs="Arial"/>
                <w:sz w:val="20"/>
              </w:rPr>
              <w:t>years.</w:t>
            </w:r>
            <w:r w:rsidR="008A167D" w:rsidRPr="00E17399">
              <w:rPr>
                <w:rFonts w:ascii="Arial" w:hAnsi="Arial" w:cs="Arial"/>
                <w:sz w:val="20"/>
              </w:rPr>
              <w:t>.</w:t>
            </w:r>
            <w:proofErr w:type="gramEnd"/>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hAnsi="Arial" w:cs="Arial"/>
                <w:sz w:val="16"/>
                <w:szCs w:val="18"/>
              </w:rPr>
            </w:pPr>
            <w:r>
              <w:rPr>
                <w:rFonts w:ascii="Arial" w:hAnsi="Arial" w:cs="Arial"/>
                <w:sz w:val="16"/>
                <w:szCs w:val="18"/>
              </w:rPr>
              <w:t>M</w:t>
            </w:r>
            <w:r w:rsidRPr="00194CF5">
              <w:rPr>
                <w:rFonts w:ascii="Arial" w:hAnsi="Arial" w:cs="Arial"/>
                <w:sz w:val="16"/>
                <w:szCs w:val="18"/>
              </w:rPr>
              <w:t>ust meet</w:t>
            </w:r>
          </w:p>
          <w:p w:rsidR="008A167D" w:rsidRPr="00194CF5" w:rsidRDefault="008A167D" w:rsidP="007C70A5">
            <w:pPr>
              <w:spacing w:before="60" w:after="60"/>
              <w:ind w:left="72" w:right="72"/>
              <w:jc w:val="center"/>
              <w:rPr>
                <w:rFonts w:ascii="Arial" w:hAnsi="Arial" w:cs="Arial"/>
                <w:color w:val="000000"/>
                <w:sz w:val="16"/>
                <w:szCs w:val="18"/>
              </w:rPr>
            </w:pPr>
            <w:r>
              <w:rPr>
                <w:rFonts w:ascii="Arial" w:hAnsi="Arial" w:cs="Arial"/>
                <w:color w:val="000000"/>
                <w:sz w:val="16"/>
                <w:szCs w:val="18"/>
              </w:rPr>
              <w:t>________</w:t>
            </w:r>
          </w:p>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 of the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hAnsi="Arial" w:cs="Arial"/>
                <w:sz w:val="16"/>
                <w:szCs w:val="18"/>
              </w:rPr>
            </w:pPr>
            <w:r>
              <w:rPr>
                <w:rFonts w:ascii="Arial" w:hAnsi="Arial" w:cs="Arial"/>
                <w:sz w:val="16"/>
                <w:szCs w:val="18"/>
              </w:rPr>
              <w:t>M</w:t>
            </w:r>
            <w:r w:rsidRPr="00194CF5">
              <w:rPr>
                <w:rFonts w:ascii="Arial" w:hAnsi="Arial" w:cs="Arial"/>
                <w:sz w:val="16"/>
                <w:szCs w:val="18"/>
              </w:rPr>
              <w:t>ust meet</w:t>
            </w:r>
          </w:p>
          <w:p w:rsidR="008A167D" w:rsidRDefault="008A167D" w:rsidP="007C70A5">
            <w:pPr>
              <w:spacing w:before="60" w:after="60"/>
              <w:ind w:left="72" w:right="72"/>
              <w:jc w:val="center"/>
              <w:rPr>
                <w:rFonts w:ascii="Arial" w:hAnsi="Arial" w:cs="Arial"/>
                <w:color w:val="000000"/>
                <w:sz w:val="16"/>
                <w:szCs w:val="18"/>
              </w:rPr>
            </w:pPr>
            <w:r>
              <w:rPr>
                <w:rFonts w:ascii="Arial" w:hAnsi="Arial" w:cs="Arial"/>
                <w:color w:val="000000"/>
                <w:sz w:val="16"/>
                <w:szCs w:val="18"/>
              </w:rPr>
              <w:t>________</w:t>
            </w:r>
          </w:p>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of the requirement </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eastAsia="Arial Unicode MS" w:hAnsi="Arial" w:cs="Arial"/>
                <w:sz w:val="16"/>
                <w:szCs w:val="18"/>
              </w:rPr>
              <w:t>Form FIN - 2</w:t>
            </w:r>
          </w:p>
        </w:tc>
      </w:tr>
    </w:tbl>
    <w:p w:rsidR="008A167D" w:rsidRPr="00194CF5" w:rsidRDefault="008A167D" w:rsidP="008A167D">
      <w:pPr>
        <w:keepNext/>
        <w:spacing w:before="240" w:after="60"/>
        <w:ind w:left="900" w:hanging="648"/>
        <w:outlineLvl w:val="0"/>
        <w:rPr>
          <w:rFonts w:ascii="Arial" w:hAnsi="Arial" w:cs="Arial"/>
          <w:b/>
          <w:bCs/>
          <w:kern w:val="32"/>
          <w:sz w:val="16"/>
          <w:szCs w:val="32"/>
        </w:rPr>
      </w:pPr>
    </w:p>
    <w:p w:rsidR="008A167D" w:rsidRPr="00E17399" w:rsidRDefault="008A167D" w:rsidP="008A167D">
      <w:pPr>
        <w:keepNext/>
        <w:spacing w:before="240" w:after="60"/>
        <w:outlineLvl w:val="0"/>
        <w:rPr>
          <w:rFonts w:ascii="Arial" w:hAnsi="Arial" w:cs="Arial"/>
          <w:b/>
          <w:bCs/>
          <w:kern w:val="32"/>
          <w:sz w:val="20"/>
        </w:rPr>
      </w:pPr>
      <w:r w:rsidRPr="00194CF5">
        <w:br w:type="page"/>
      </w:r>
      <w:r>
        <w:rPr>
          <w:rFonts w:ascii="Arial" w:hAnsi="Arial" w:cs="Arial"/>
          <w:b/>
          <w:bCs/>
          <w:kern w:val="32"/>
          <w:sz w:val="20"/>
        </w:rPr>
        <w:lastRenderedPageBreak/>
        <w:t>2.4</w:t>
      </w:r>
      <w:r w:rsidRPr="00E17399">
        <w:rPr>
          <w:rFonts w:ascii="Arial" w:hAnsi="Arial" w:cs="Arial"/>
          <w:b/>
          <w:bCs/>
          <w:kern w:val="32"/>
          <w:sz w:val="20"/>
        </w:rPr>
        <w:t>.3</w:t>
      </w:r>
      <w:r w:rsidRPr="00E17399">
        <w:rPr>
          <w:rFonts w:ascii="Arial" w:hAnsi="Arial" w:cs="Arial"/>
          <w:b/>
          <w:bCs/>
          <w:kern w:val="32"/>
          <w:sz w:val="20"/>
        </w:rPr>
        <w:tab/>
        <w:t>Cash</w:t>
      </w:r>
      <w:r>
        <w:rPr>
          <w:rFonts w:ascii="Arial" w:hAnsi="Arial" w:cs="Arial"/>
          <w:b/>
          <w:bCs/>
          <w:kern w:val="32"/>
          <w:sz w:val="20"/>
        </w:rPr>
        <w:t xml:space="preserve"> F</w:t>
      </w:r>
      <w:r w:rsidRPr="00E17399">
        <w:rPr>
          <w:rFonts w:ascii="Arial" w:hAnsi="Arial" w:cs="Arial"/>
          <w:b/>
          <w:bCs/>
          <w:kern w:val="32"/>
          <w:sz w:val="20"/>
        </w:rPr>
        <w:t>low Capacity</w:t>
      </w:r>
    </w:p>
    <w:p w:rsidR="008A167D" w:rsidRDefault="008A167D" w:rsidP="008A167D">
      <w:pPr>
        <w:rPr>
          <w:rFonts w:ascii="Arial" w:hAnsi="Arial" w:cs="Arial"/>
          <w:bCs/>
          <w:sz w:val="20"/>
        </w:rPr>
      </w:pP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A167D" w:rsidRPr="00194CF5" w:rsidTr="007C70A5">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15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791A14" w:rsidRDefault="008A167D" w:rsidP="007C70A5">
            <w:pPr>
              <w:spacing w:before="60" w:after="60"/>
              <w:ind w:left="72" w:right="72"/>
              <w:jc w:val="left"/>
              <w:rPr>
                <w:rFonts w:ascii="Arial" w:hAnsi="Arial" w:cs="Arial"/>
                <w:b/>
                <w:i/>
                <w:sz w:val="20"/>
                <w:vertAlign w:val="superscript"/>
              </w:rPr>
            </w:pPr>
            <w:r w:rsidRPr="00E17399">
              <w:rPr>
                <w:rFonts w:ascii="Arial" w:hAnsi="Arial" w:cs="Arial"/>
                <w:color w:val="000000"/>
                <w:sz w:val="20"/>
              </w:rPr>
              <w:t xml:space="preserve">Availability of or access to liquid assets, lines of credit, and other finances sufficient to meet cash flow requirement which is </w:t>
            </w:r>
            <w:r w:rsidR="00791A14" w:rsidRPr="005567C8">
              <w:rPr>
                <w:rFonts w:ascii="Arial" w:hAnsi="Arial" w:cs="Arial"/>
                <w:b/>
                <w:color w:val="000000"/>
                <w:sz w:val="20"/>
              </w:rPr>
              <w:t xml:space="preserve">six million pesos </w:t>
            </w:r>
            <w:r w:rsidR="00791A14" w:rsidRPr="00A96A3C">
              <w:rPr>
                <w:rFonts w:ascii="Arial" w:hAnsi="Arial" w:cs="Arial"/>
                <w:b/>
                <w:color w:val="000000"/>
                <w:sz w:val="20"/>
              </w:rPr>
              <w:t>(</w:t>
            </w:r>
            <w:r w:rsidR="001F23F3" w:rsidRPr="00A96A3C">
              <w:rPr>
                <w:rFonts w:ascii="Arial" w:hAnsi="Arial" w:cs="Arial"/>
                <w:b/>
                <w:color w:val="000000"/>
                <w:sz w:val="20"/>
              </w:rPr>
              <w:t>Php 6M</w:t>
            </w:r>
            <w:r w:rsidR="00791A14" w:rsidRPr="00A96A3C">
              <w:rPr>
                <w:rFonts w:ascii="Arial" w:hAnsi="Arial" w:cs="Arial"/>
                <w:b/>
                <w:color w:val="000000"/>
                <w:sz w:val="20"/>
              </w:rPr>
              <w:t>)</w:t>
            </w:r>
          </w:p>
          <w:p w:rsidR="008A167D" w:rsidRPr="00194CF5" w:rsidRDefault="008A167D" w:rsidP="007C70A5">
            <w:pPr>
              <w:spacing w:before="60" w:after="60"/>
              <w:ind w:left="72" w:right="72"/>
              <w:rPr>
                <w:rFonts w:ascii="Arial" w:eastAsia="Arial Unicode MS" w:hAnsi="Arial" w:cs="Arial"/>
                <w:sz w:val="16"/>
                <w:szCs w:val="18"/>
              </w:rPr>
            </w:pP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hAnsi="Arial" w:cs="Arial"/>
                <w:sz w:val="16"/>
                <w:szCs w:val="18"/>
              </w:rPr>
            </w:pPr>
            <w:r>
              <w:rPr>
                <w:rFonts w:ascii="Arial" w:hAnsi="Arial" w:cs="Arial"/>
                <w:sz w:val="16"/>
                <w:szCs w:val="18"/>
              </w:rPr>
              <w:t>M</w:t>
            </w:r>
            <w:r w:rsidRPr="00194CF5">
              <w:rPr>
                <w:rFonts w:ascii="Arial" w:hAnsi="Arial" w:cs="Arial"/>
                <w:sz w:val="16"/>
                <w:szCs w:val="18"/>
              </w:rPr>
              <w:t>ust meet</w:t>
            </w:r>
          </w:p>
          <w:p w:rsidR="008A167D" w:rsidRPr="00194CF5" w:rsidRDefault="008A167D" w:rsidP="007C70A5">
            <w:pPr>
              <w:spacing w:before="60" w:after="60"/>
              <w:ind w:left="72" w:right="72"/>
              <w:jc w:val="center"/>
              <w:rPr>
                <w:rFonts w:ascii="Arial" w:hAnsi="Arial" w:cs="Arial"/>
                <w:color w:val="000000"/>
                <w:sz w:val="16"/>
                <w:szCs w:val="18"/>
              </w:rPr>
            </w:pPr>
            <w:r>
              <w:rPr>
                <w:rFonts w:ascii="Arial" w:hAnsi="Arial" w:cs="Arial"/>
                <w:color w:val="000000"/>
                <w:sz w:val="16"/>
                <w:szCs w:val="18"/>
              </w:rPr>
              <w:t>________</w:t>
            </w:r>
          </w:p>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 of the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hAnsi="Arial" w:cs="Arial"/>
                <w:sz w:val="16"/>
                <w:szCs w:val="18"/>
              </w:rPr>
            </w:pPr>
            <w:r>
              <w:rPr>
                <w:rFonts w:ascii="Arial" w:hAnsi="Arial" w:cs="Arial"/>
                <w:sz w:val="16"/>
                <w:szCs w:val="18"/>
              </w:rPr>
              <w:t>M</w:t>
            </w:r>
            <w:r w:rsidRPr="00194CF5">
              <w:rPr>
                <w:rFonts w:ascii="Arial" w:hAnsi="Arial" w:cs="Arial"/>
                <w:sz w:val="16"/>
                <w:szCs w:val="18"/>
              </w:rPr>
              <w:t>ust meet</w:t>
            </w:r>
          </w:p>
          <w:p w:rsidR="008A167D" w:rsidRPr="00194CF5" w:rsidRDefault="008A167D" w:rsidP="007C70A5">
            <w:pPr>
              <w:spacing w:before="60" w:after="60"/>
              <w:ind w:left="72" w:right="72"/>
              <w:jc w:val="center"/>
              <w:rPr>
                <w:rFonts w:ascii="Arial" w:hAnsi="Arial" w:cs="Arial"/>
                <w:color w:val="000000"/>
                <w:sz w:val="16"/>
                <w:szCs w:val="18"/>
              </w:rPr>
            </w:pPr>
            <w:r>
              <w:rPr>
                <w:rFonts w:ascii="Arial" w:hAnsi="Arial" w:cs="Arial"/>
                <w:color w:val="000000"/>
                <w:sz w:val="16"/>
                <w:szCs w:val="18"/>
              </w:rPr>
              <w:t>________</w:t>
            </w:r>
          </w:p>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of the requirement </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eastAsia="Arial Unicode MS" w:hAnsi="Arial" w:cs="Arial"/>
                <w:sz w:val="16"/>
                <w:szCs w:val="18"/>
              </w:rPr>
              <w:t>Form FIN - 3</w:t>
            </w:r>
          </w:p>
        </w:tc>
      </w:tr>
    </w:tbl>
    <w:p w:rsidR="008A167D" w:rsidRPr="00194CF5" w:rsidRDefault="008A167D" w:rsidP="008A167D">
      <w:pPr>
        <w:keepNext/>
        <w:spacing w:before="120" w:after="120"/>
        <w:ind w:left="907" w:hanging="648"/>
        <w:outlineLvl w:val="0"/>
        <w:rPr>
          <w:rFonts w:ascii="Arial" w:hAnsi="Arial" w:cs="Arial"/>
          <w:b/>
          <w:bCs/>
          <w:kern w:val="32"/>
          <w:sz w:val="16"/>
          <w:szCs w:val="28"/>
        </w:rPr>
      </w:pPr>
    </w:p>
    <w:bookmarkEnd w:id="315"/>
    <w:p w:rsidR="008A167D" w:rsidRDefault="008A167D" w:rsidP="008A167D">
      <w:pPr>
        <w:tabs>
          <w:tab w:val="left" w:pos="4410"/>
        </w:tabs>
        <w:autoSpaceDE w:val="0"/>
        <w:autoSpaceDN w:val="0"/>
        <w:adjustRightInd w:val="0"/>
        <w:spacing w:after="120" w:line="240" w:lineRule="atLeast"/>
        <w:rPr>
          <w:rFonts w:ascii="Arial" w:hAnsi="Arial" w:cs="Arial"/>
          <w:b/>
          <w:bCs/>
          <w:color w:val="000000"/>
          <w:szCs w:val="22"/>
        </w:rPr>
      </w:pPr>
    </w:p>
    <w:p w:rsidR="008A167D" w:rsidRDefault="008A167D" w:rsidP="008A167D">
      <w:pPr>
        <w:tabs>
          <w:tab w:val="left" w:pos="4410"/>
        </w:tabs>
        <w:autoSpaceDE w:val="0"/>
        <w:autoSpaceDN w:val="0"/>
        <w:adjustRightInd w:val="0"/>
        <w:spacing w:after="120" w:line="240" w:lineRule="atLeast"/>
        <w:rPr>
          <w:rFonts w:ascii="Arial" w:hAnsi="Arial" w:cs="Arial"/>
          <w:b/>
          <w:bCs/>
          <w:color w:val="000000"/>
          <w:szCs w:val="22"/>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Pr="00CD02AE" w:rsidRDefault="008A167D" w:rsidP="008A167D">
      <w:pPr>
        <w:pStyle w:val="Foo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9666B8" w:rsidRDefault="009666B8" w:rsidP="008A167D">
      <w:pPr>
        <w:jc w:val="center"/>
        <w:rPr>
          <w:rFonts w:ascii="Arial" w:hAnsi="Arial" w:cs="Arial"/>
        </w:rPr>
      </w:pPr>
    </w:p>
    <w:p w:rsidR="009666B8" w:rsidRDefault="009666B8" w:rsidP="008A167D">
      <w:pPr>
        <w:jc w:val="center"/>
        <w:rPr>
          <w:rFonts w:ascii="Arial" w:hAnsi="Arial" w:cs="Arial"/>
        </w:rPr>
      </w:pPr>
    </w:p>
    <w:p w:rsidR="009666B8" w:rsidRDefault="009666B8"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Pr="00CD02AE" w:rsidRDefault="008A167D" w:rsidP="008A167D">
      <w:pPr>
        <w:jc w:val="center"/>
        <w:rPr>
          <w:rFonts w:ascii="Arial" w:hAnsi="Arial" w:cs="Arial"/>
        </w:rPr>
      </w:pPr>
    </w:p>
    <w:p w:rsidR="008A167D" w:rsidRPr="00CD02AE" w:rsidRDefault="008A167D" w:rsidP="008A167D">
      <w:pPr>
        <w:rPr>
          <w:rFonts w:ascii="Arial" w:hAnsi="Arial" w:cs="Arial"/>
        </w:rPr>
      </w:pPr>
    </w:p>
    <w:p w:rsidR="008A167D" w:rsidRPr="00616679" w:rsidRDefault="008A167D" w:rsidP="008A167D">
      <w:pPr>
        <w:pStyle w:val="Subtitle"/>
        <w:rPr>
          <w:rFonts w:ascii="Arial" w:hAnsi="Arial" w:cs="Arial"/>
        </w:rPr>
      </w:pPr>
      <w:bookmarkStart w:id="322" w:name="_Toc438266927"/>
      <w:bookmarkStart w:id="323" w:name="_Toc438267901"/>
      <w:bookmarkStart w:id="324" w:name="_Toc438366667"/>
      <w:bookmarkStart w:id="325" w:name="_Toc470507660"/>
      <w:r w:rsidRPr="00616679">
        <w:rPr>
          <w:rFonts w:ascii="Arial" w:hAnsi="Arial" w:cs="Arial"/>
        </w:rPr>
        <w:lastRenderedPageBreak/>
        <w:t xml:space="preserve">Section </w:t>
      </w:r>
      <w:r>
        <w:rPr>
          <w:rFonts w:ascii="Arial" w:hAnsi="Arial" w:cs="Arial"/>
        </w:rPr>
        <w:t>4:</w:t>
      </w:r>
      <w:r w:rsidRPr="00616679">
        <w:rPr>
          <w:rFonts w:ascii="Arial" w:hAnsi="Arial" w:cs="Arial"/>
        </w:rPr>
        <w:t xml:space="preserve"> Bidding Forms</w:t>
      </w:r>
      <w:bookmarkEnd w:id="322"/>
      <w:bookmarkEnd w:id="323"/>
      <w:bookmarkEnd w:id="324"/>
      <w:bookmarkEnd w:id="325"/>
    </w:p>
    <w:p w:rsidR="008A167D" w:rsidRPr="00616679" w:rsidRDefault="008A167D" w:rsidP="008A167D">
      <w:pPr>
        <w:pStyle w:val="Subtitle"/>
        <w:rPr>
          <w:rFonts w:ascii="Arial" w:hAnsi="Arial" w:cs="Arial"/>
          <w:sz w:val="48"/>
        </w:rPr>
      </w:pPr>
    </w:p>
    <w:p w:rsidR="008A167D" w:rsidRPr="00616679" w:rsidRDefault="008A167D" w:rsidP="008A167D">
      <w:pPr>
        <w:pStyle w:val="Subtitle"/>
        <w:rPr>
          <w:rFonts w:ascii="Arial" w:hAnsi="Arial" w:cs="Arial"/>
          <w:sz w:val="48"/>
        </w:rPr>
      </w:pPr>
    </w:p>
    <w:p w:rsidR="008A167D" w:rsidRPr="00EC12E5" w:rsidRDefault="008A167D" w:rsidP="008A167D">
      <w:pPr>
        <w:pStyle w:val="Subtitle2"/>
        <w:rPr>
          <w:rFonts w:ascii="Arial" w:hAnsi="Arial" w:cs="Arial"/>
        </w:rPr>
      </w:pPr>
      <w:r w:rsidRPr="00EC12E5">
        <w:rPr>
          <w:rFonts w:ascii="Arial" w:hAnsi="Arial" w:cs="Arial"/>
        </w:rPr>
        <w:t>Table of Forms</w:t>
      </w:r>
    </w:p>
    <w:p w:rsidR="008A167D" w:rsidRPr="00616679" w:rsidRDefault="008A167D" w:rsidP="008A167D">
      <w:pPr>
        <w:pStyle w:val="i"/>
        <w:suppressAutoHyphens w:val="0"/>
        <w:rPr>
          <w:rFonts w:ascii="Arial" w:hAnsi="Arial" w:cs="Arial"/>
        </w:rPr>
      </w:pPr>
    </w:p>
    <w:p w:rsidR="008A167D" w:rsidRPr="00616679" w:rsidRDefault="008A167D" w:rsidP="008A167D">
      <w:pPr>
        <w:jc w:val="right"/>
        <w:rPr>
          <w:rFonts w:ascii="Arial" w:hAnsi="Arial" w:cs="Arial"/>
          <w:sz w:val="32"/>
          <w:u w:val="single"/>
        </w:rPr>
      </w:pPr>
    </w:p>
    <w:p w:rsidR="008A167D" w:rsidRPr="008E3D1F" w:rsidRDefault="00F81761" w:rsidP="008A167D">
      <w:pPr>
        <w:pStyle w:val="TOC1"/>
        <w:tabs>
          <w:tab w:val="right" w:leader="dot" w:pos="8990"/>
        </w:tabs>
        <w:spacing w:before="120" w:after="120"/>
        <w:rPr>
          <w:rFonts w:ascii="Arial" w:hAnsi="Arial" w:cs="Arial"/>
          <w:b w:val="0"/>
          <w:noProof/>
          <w:sz w:val="20"/>
        </w:rPr>
      </w:pPr>
      <w:r w:rsidRPr="008E3D1F">
        <w:rPr>
          <w:rFonts w:ascii="Arial" w:hAnsi="Arial" w:cs="Arial"/>
          <w:b w:val="0"/>
          <w:sz w:val="20"/>
        </w:rPr>
        <w:fldChar w:fldCharType="begin"/>
      </w:r>
      <w:r w:rsidR="008A167D" w:rsidRPr="008E3D1F">
        <w:rPr>
          <w:rFonts w:ascii="Arial" w:hAnsi="Arial" w:cs="Arial"/>
          <w:b w:val="0"/>
          <w:sz w:val="20"/>
        </w:rPr>
        <w:instrText xml:space="preserve"> TOC \t "Section V. Header,1" </w:instrText>
      </w:r>
      <w:r w:rsidRPr="008E3D1F">
        <w:rPr>
          <w:rFonts w:ascii="Arial" w:hAnsi="Arial" w:cs="Arial"/>
          <w:b w:val="0"/>
          <w:sz w:val="20"/>
        </w:rPr>
        <w:fldChar w:fldCharType="separate"/>
      </w:r>
      <w:r w:rsidR="008A167D" w:rsidRPr="008E3D1F">
        <w:rPr>
          <w:rFonts w:ascii="Arial" w:hAnsi="Arial" w:cs="Arial"/>
          <w:b w:val="0"/>
          <w:noProof/>
          <w:sz w:val="20"/>
        </w:rPr>
        <w:t>Bid Submission Sheet</w:t>
      </w:r>
      <w:r w:rsidR="008A167D" w:rsidRPr="008E3D1F">
        <w:rPr>
          <w:rFonts w:ascii="Arial" w:hAnsi="Arial" w:cs="Arial"/>
          <w:b w:val="0"/>
          <w:noProof/>
          <w:sz w:val="20"/>
        </w:rPr>
        <w:tab/>
      </w:r>
      <w:r w:rsidR="008A167D">
        <w:rPr>
          <w:rFonts w:ascii="Arial" w:hAnsi="Arial" w:cs="Arial"/>
          <w:b w:val="0"/>
          <w:noProof/>
          <w:sz w:val="20"/>
        </w:rPr>
        <w:t>4-</w:t>
      </w:r>
      <w:r w:rsidRPr="008E3D1F">
        <w:rPr>
          <w:rFonts w:ascii="Arial" w:hAnsi="Arial" w:cs="Arial"/>
          <w:b w:val="0"/>
          <w:noProof/>
          <w:sz w:val="20"/>
        </w:rPr>
        <w:fldChar w:fldCharType="begin"/>
      </w:r>
      <w:r w:rsidR="008A167D" w:rsidRPr="008E3D1F">
        <w:rPr>
          <w:rFonts w:ascii="Arial" w:hAnsi="Arial" w:cs="Arial"/>
          <w:b w:val="0"/>
          <w:noProof/>
          <w:sz w:val="20"/>
        </w:rPr>
        <w:instrText xml:space="preserve"> PAGEREF _Toc131911208 \h </w:instrText>
      </w:r>
      <w:r w:rsidRPr="008E3D1F">
        <w:rPr>
          <w:rFonts w:ascii="Arial" w:hAnsi="Arial" w:cs="Arial"/>
          <w:b w:val="0"/>
          <w:noProof/>
          <w:sz w:val="20"/>
        </w:rPr>
      </w:r>
      <w:r w:rsidRPr="008E3D1F">
        <w:rPr>
          <w:rFonts w:ascii="Arial" w:hAnsi="Arial" w:cs="Arial"/>
          <w:b w:val="0"/>
          <w:noProof/>
          <w:sz w:val="20"/>
        </w:rPr>
        <w:fldChar w:fldCharType="separate"/>
      </w:r>
      <w:r w:rsidR="0025695A">
        <w:rPr>
          <w:rFonts w:ascii="Arial" w:hAnsi="Arial" w:cs="Arial"/>
          <w:b w:val="0"/>
          <w:noProof/>
          <w:sz w:val="20"/>
        </w:rPr>
        <w:t>45</w:t>
      </w:r>
      <w:r w:rsidRPr="008E3D1F">
        <w:rPr>
          <w:rFonts w:ascii="Arial" w:hAnsi="Arial" w:cs="Arial"/>
          <w:b w:val="0"/>
          <w:noProof/>
          <w:sz w:val="20"/>
        </w:rPr>
        <w:fldChar w:fldCharType="end"/>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Price Schedule for Goods to Be Offered from Within the Purchaser's Country</w:t>
      </w:r>
      <w:r w:rsidRPr="008E3D1F">
        <w:rPr>
          <w:rFonts w:ascii="Arial" w:hAnsi="Arial" w:cs="Arial"/>
          <w:b w:val="0"/>
          <w:noProof/>
          <w:sz w:val="20"/>
        </w:rPr>
        <w:tab/>
      </w:r>
      <w:r>
        <w:rPr>
          <w:rFonts w:ascii="Arial" w:hAnsi="Arial" w:cs="Arial"/>
          <w:b w:val="0"/>
          <w:noProof/>
          <w:sz w:val="20"/>
        </w:rPr>
        <w:t>4-</w:t>
      </w:r>
      <w:r w:rsidR="00F81761" w:rsidRPr="008E3D1F">
        <w:rPr>
          <w:rFonts w:ascii="Arial" w:hAnsi="Arial" w:cs="Arial"/>
          <w:b w:val="0"/>
          <w:noProof/>
          <w:sz w:val="20"/>
        </w:rPr>
        <w:fldChar w:fldCharType="begin"/>
      </w:r>
      <w:r w:rsidRPr="008E3D1F">
        <w:rPr>
          <w:rFonts w:ascii="Arial" w:hAnsi="Arial" w:cs="Arial"/>
          <w:b w:val="0"/>
          <w:noProof/>
          <w:sz w:val="20"/>
        </w:rPr>
        <w:instrText xml:space="preserve"> PAGEREF _Toc131911209 \h </w:instrText>
      </w:r>
      <w:r w:rsidR="00F81761" w:rsidRPr="008E3D1F">
        <w:rPr>
          <w:rFonts w:ascii="Arial" w:hAnsi="Arial" w:cs="Arial"/>
          <w:b w:val="0"/>
          <w:noProof/>
          <w:sz w:val="20"/>
        </w:rPr>
      </w:r>
      <w:r w:rsidR="00F81761" w:rsidRPr="008E3D1F">
        <w:rPr>
          <w:rFonts w:ascii="Arial" w:hAnsi="Arial" w:cs="Arial"/>
          <w:b w:val="0"/>
          <w:noProof/>
          <w:sz w:val="20"/>
        </w:rPr>
        <w:fldChar w:fldCharType="separate"/>
      </w:r>
      <w:r w:rsidR="0025695A">
        <w:rPr>
          <w:rFonts w:ascii="Arial" w:hAnsi="Arial" w:cs="Arial"/>
          <w:b w:val="0"/>
          <w:noProof/>
          <w:sz w:val="20"/>
        </w:rPr>
        <w:t>49</w:t>
      </w:r>
      <w:r w:rsidR="00F81761" w:rsidRPr="008E3D1F">
        <w:rPr>
          <w:rFonts w:ascii="Arial" w:hAnsi="Arial" w:cs="Arial"/>
          <w:b w:val="0"/>
          <w:noProof/>
          <w:sz w:val="20"/>
        </w:rPr>
        <w:fldChar w:fldCharType="end"/>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Price Schedule for Goods to Be Offered from Outside the Purchaser's Country</w:t>
      </w:r>
      <w:r w:rsidRPr="008E3D1F">
        <w:rPr>
          <w:rFonts w:ascii="Arial" w:hAnsi="Arial" w:cs="Arial"/>
          <w:b w:val="0"/>
          <w:noProof/>
          <w:sz w:val="20"/>
        </w:rPr>
        <w:tab/>
      </w:r>
      <w:r>
        <w:rPr>
          <w:rFonts w:ascii="Arial" w:hAnsi="Arial" w:cs="Arial"/>
          <w:b w:val="0"/>
          <w:noProof/>
          <w:sz w:val="20"/>
        </w:rPr>
        <w:t>4-</w:t>
      </w:r>
      <w:r w:rsidR="00F81761" w:rsidRPr="008E3D1F">
        <w:rPr>
          <w:rFonts w:ascii="Arial" w:hAnsi="Arial" w:cs="Arial"/>
          <w:b w:val="0"/>
          <w:noProof/>
          <w:sz w:val="20"/>
        </w:rPr>
        <w:fldChar w:fldCharType="begin"/>
      </w:r>
      <w:r w:rsidRPr="008E3D1F">
        <w:rPr>
          <w:rFonts w:ascii="Arial" w:hAnsi="Arial" w:cs="Arial"/>
          <w:b w:val="0"/>
          <w:noProof/>
          <w:sz w:val="20"/>
        </w:rPr>
        <w:instrText xml:space="preserve"> PAGEREF _Toc131911211 \h </w:instrText>
      </w:r>
      <w:r w:rsidR="00F81761" w:rsidRPr="008E3D1F">
        <w:rPr>
          <w:rFonts w:ascii="Arial" w:hAnsi="Arial" w:cs="Arial"/>
          <w:b w:val="0"/>
          <w:noProof/>
          <w:sz w:val="20"/>
        </w:rPr>
      </w:r>
      <w:r w:rsidR="00F81761" w:rsidRPr="008E3D1F">
        <w:rPr>
          <w:rFonts w:ascii="Arial" w:hAnsi="Arial" w:cs="Arial"/>
          <w:b w:val="0"/>
          <w:noProof/>
          <w:sz w:val="20"/>
        </w:rPr>
        <w:fldChar w:fldCharType="separate"/>
      </w:r>
      <w:r w:rsidR="0025695A">
        <w:rPr>
          <w:rFonts w:ascii="Arial" w:hAnsi="Arial" w:cs="Arial"/>
          <w:b w:val="0"/>
          <w:noProof/>
          <w:sz w:val="20"/>
        </w:rPr>
        <w:t>50</w:t>
      </w:r>
      <w:r w:rsidR="00F81761" w:rsidRPr="008E3D1F">
        <w:rPr>
          <w:rFonts w:ascii="Arial" w:hAnsi="Arial" w:cs="Arial"/>
          <w:b w:val="0"/>
          <w:noProof/>
          <w:sz w:val="20"/>
        </w:rPr>
        <w:fldChar w:fldCharType="end"/>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Price Schedule for Related Services to Be Offered from Outside and Within the Purchaser's Country</w:t>
      </w:r>
      <w:r w:rsidRPr="008E3D1F">
        <w:rPr>
          <w:rFonts w:ascii="Arial" w:hAnsi="Arial" w:cs="Arial"/>
          <w:b w:val="0"/>
          <w:noProof/>
          <w:sz w:val="20"/>
        </w:rPr>
        <w:tab/>
      </w:r>
      <w:r>
        <w:rPr>
          <w:rFonts w:ascii="Arial" w:hAnsi="Arial" w:cs="Arial"/>
          <w:b w:val="0"/>
          <w:noProof/>
          <w:sz w:val="20"/>
        </w:rPr>
        <w:t>4-</w:t>
      </w:r>
      <w:r w:rsidR="00F81761" w:rsidRPr="008E3D1F">
        <w:rPr>
          <w:rFonts w:ascii="Arial" w:hAnsi="Arial" w:cs="Arial"/>
          <w:b w:val="0"/>
          <w:noProof/>
          <w:sz w:val="20"/>
        </w:rPr>
        <w:fldChar w:fldCharType="begin"/>
      </w:r>
      <w:r w:rsidRPr="008E3D1F">
        <w:rPr>
          <w:rFonts w:ascii="Arial" w:hAnsi="Arial" w:cs="Arial"/>
          <w:b w:val="0"/>
          <w:noProof/>
          <w:sz w:val="20"/>
        </w:rPr>
        <w:instrText xml:space="preserve"> PAGEREF _Toc131911213 \h </w:instrText>
      </w:r>
      <w:r w:rsidR="00F81761" w:rsidRPr="008E3D1F">
        <w:rPr>
          <w:rFonts w:ascii="Arial" w:hAnsi="Arial" w:cs="Arial"/>
          <w:b w:val="0"/>
          <w:noProof/>
          <w:sz w:val="20"/>
        </w:rPr>
      </w:r>
      <w:r w:rsidR="00F81761" w:rsidRPr="008E3D1F">
        <w:rPr>
          <w:rFonts w:ascii="Arial" w:hAnsi="Arial" w:cs="Arial"/>
          <w:b w:val="0"/>
          <w:noProof/>
          <w:sz w:val="20"/>
        </w:rPr>
        <w:fldChar w:fldCharType="separate"/>
      </w:r>
      <w:r w:rsidR="0025695A">
        <w:rPr>
          <w:rFonts w:ascii="Arial" w:hAnsi="Arial" w:cs="Arial"/>
          <w:b w:val="0"/>
          <w:noProof/>
          <w:sz w:val="20"/>
        </w:rPr>
        <w:t>51</w:t>
      </w:r>
      <w:r w:rsidR="00F81761" w:rsidRPr="008E3D1F">
        <w:rPr>
          <w:rFonts w:ascii="Arial" w:hAnsi="Arial" w:cs="Arial"/>
          <w:b w:val="0"/>
          <w:noProof/>
          <w:sz w:val="20"/>
        </w:rPr>
        <w:fldChar w:fldCharType="end"/>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Bid Security</w:t>
      </w:r>
      <w:r w:rsidRPr="008E3D1F">
        <w:rPr>
          <w:rFonts w:ascii="Arial" w:hAnsi="Arial" w:cs="Arial"/>
          <w:b w:val="0"/>
          <w:noProof/>
          <w:sz w:val="20"/>
        </w:rPr>
        <w:tab/>
      </w:r>
      <w:r>
        <w:rPr>
          <w:rFonts w:ascii="Arial" w:hAnsi="Arial" w:cs="Arial"/>
          <w:b w:val="0"/>
          <w:noProof/>
          <w:sz w:val="20"/>
        </w:rPr>
        <w:t>4-9</w:t>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Bid-Securing Declaration</w:t>
      </w:r>
      <w:r w:rsidRPr="008E3D1F">
        <w:rPr>
          <w:rFonts w:ascii="Arial" w:hAnsi="Arial" w:cs="Arial"/>
          <w:b w:val="0"/>
          <w:noProof/>
          <w:sz w:val="20"/>
        </w:rPr>
        <w:tab/>
      </w:r>
      <w:r>
        <w:rPr>
          <w:rFonts w:ascii="Arial" w:hAnsi="Arial" w:cs="Arial"/>
          <w:b w:val="0"/>
          <w:noProof/>
          <w:sz w:val="20"/>
        </w:rPr>
        <w:t>4-10</w:t>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Manufacturer’s Authorization</w:t>
      </w:r>
      <w:r w:rsidRPr="008E3D1F">
        <w:rPr>
          <w:rFonts w:ascii="Arial" w:hAnsi="Arial" w:cs="Arial"/>
          <w:b w:val="0"/>
          <w:noProof/>
          <w:sz w:val="20"/>
        </w:rPr>
        <w:tab/>
      </w:r>
      <w:r>
        <w:rPr>
          <w:rFonts w:ascii="Arial" w:hAnsi="Arial" w:cs="Arial"/>
          <w:b w:val="0"/>
          <w:noProof/>
          <w:sz w:val="20"/>
        </w:rPr>
        <w:t>4-11</w:t>
      </w:r>
    </w:p>
    <w:p w:rsidR="008A167D" w:rsidRDefault="00F81761" w:rsidP="008A167D">
      <w:pPr>
        <w:pStyle w:val="TOC1"/>
        <w:tabs>
          <w:tab w:val="right" w:leader="dot" w:pos="9000"/>
        </w:tabs>
        <w:spacing w:before="120" w:after="120"/>
        <w:rPr>
          <w:rFonts w:ascii="Arial" w:hAnsi="Arial" w:cs="Arial"/>
          <w:b w:val="0"/>
          <w:sz w:val="20"/>
        </w:rPr>
      </w:pPr>
      <w:r w:rsidRPr="008E3D1F">
        <w:rPr>
          <w:rFonts w:ascii="Arial" w:hAnsi="Arial" w:cs="Arial"/>
          <w:b w:val="0"/>
          <w:sz w:val="20"/>
        </w:rPr>
        <w:fldChar w:fldCharType="end"/>
      </w:r>
      <w:r w:rsidR="008A167D">
        <w:rPr>
          <w:rFonts w:ascii="Arial" w:hAnsi="Arial" w:cs="Arial"/>
          <w:b w:val="0"/>
          <w:sz w:val="20"/>
        </w:rPr>
        <w:t>Affiliate Company Guarantee</w:t>
      </w:r>
      <w:r w:rsidR="008A167D" w:rsidRPr="008E3D1F">
        <w:rPr>
          <w:rFonts w:ascii="Arial" w:hAnsi="Arial" w:cs="Arial"/>
          <w:b w:val="0"/>
          <w:noProof/>
          <w:sz w:val="20"/>
        </w:rPr>
        <w:tab/>
      </w:r>
      <w:r w:rsidR="008A167D">
        <w:rPr>
          <w:rFonts w:ascii="Arial" w:hAnsi="Arial" w:cs="Arial"/>
          <w:b w:val="0"/>
          <w:noProof/>
          <w:sz w:val="20"/>
        </w:rPr>
        <w:t>4-12</w:t>
      </w:r>
    </w:p>
    <w:p w:rsidR="008A167D" w:rsidRPr="008E3D1F" w:rsidRDefault="008A167D" w:rsidP="008A167D">
      <w:pPr>
        <w:pStyle w:val="TOC1"/>
        <w:tabs>
          <w:tab w:val="right" w:leader="dot" w:pos="9000"/>
        </w:tabs>
        <w:spacing w:before="120" w:after="120"/>
        <w:rPr>
          <w:rFonts w:ascii="Arial" w:hAnsi="Arial" w:cs="Arial"/>
          <w:b w:val="0"/>
          <w:noProof/>
          <w:sz w:val="20"/>
        </w:rPr>
      </w:pPr>
      <w:r w:rsidRPr="008E3D1F">
        <w:rPr>
          <w:rFonts w:ascii="Arial" w:hAnsi="Arial" w:cs="Arial"/>
          <w:b w:val="0"/>
          <w:noProof/>
          <w:sz w:val="20"/>
        </w:rPr>
        <w:t>Bidder’s Qualification</w:t>
      </w:r>
      <w:r w:rsidRPr="008E3D1F">
        <w:rPr>
          <w:rFonts w:ascii="Arial" w:hAnsi="Arial" w:cs="Arial"/>
          <w:b w:val="0"/>
          <w:noProof/>
          <w:sz w:val="20"/>
        </w:rPr>
        <w:tab/>
      </w:r>
      <w:r>
        <w:rPr>
          <w:rFonts w:ascii="Arial" w:hAnsi="Arial" w:cs="Arial"/>
          <w:b w:val="0"/>
          <w:noProof/>
          <w:sz w:val="20"/>
        </w:rPr>
        <w:t>4-13</w:t>
      </w:r>
    </w:p>
    <w:p w:rsidR="008A167D" w:rsidRDefault="008A167D" w:rsidP="008A167D">
      <w:pPr>
        <w:pStyle w:val="TOC1"/>
        <w:tabs>
          <w:tab w:val="right" w:leader="dot" w:pos="9000"/>
        </w:tabs>
        <w:spacing w:before="0" w:after="120"/>
        <w:ind w:left="720"/>
        <w:rPr>
          <w:rFonts w:ascii="Arial" w:hAnsi="Arial" w:cs="Arial"/>
          <w:b w:val="0"/>
          <w:noProof/>
          <w:sz w:val="20"/>
        </w:rPr>
      </w:pPr>
      <w:r w:rsidRPr="008E3D1F">
        <w:rPr>
          <w:rFonts w:ascii="Arial" w:hAnsi="Arial" w:cs="Arial"/>
          <w:b w:val="0"/>
          <w:noProof/>
          <w:sz w:val="20"/>
        </w:rPr>
        <w:t>Form ELI – 1: Bidder’s Information Sheet</w:t>
      </w:r>
      <w:r w:rsidRPr="008E3D1F">
        <w:rPr>
          <w:rFonts w:ascii="Arial" w:hAnsi="Arial" w:cs="Arial"/>
          <w:b w:val="0"/>
          <w:noProof/>
          <w:sz w:val="20"/>
        </w:rPr>
        <w:tab/>
      </w:r>
      <w:r>
        <w:rPr>
          <w:rFonts w:ascii="Arial" w:hAnsi="Arial" w:cs="Arial"/>
          <w:b w:val="0"/>
          <w:noProof/>
          <w:sz w:val="20"/>
        </w:rPr>
        <w:t>4-14</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B64934">
        <w:rPr>
          <w:rFonts w:ascii="Arial" w:hAnsi="Arial" w:cs="Arial"/>
          <w:b w:val="0"/>
          <w:noProof/>
          <w:sz w:val="20"/>
        </w:rPr>
        <w:t>Form ELI - 2: J</w:t>
      </w:r>
      <w:r>
        <w:rPr>
          <w:rFonts w:ascii="Arial" w:hAnsi="Arial" w:cs="Arial"/>
          <w:b w:val="0"/>
          <w:noProof/>
          <w:sz w:val="20"/>
        </w:rPr>
        <w:t xml:space="preserve">oint </w:t>
      </w:r>
      <w:r w:rsidRPr="00B64934">
        <w:rPr>
          <w:rFonts w:ascii="Arial" w:hAnsi="Arial" w:cs="Arial"/>
          <w:b w:val="0"/>
          <w:noProof/>
          <w:sz w:val="20"/>
        </w:rPr>
        <w:t>V</w:t>
      </w:r>
      <w:r>
        <w:rPr>
          <w:rFonts w:ascii="Arial" w:hAnsi="Arial" w:cs="Arial"/>
          <w:b w:val="0"/>
          <w:noProof/>
          <w:sz w:val="20"/>
        </w:rPr>
        <w:t>enture</w:t>
      </w:r>
      <w:r w:rsidRPr="00B64934">
        <w:rPr>
          <w:rFonts w:ascii="Arial" w:hAnsi="Arial" w:cs="Arial"/>
          <w:b w:val="0"/>
          <w:noProof/>
          <w:sz w:val="20"/>
        </w:rPr>
        <w:t xml:space="preserve"> Information Sheet</w:t>
      </w:r>
      <w:r w:rsidRPr="00593CB6">
        <w:rPr>
          <w:rFonts w:ascii="Arial" w:hAnsi="Arial" w:cs="Arial"/>
          <w:b w:val="0"/>
          <w:noProof/>
          <w:sz w:val="20"/>
        </w:rPr>
        <w:tab/>
      </w:r>
      <w:r>
        <w:rPr>
          <w:rFonts w:ascii="Arial" w:hAnsi="Arial" w:cs="Arial"/>
          <w:b w:val="0"/>
          <w:noProof/>
          <w:sz w:val="20"/>
        </w:rPr>
        <w:t>4-15</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 xml:space="preserve">Form </w:t>
      </w:r>
      <w:r>
        <w:rPr>
          <w:rFonts w:ascii="Arial" w:hAnsi="Arial" w:cs="Arial"/>
          <w:b w:val="0"/>
          <w:noProof/>
          <w:sz w:val="20"/>
        </w:rPr>
        <w:t>CON</w:t>
      </w:r>
      <w:r w:rsidRPr="00C5628F">
        <w:rPr>
          <w:rFonts w:ascii="Arial" w:hAnsi="Arial" w:cs="Arial"/>
          <w:b w:val="0"/>
          <w:noProof/>
          <w:sz w:val="20"/>
        </w:rPr>
        <w:t xml:space="preserve"> - 1: </w:t>
      </w:r>
      <w:r>
        <w:rPr>
          <w:rFonts w:ascii="Arial" w:hAnsi="Arial" w:cs="Arial"/>
          <w:b w:val="0"/>
          <w:noProof/>
          <w:sz w:val="20"/>
        </w:rPr>
        <w:t>Historical Contract Nonperformance</w:t>
      </w:r>
      <w:r w:rsidRPr="00593CB6">
        <w:rPr>
          <w:rFonts w:ascii="Arial" w:hAnsi="Arial" w:cs="Arial"/>
          <w:b w:val="0"/>
          <w:noProof/>
          <w:sz w:val="20"/>
        </w:rPr>
        <w:tab/>
      </w:r>
      <w:r>
        <w:rPr>
          <w:rFonts w:ascii="Arial" w:hAnsi="Arial" w:cs="Arial"/>
          <w:b w:val="0"/>
          <w:noProof/>
          <w:sz w:val="20"/>
        </w:rPr>
        <w:t>4-16</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Form EXP - 1: Contractual Experience</w:t>
      </w:r>
      <w:r w:rsidRPr="00593CB6">
        <w:rPr>
          <w:rFonts w:ascii="Arial" w:hAnsi="Arial" w:cs="Arial"/>
          <w:b w:val="0"/>
          <w:noProof/>
          <w:sz w:val="20"/>
        </w:rPr>
        <w:tab/>
      </w:r>
      <w:r>
        <w:rPr>
          <w:rFonts w:ascii="Arial" w:hAnsi="Arial" w:cs="Arial"/>
          <w:b w:val="0"/>
          <w:noProof/>
          <w:sz w:val="20"/>
        </w:rPr>
        <w:t>4-17</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Form EXP - 2: Technical Experience</w:t>
      </w:r>
      <w:r w:rsidRPr="00593CB6">
        <w:rPr>
          <w:rFonts w:ascii="Arial" w:hAnsi="Arial" w:cs="Arial"/>
          <w:b w:val="0"/>
          <w:noProof/>
          <w:sz w:val="20"/>
        </w:rPr>
        <w:tab/>
      </w:r>
      <w:r>
        <w:rPr>
          <w:rFonts w:ascii="Arial" w:hAnsi="Arial" w:cs="Arial"/>
          <w:b w:val="0"/>
          <w:noProof/>
          <w:sz w:val="20"/>
        </w:rPr>
        <w:t>4-18</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Form EXP - 3: Production Capacity</w:t>
      </w:r>
      <w:r w:rsidRPr="00593CB6">
        <w:rPr>
          <w:rFonts w:ascii="Arial" w:hAnsi="Arial" w:cs="Arial"/>
          <w:b w:val="0"/>
          <w:noProof/>
          <w:sz w:val="20"/>
        </w:rPr>
        <w:tab/>
      </w:r>
      <w:r>
        <w:rPr>
          <w:rFonts w:ascii="Arial" w:hAnsi="Arial" w:cs="Arial"/>
          <w:b w:val="0"/>
          <w:noProof/>
          <w:sz w:val="20"/>
        </w:rPr>
        <w:t>4-19</w:t>
      </w:r>
    </w:p>
    <w:p w:rsidR="008A167D"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 xml:space="preserve">Form FIN - 1: </w:t>
      </w:r>
      <w:r>
        <w:rPr>
          <w:rFonts w:ascii="Arial" w:hAnsi="Arial" w:cs="Arial"/>
          <w:b w:val="0"/>
          <w:noProof/>
          <w:sz w:val="20"/>
        </w:rPr>
        <w:t xml:space="preserve">Historical </w:t>
      </w:r>
      <w:r w:rsidRPr="00C5628F">
        <w:rPr>
          <w:rFonts w:ascii="Arial" w:hAnsi="Arial" w:cs="Arial"/>
          <w:b w:val="0"/>
          <w:noProof/>
          <w:sz w:val="20"/>
        </w:rPr>
        <w:t xml:space="preserve">Financial </w:t>
      </w:r>
      <w:r>
        <w:rPr>
          <w:rFonts w:ascii="Arial" w:hAnsi="Arial" w:cs="Arial"/>
          <w:b w:val="0"/>
          <w:noProof/>
          <w:sz w:val="20"/>
        </w:rPr>
        <w:t>Performance</w:t>
      </w:r>
      <w:r w:rsidRPr="00593CB6">
        <w:rPr>
          <w:rFonts w:ascii="Arial" w:hAnsi="Arial" w:cs="Arial"/>
          <w:b w:val="0"/>
          <w:noProof/>
          <w:sz w:val="20"/>
        </w:rPr>
        <w:tab/>
      </w:r>
      <w:r>
        <w:rPr>
          <w:rFonts w:ascii="Arial" w:hAnsi="Arial" w:cs="Arial"/>
          <w:b w:val="0"/>
          <w:noProof/>
          <w:sz w:val="20"/>
        </w:rPr>
        <w:t>4-20</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4E3373">
        <w:rPr>
          <w:rFonts w:ascii="Arial" w:hAnsi="Arial" w:cs="Arial"/>
          <w:b w:val="0"/>
          <w:noProof/>
          <w:sz w:val="20"/>
        </w:rPr>
        <w:t>Form FIN - 2: Size of Operation (Average Annual Turnover)</w:t>
      </w:r>
      <w:r w:rsidRPr="00593CB6">
        <w:rPr>
          <w:rFonts w:ascii="Arial" w:hAnsi="Arial" w:cs="Arial"/>
          <w:b w:val="0"/>
          <w:noProof/>
          <w:sz w:val="20"/>
        </w:rPr>
        <w:tab/>
      </w:r>
      <w:r>
        <w:rPr>
          <w:rFonts w:ascii="Arial" w:hAnsi="Arial" w:cs="Arial"/>
          <w:b w:val="0"/>
          <w:noProof/>
          <w:sz w:val="20"/>
        </w:rPr>
        <w:t>4-21</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4E3373">
        <w:rPr>
          <w:rFonts w:ascii="Arial" w:hAnsi="Arial" w:cs="Arial"/>
          <w:b w:val="0"/>
          <w:noProof/>
          <w:sz w:val="20"/>
        </w:rPr>
        <w:t>Form FIN - 3: Cash</w:t>
      </w:r>
      <w:r>
        <w:rPr>
          <w:rFonts w:ascii="Arial" w:hAnsi="Arial" w:cs="Arial"/>
          <w:b w:val="0"/>
          <w:noProof/>
          <w:sz w:val="20"/>
        </w:rPr>
        <w:t xml:space="preserve"> F</w:t>
      </w:r>
      <w:r w:rsidRPr="004E3373">
        <w:rPr>
          <w:rFonts w:ascii="Arial" w:hAnsi="Arial" w:cs="Arial"/>
          <w:b w:val="0"/>
          <w:noProof/>
          <w:sz w:val="20"/>
        </w:rPr>
        <w:t>low Capacity</w:t>
      </w:r>
      <w:r w:rsidRPr="00593CB6">
        <w:rPr>
          <w:rFonts w:ascii="Arial" w:hAnsi="Arial" w:cs="Arial"/>
          <w:b w:val="0"/>
          <w:noProof/>
          <w:sz w:val="20"/>
        </w:rPr>
        <w:tab/>
      </w:r>
      <w:r>
        <w:rPr>
          <w:rFonts w:ascii="Arial" w:hAnsi="Arial" w:cs="Arial"/>
          <w:b w:val="0"/>
          <w:noProof/>
          <w:sz w:val="20"/>
        </w:rPr>
        <w:t>4-22</w:t>
      </w:r>
    </w:p>
    <w:p w:rsidR="008A167D" w:rsidRPr="00593CB6" w:rsidRDefault="008A167D" w:rsidP="008A167D">
      <w:pPr>
        <w:pStyle w:val="TOC1"/>
        <w:tabs>
          <w:tab w:val="right" w:leader="dot" w:pos="9000"/>
        </w:tabs>
        <w:spacing w:before="0" w:after="0"/>
        <w:ind w:left="720"/>
        <w:rPr>
          <w:rFonts w:ascii="Arial" w:hAnsi="Arial" w:cs="Arial"/>
          <w:b w:val="0"/>
          <w:noProof/>
          <w:sz w:val="20"/>
        </w:rPr>
      </w:pPr>
    </w:p>
    <w:p w:rsidR="008A167D" w:rsidRPr="008E3D1F" w:rsidRDefault="008A167D" w:rsidP="008A167D"/>
    <w:p w:rsidR="008A167D" w:rsidRPr="008E3D1F" w:rsidRDefault="008A167D" w:rsidP="008A167D">
      <w:pPr>
        <w:sectPr w:rsidR="008A167D" w:rsidRPr="008E3D1F" w:rsidSect="00F1295B">
          <w:headerReference w:type="even" r:id="rId26"/>
          <w:headerReference w:type="default" r:id="rId27"/>
          <w:footerReference w:type="even" r:id="rId28"/>
          <w:footerReference w:type="default" r:id="rId29"/>
          <w:headerReference w:type="first" r:id="rId30"/>
          <w:footerReference w:type="first" r:id="rId31"/>
          <w:type w:val="oddPage"/>
          <w:pgSz w:w="11909" w:h="16834" w:code="9"/>
          <w:pgMar w:top="1440" w:right="1440" w:bottom="1440" w:left="1800" w:header="720" w:footer="720" w:gutter="0"/>
          <w:cols w:space="720"/>
        </w:sectPr>
      </w:pPr>
    </w:p>
    <w:p w:rsidR="008A167D" w:rsidRPr="00616679" w:rsidRDefault="008A167D" w:rsidP="008A167D">
      <w:pPr>
        <w:pStyle w:val="SectionVHeader"/>
        <w:rPr>
          <w:rFonts w:ascii="Arial" w:hAnsi="Arial" w:cs="Arial"/>
        </w:rPr>
      </w:pPr>
      <w:bookmarkStart w:id="326" w:name="_Toc131911208"/>
      <w:r w:rsidRPr="00616679">
        <w:rPr>
          <w:rFonts w:ascii="Arial" w:hAnsi="Arial" w:cs="Arial"/>
        </w:rPr>
        <w:lastRenderedPageBreak/>
        <w:t>Bid Submission Sheet</w:t>
      </w:r>
      <w:bookmarkEnd w:id="326"/>
    </w:p>
    <w:p w:rsidR="008A167D" w:rsidRDefault="008A167D" w:rsidP="008A167D">
      <w:pPr>
        <w:ind w:right="475"/>
        <w:rPr>
          <w:rFonts w:ascii="Arial Black" w:hAnsi="Arial Black" w:cs="Arial"/>
          <w:bCs/>
          <w:iCs/>
          <w:sz w:val="16"/>
          <w:shd w:val="solid" w:color="auto" w:fill="auto"/>
        </w:rPr>
      </w:pPr>
    </w:p>
    <w:p w:rsidR="008A167D" w:rsidRPr="001033D0" w:rsidRDefault="008A167D" w:rsidP="008A167D">
      <w:pPr>
        <w:ind w:right="475"/>
        <w:rPr>
          <w:rFonts w:ascii="Arial Black" w:hAnsi="Arial Black" w:cs="Arial"/>
          <w:bCs/>
          <w:iCs/>
          <w:sz w:val="16"/>
        </w:rPr>
      </w:pPr>
      <w:r w:rsidRPr="001033D0">
        <w:rPr>
          <w:rFonts w:ascii="Arial Black" w:hAnsi="Arial Black" w:cs="Arial"/>
          <w:bCs/>
          <w:iCs/>
          <w:sz w:val="16"/>
          <w:shd w:val="solid" w:color="auto" w:fill="auto"/>
        </w:rPr>
        <w:t>- Note -</w:t>
      </w:r>
    </w:p>
    <w:p w:rsidR="008A167D" w:rsidRPr="001033D0" w:rsidRDefault="008A167D" w:rsidP="008A167D">
      <w:pPr>
        <w:pStyle w:val="Enclosure"/>
        <w:pBdr>
          <w:top w:val="single" w:sz="4" w:space="1" w:color="auto"/>
          <w:left w:val="single" w:sz="4" w:space="1" w:color="auto"/>
          <w:bottom w:val="single" w:sz="4" w:space="1" w:color="auto"/>
          <w:right w:val="single" w:sz="4" w:space="4" w:color="auto"/>
        </w:pBdr>
        <w:spacing w:after="120"/>
        <w:rPr>
          <w:rFonts w:ascii="Comic Sans MS" w:hAnsi="Comic Sans MS"/>
          <w:i/>
          <w:iCs/>
          <w:sz w:val="16"/>
        </w:rPr>
      </w:pPr>
      <w:r w:rsidRPr="001033D0">
        <w:rPr>
          <w:rFonts w:ascii="Comic Sans MS" w:hAnsi="Comic Sans MS"/>
          <w:i/>
          <w:iCs/>
          <w:sz w:val="16"/>
        </w:rPr>
        <w:t xml:space="preserve">The </w:t>
      </w:r>
      <w:r>
        <w:rPr>
          <w:rFonts w:ascii="Comic Sans MS" w:hAnsi="Comic Sans MS"/>
          <w:i/>
          <w:iCs/>
          <w:sz w:val="16"/>
        </w:rPr>
        <w:t>B</w:t>
      </w:r>
      <w:r w:rsidRPr="001033D0">
        <w:rPr>
          <w:rFonts w:ascii="Comic Sans MS" w:hAnsi="Comic Sans MS"/>
          <w:i/>
          <w:iCs/>
          <w:sz w:val="16"/>
        </w:rPr>
        <w:t xml:space="preserve">idder must accomplish the Bid Submission Sheet </w:t>
      </w:r>
      <w:r>
        <w:rPr>
          <w:rFonts w:ascii="Comic Sans MS" w:hAnsi="Comic Sans MS"/>
          <w:i/>
          <w:iCs/>
          <w:sz w:val="16"/>
        </w:rPr>
        <w:t>o</w:t>
      </w:r>
      <w:r w:rsidRPr="001033D0">
        <w:rPr>
          <w:rFonts w:ascii="Comic Sans MS" w:hAnsi="Comic Sans MS"/>
          <w:i/>
          <w:iCs/>
          <w:sz w:val="16"/>
        </w:rPr>
        <w:t xml:space="preserve">n its letterhead clearly showing the </w:t>
      </w:r>
      <w:r>
        <w:rPr>
          <w:rFonts w:ascii="Comic Sans MS" w:hAnsi="Comic Sans MS"/>
          <w:i/>
          <w:iCs/>
          <w:sz w:val="16"/>
        </w:rPr>
        <w:t xml:space="preserve">Bidder’s complete name and </w:t>
      </w:r>
      <w:r w:rsidRPr="001033D0">
        <w:rPr>
          <w:rFonts w:ascii="Comic Sans MS" w:hAnsi="Comic Sans MS"/>
          <w:i/>
          <w:iCs/>
          <w:sz w:val="16"/>
        </w:rPr>
        <w:t>address.</w:t>
      </w:r>
    </w:p>
    <w:p w:rsidR="008A167D" w:rsidRPr="00FC7BEB" w:rsidRDefault="008A167D" w:rsidP="008A167D">
      <w:pPr>
        <w:pStyle w:val="SectionVHeader"/>
        <w:rPr>
          <w:rFonts w:ascii="Arial" w:hAnsi="Arial" w:cs="Arial"/>
          <w:sz w:val="20"/>
        </w:rPr>
      </w:pPr>
    </w:p>
    <w:p w:rsidR="008A167D" w:rsidRPr="008E3D1F" w:rsidRDefault="008A167D" w:rsidP="008A167D">
      <w:pPr>
        <w:tabs>
          <w:tab w:val="right" w:pos="9000"/>
        </w:tabs>
        <w:ind w:left="4320"/>
        <w:rPr>
          <w:rFonts w:ascii="Arial" w:hAnsi="Arial" w:cs="Arial"/>
          <w:sz w:val="20"/>
        </w:rPr>
      </w:pPr>
      <w:r w:rsidRPr="008E3D1F">
        <w:rPr>
          <w:rFonts w:ascii="Arial" w:hAnsi="Arial" w:cs="Arial"/>
          <w:sz w:val="20"/>
        </w:rPr>
        <w:t xml:space="preserve">Date: </w:t>
      </w:r>
      <w:r w:rsidRPr="008E3D1F">
        <w:rPr>
          <w:rFonts w:ascii="Arial" w:hAnsi="Arial" w:cs="Arial"/>
          <w:sz w:val="20"/>
          <w:u w:val="single"/>
        </w:rPr>
        <w:tab/>
      </w:r>
    </w:p>
    <w:p w:rsidR="008A167D" w:rsidRPr="008E3D1F" w:rsidRDefault="008A167D" w:rsidP="008A167D">
      <w:pPr>
        <w:tabs>
          <w:tab w:val="right" w:pos="9000"/>
        </w:tabs>
        <w:ind w:left="4320"/>
        <w:rPr>
          <w:rFonts w:ascii="Arial" w:hAnsi="Arial" w:cs="Arial"/>
          <w:sz w:val="20"/>
        </w:rPr>
      </w:pPr>
      <w:r>
        <w:rPr>
          <w:rFonts w:ascii="Arial" w:hAnsi="Arial" w:cs="Arial"/>
          <w:sz w:val="20"/>
        </w:rPr>
        <w:t>Open Competitive Bidding (O</w:t>
      </w:r>
      <w:r w:rsidRPr="008E3D1F">
        <w:rPr>
          <w:rFonts w:ascii="Arial" w:hAnsi="Arial" w:cs="Arial"/>
          <w:sz w:val="20"/>
        </w:rPr>
        <w:t>CB</w:t>
      </w:r>
      <w:r>
        <w:rPr>
          <w:rFonts w:ascii="Arial" w:hAnsi="Arial" w:cs="Arial"/>
          <w:sz w:val="20"/>
        </w:rPr>
        <w:t>)</w:t>
      </w:r>
      <w:r w:rsidRPr="008E3D1F">
        <w:rPr>
          <w:rFonts w:ascii="Arial" w:hAnsi="Arial" w:cs="Arial"/>
          <w:sz w:val="20"/>
        </w:rPr>
        <w:t xml:space="preserve"> No.: </w:t>
      </w:r>
      <w:r w:rsidRPr="008E3D1F">
        <w:rPr>
          <w:rFonts w:ascii="Arial" w:hAnsi="Arial" w:cs="Arial"/>
          <w:sz w:val="20"/>
          <w:u w:val="single"/>
        </w:rPr>
        <w:tab/>
      </w:r>
    </w:p>
    <w:p w:rsidR="008A167D" w:rsidRPr="008E3D1F" w:rsidRDefault="008A167D" w:rsidP="008A167D">
      <w:pPr>
        <w:tabs>
          <w:tab w:val="right" w:pos="9000"/>
        </w:tabs>
        <w:ind w:left="4320"/>
        <w:rPr>
          <w:rFonts w:ascii="Arial" w:hAnsi="Arial" w:cs="Arial"/>
          <w:sz w:val="20"/>
        </w:rPr>
      </w:pPr>
      <w:r w:rsidRPr="008E3D1F">
        <w:rPr>
          <w:rFonts w:ascii="Arial" w:hAnsi="Arial" w:cs="Arial"/>
          <w:sz w:val="20"/>
        </w:rPr>
        <w:t>Invitation for Bid</w:t>
      </w:r>
      <w:r>
        <w:rPr>
          <w:rFonts w:ascii="Arial" w:hAnsi="Arial" w:cs="Arial"/>
          <w:sz w:val="20"/>
        </w:rPr>
        <w:t xml:space="preserve"> (IFB)</w:t>
      </w:r>
      <w:r w:rsidRPr="008E3D1F">
        <w:rPr>
          <w:rFonts w:ascii="Arial" w:hAnsi="Arial" w:cs="Arial"/>
          <w:sz w:val="20"/>
        </w:rPr>
        <w:t xml:space="preserve"> No.: </w:t>
      </w:r>
      <w:r w:rsidRPr="008E3D1F">
        <w:rPr>
          <w:rFonts w:ascii="Arial" w:hAnsi="Arial" w:cs="Arial"/>
          <w:sz w:val="20"/>
          <w:u w:val="single"/>
        </w:rPr>
        <w:tab/>
      </w:r>
    </w:p>
    <w:p w:rsidR="008A167D" w:rsidRPr="008E3D1F" w:rsidRDefault="008A167D" w:rsidP="008A167D">
      <w:pPr>
        <w:tabs>
          <w:tab w:val="right" w:pos="9000"/>
        </w:tabs>
        <w:ind w:left="4320"/>
        <w:rPr>
          <w:rFonts w:ascii="Arial" w:hAnsi="Arial" w:cs="Arial"/>
          <w:sz w:val="20"/>
        </w:rPr>
      </w:pPr>
      <w:r w:rsidRPr="008E3D1F">
        <w:rPr>
          <w:rFonts w:ascii="Arial" w:hAnsi="Arial" w:cs="Arial"/>
          <w:sz w:val="20"/>
        </w:rPr>
        <w:t xml:space="preserve">Alternative No.: </w:t>
      </w:r>
      <w:r w:rsidRPr="008E3D1F">
        <w:rPr>
          <w:rFonts w:ascii="Arial" w:hAnsi="Arial" w:cs="Arial"/>
          <w:sz w:val="20"/>
          <w:u w:val="single"/>
        </w:rPr>
        <w:tab/>
      </w:r>
    </w:p>
    <w:p w:rsidR="008A167D" w:rsidRPr="008E3D1F" w:rsidRDefault="008A167D" w:rsidP="008A167D">
      <w:pPr>
        <w:rPr>
          <w:rFonts w:ascii="Arial" w:hAnsi="Arial" w:cs="Arial"/>
          <w:sz w:val="20"/>
        </w:rPr>
      </w:pPr>
    </w:p>
    <w:p w:rsidR="008A167D" w:rsidRDefault="008A167D" w:rsidP="008A167D">
      <w:pPr>
        <w:rPr>
          <w:rFonts w:ascii="Arial" w:hAnsi="Arial" w:cs="Arial"/>
          <w:sz w:val="20"/>
        </w:rPr>
      </w:pPr>
    </w:p>
    <w:p w:rsidR="008A167D" w:rsidRPr="008E3D1F" w:rsidRDefault="008A167D" w:rsidP="008A167D">
      <w:pPr>
        <w:jc w:val="left"/>
        <w:rPr>
          <w:rFonts w:ascii="Arial" w:hAnsi="Arial" w:cs="Arial"/>
          <w:sz w:val="20"/>
        </w:rPr>
      </w:pPr>
      <w:r w:rsidRPr="008E3D1F">
        <w:rPr>
          <w:rFonts w:ascii="Arial" w:hAnsi="Arial" w:cs="Arial"/>
          <w:sz w:val="20"/>
        </w:rPr>
        <w:t>To</w:t>
      </w:r>
      <w:proofErr w:type="gramStart"/>
      <w:r w:rsidRPr="008E3D1F">
        <w:rPr>
          <w:rFonts w:ascii="Arial" w:hAnsi="Arial" w:cs="Arial"/>
          <w:sz w:val="20"/>
        </w:rPr>
        <w:t xml:space="preserve">:  </w:t>
      </w:r>
      <w:r>
        <w:rPr>
          <w:rFonts w:ascii="Arial" w:hAnsi="Arial" w:cs="Arial"/>
          <w:sz w:val="20"/>
        </w:rPr>
        <w:t>[</w:t>
      </w:r>
      <w:proofErr w:type="gramEnd"/>
      <w:r w:rsidRPr="00EB011A">
        <w:rPr>
          <w:rFonts w:ascii="Comic Sans MS" w:hAnsi="Comic Sans MS" w:cs="Arial"/>
          <w:i/>
          <w:sz w:val="16"/>
          <w:szCs w:val="16"/>
        </w:rPr>
        <w:t xml:space="preserve">insert complete name of </w:t>
      </w:r>
      <w:r>
        <w:rPr>
          <w:rFonts w:ascii="Comic Sans MS" w:hAnsi="Comic Sans MS" w:cs="Arial"/>
          <w:i/>
          <w:sz w:val="16"/>
          <w:szCs w:val="16"/>
        </w:rPr>
        <w:t>the P</w:t>
      </w:r>
      <w:r w:rsidRPr="00EB011A">
        <w:rPr>
          <w:rFonts w:ascii="Comic Sans MS" w:hAnsi="Comic Sans MS" w:cs="Arial"/>
          <w:i/>
          <w:sz w:val="16"/>
          <w:szCs w:val="16"/>
        </w:rPr>
        <w:t>urchaser</w:t>
      </w:r>
      <w:r>
        <w:rPr>
          <w:rFonts w:ascii="Arial" w:hAnsi="Arial" w:cs="Arial"/>
          <w:sz w:val="20"/>
        </w:rPr>
        <w:t>]</w:t>
      </w:r>
    </w:p>
    <w:p w:rsidR="008A167D" w:rsidRPr="008E3D1F" w:rsidRDefault="008A167D" w:rsidP="008A167D">
      <w:pPr>
        <w:rPr>
          <w:rFonts w:ascii="Arial" w:hAnsi="Arial" w:cs="Arial"/>
          <w:sz w:val="20"/>
        </w:rPr>
      </w:pPr>
    </w:p>
    <w:p w:rsidR="008A167D" w:rsidRDefault="008A167D" w:rsidP="008A167D">
      <w:pPr>
        <w:rPr>
          <w:rFonts w:ascii="Arial" w:hAnsi="Arial" w:cs="Arial"/>
          <w:sz w:val="20"/>
        </w:rPr>
      </w:pPr>
    </w:p>
    <w:p w:rsidR="008A167D" w:rsidRPr="008E3D1F" w:rsidRDefault="008A167D" w:rsidP="008A167D">
      <w:pPr>
        <w:rPr>
          <w:rFonts w:ascii="Arial" w:hAnsi="Arial" w:cs="Arial"/>
          <w:sz w:val="20"/>
        </w:rPr>
      </w:pPr>
      <w:r w:rsidRPr="008E3D1F">
        <w:rPr>
          <w:rFonts w:ascii="Arial" w:hAnsi="Arial" w:cs="Arial"/>
          <w:sz w:val="20"/>
        </w:rPr>
        <w:t xml:space="preserve">We, the undersigned, declare that: </w:t>
      </w:r>
    </w:p>
    <w:p w:rsidR="008A167D" w:rsidRPr="008E3D1F" w:rsidRDefault="008A167D" w:rsidP="008A167D">
      <w:pPr>
        <w:rPr>
          <w:rFonts w:ascii="Arial" w:hAnsi="Arial" w:cs="Arial"/>
          <w:sz w:val="20"/>
        </w:rPr>
      </w:pPr>
    </w:p>
    <w:p w:rsidR="008A167D" w:rsidRDefault="008A167D" w:rsidP="00CE5763">
      <w:pPr>
        <w:numPr>
          <w:ilvl w:val="0"/>
          <w:numId w:val="23"/>
        </w:numPr>
        <w:tabs>
          <w:tab w:val="right" w:pos="9000"/>
        </w:tabs>
        <w:rPr>
          <w:rFonts w:ascii="Arial" w:hAnsi="Arial" w:cs="Arial"/>
          <w:sz w:val="20"/>
        </w:rPr>
      </w:pPr>
      <w:r w:rsidRPr="008E3D1F">
        <w:rPr>
          <w:rFonts w:ascii="Arial" w:hAnsi="Arial" w:cs="Arial"/>
          <w:sz w:val="20"/>
        </w:rPr>
        <w:t>We have examined and have no reservations to the Bidding Document</w:t>
      </w:r>
      <w:r>
        <w:rPr>
          <w:rFonts w:ascii="Arial" w:hAnsi="Arial" w:cs="Arial"/>
          <w:sz w:val="20"/>
        </w:rPr>
        <w:t>s</w:t>
      </w:r>
      <w:r w:rsidRPr="008E3D1F">
        <w:rPr>
          <w:rFonts w:ascii="Arial" w:hAnsi="Arial" w:cs="Arial"/>
          <w:sz w:val="20"/>
        </w:rPr>
        <w:t xml:space="preserve">, including Addenda </w:t>
      </w:r>
      <w:r w:rsidRPr="00DD638E">
        <w:rPr>
          <w:rFonts w:ascii="Arial" w:hAnsi="Arial" w:cs="Arial"/>
          <w:sz w:val="20"/>
        </w:rPr>
        <w:t>issued in accordance with Instructions to Bidders (ITB) 8</w:t>
      </w:r>
      <w:r>
        <w:rPr>
          <w:rFonts w:ascii="Arial" w:hAnsi="Arial" w:cs="Arial"/>
          <w:sz w:val="20"/>
        </w:rPr>
        <w:t>.</w:t>
      </w:r>
    </w:p>
    <w:p w:rsidR="008A167D" w:rsidRDefault="008A167D" w:rsidP="008A167D">
      <w:pPr>
        <w:tabs>
          <w:tab w:val="right" w:pos="9000"/>
        </w:tabs>
        <w:ind w:left="420"/>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EC12E5">
        <w:rPr>
          <w:rFonts w:ascii="Arial" w:hAnsi="Arial" w:cs="Arial"/>
          <w:sz w:val="20"/>
        </w:rPr>
        <w:t>We acknowledge that we have read and understand ADB’s Anticorruption Policy (1998) and Integrity Principles and Guidelines (2015), both as amended from time to time.</w:t>
      </w:r>
    </w:p>
    <w:p w:rsidR="008A167D" w:rsidRPr="008E3D1F" w:rsidRDefault="008A167D" w:rsidP="008A167D">
      <w:pPr>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We offer to supply in conformity with the Bidding Document</w:t>
      </w:r>
      <w:r>
        <w:rPr>
          <w:rFonts w:ascii="Arial" w:hAnsi="Arial" w:cs="Arial"/>
          <w:sz w:val="20"/>
        </w:rPr>
        <w:t>s</w:t>
      </w:r>
      <w:r w:rsidRPr="008E3D1F">
        <w:rPr>
          <w:rFonts w:ascii="Arial" w:hAnsi="Arial" w:cs="Arial"/>
          <w:sz w:val="20"/>
        </w:rPr>
        <w:t xml:space="preserve"> and in accordance with the delivery schedule specified in </w:t>
      </w:r>
      <w:r>
        <w:rPr>
          <w:rFonts w:ascii="Arial" w:hAnsi="Arial" w:cs="Arial"/>
          <w:sz w:val="20"/>
        </w:rPr>
        <w:t>Section 6(</w:t>
      </w:r>
      <w:r w:rsidRPr="008E3D1F">
        <w:rPr>
          <w:rFonts w:ascii="Arial" w:hAnsi="Arial" w:cs="Arial"/>
          <w:sz w:val="20"/>
        </w:rPr>
        <w:t>Schedule of Supply</w:t>
      </w:r>
      <w:r>
        <w:rPr>
          <w:rFonts w:ascii="Arial" w:hAnsi="Arial" w:cs="Arial"/>
          <w:sz w:val="20"/>
        </w:rPr>
        <w:t>)</w:t>
      </w:r>
      <w:r w:rsidRPr="008E3D1F">
        <w:rPr>
          <w:rFonts w:ascii="Arial" w:hAnsi="Arial" w:cs="Arial"/>
          <w:sz w:val="20"/>
        </w:rPr>
        <w:t>, the following Goods and Related Services:</w:t>
      </w:r>
      <w:r>
        <w:rPr>
          <w:rFonts w:ascii="Arial" w:hAnsi="Arial" w:cs="Arial"/>
          <w:sz w:val="20"/>
        </w:rPr>
        <w:t xml:space="preserve"> [</w:t>
      </w:r>
      <w:r w:rsidRPr="00EB011A">
        <w:rPr>
          <w:rFonts w:ascii="Comic Sans MS" w:hAnsi="Comic Sans MS" w:cs="Arial"/>
          <w:i/>
          <w:sz w:val="16"/>
          <w:szCs w:val="16"/>
        </w:rPr>
        <w:t xml:space="preserve">insert </w:t>
      </w:r>
      <w:r>
        <w:rPr>
          <w:rFonts w:ascii="Comic Sans MS" w:hAnsi="Comic Sans MS" w:cs="Arial"/>
          <w:i/>
          <w:sz w:val="16"/>
          <w:szCs w:val="16"/>
        </w:rPr>
        <w:t>a brief description of the goods and related services</w:t>
      </w:r>
      <w:r>
        <w:rPr>
          <w:rFonts w:ascii="Arial" w:hAnsi="Arial" w:cs="Arial"/>
          <w:sz w:val="20"/>
        </w:rPr>
        <w:t>]</w:t>
      </w: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The total price</w:t>
      </w:r>
      <w:r>
        <w:rPr>
          <w:rFonts w:ascii="Arial" w:hAnsi="Arial" w:cs="Arial"/>
          <w:sz w:val="20"/>
        </w:rPr>
        <w:t xml:space="preserve"> of our Bid</w:t>
      </w:r>
      <w:r w:rsidRPr="008E3D1F">
        <w:rPr>
          <w:rFonts w:ascii="Arial" w:hAnsi="Arial" w:cs="Arial"/>
          <w:sz w:val="20"/>
        </w:rPr>
        <w:t>, excluding any discounts offered in item (d) below</w:t>
      </w:r>
      <w:r>
        <w:rPr>
          <w:rFonts w:ascii="Arial" w:hAnsi="Arial" w:cs="Arial"/>
          <w:sz w:val="20"/>
        </w:rPr>
        <w:t>,</w:t>
      </w:r>
      <w:r w:rsidRPr="008E3D1F">
        <w:rPr>
          <w:rFonts w:ascii="Arial" w:hAnsi="Arial" w:cs="Arial"/>
          <w:sz w:val="20"/>
        </w:rPr>
        <w:t xml:space="preserve"> is</w:t>
      </w:r>
    </w:p>
    <w:p w:rsidR="008A167D" w:rsidRPr="008E3D1F" w:rsidRDefault="005B1691" w:rsidP="008A167D">
      <w:pPr>
        <w:tabs>
          <w:tab w:val="right" w:pos="9000"/>
        </w:tabs>
        <w:ind w:left="420"/>
        <w:rPr>
          <w:rFonts w:ascii="Arial" w:hAnsi="Arial" w:cs="Arial"/>
          <w:sz w:val="20"/>
        </w:rPr>
      </w:pPr>
      <w:r>
        <w:rPr>
          <w:noProof/>
          <w:lang w:val="en-PH" w:eastAsia="en-PH"/>
        </w:rPr>
        <mc:AlternateContent>
          <mc:Choice Requires="wps">
            <w:drawing>
              <wp:anchor distT="0" distB="0" distL="114300" distR="114300" simplePos="0" relativeHeight="251659264" behindDoc="0" locked="0" layoutInCell="1" allowOverlap="1">
                <wp:simplePos x="0" y="0"/>
                <wp:positionH relativeFrom="column">
                  <wp:posOffset>330835</wp:posOffset>
                </wp:positionH>
                <wp:positionV relativeFrom="paragraph">
                  <wp:posOffset>191135</wp:posOffset>
                </wp:positionV>
                <wp:extent cx="5457825" cy="922655"/>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922655"/>
                        </a:xfrm>
                        <a:prstGeom prst="rect">
                          <a:avLst/>
                        </a:prstGeom>
                        <a:solidFill>
                          <a:sysClr val="window" lastClr="FFFFFF"/>
                        </a:solidFill>
                        <a:ln w="25400" cap="flat" cmpd="sng" algn="ctr">
                          <a:solidFill>
                            <a:sysClr val="windowText" lastClr="000000"/>
                          </a:solidFill>
                          <a:prstDash val="solid"/>
                        </a:ln>
                        <a:effectLst/>
                      </wps:spPr>
                      <wps:txbx>
                        <w:txbxContent>
                          <w:p w:rsidR="001D498A" w:rsidRPr="008E3D1F" w:rsidRDefault="001D498A" w:rsidP="008A167D">
                            <w:pPr>
                              <w:rPr>
                                <w:rFonts w:ascii="Comic Sans MS" w:hAnsi="Comic Sans MS"/>
                                <w:i/>
                                <w:sz w:val="16"/>
                                <w:szCs w:val="16"/>
                              </w:rPr>
                            </w:pPr>
                            <w:r w:rsidRPr="008E3D1F">
                              <w:rPr>
                                <w:rFonts w:ascii="Comic Sans MS" w:hAnsi="Comic Sans MS"/>
                                <w:i/>
                                <w:sz w:val="16"/>
                                <w:szCs w:val="16"/>
                              </w:rPr>
                              <w:t xml:space="preserve">[amount of foreign currency in words], [amount in figures], and [amount of local currency in words], [amount in figures] </w:t>
                            </w:r>
                          </w:p>
                          <w:p w:rsidR="001D498A" w:rsidRPr="008E3D1F" w:rsidRDefault="001D498A" w:rsidP="008A167D">
                            <w:pPr>
                              <w:rPr>
                                <w:rFonts w:ascii="Comic Sans MS" w:hAnsi="Comic Sans MS"/>
                                <w:i/>
                                <w:sz w:val="16"/>
                                <w:szCs w:val="16"/>
                              </w:rPr>
                            </w:pPr>
                          </w:p>
                          <w:p w:rsidR="001D498A" w:rsidRPr="008E3D1F" w:rsidRDefault="001D498A" w:rsidP="008A167D">
                            <w:pPr>
                              <w:rPr>
                                <w:rFonts w:ascii="Comic Sans MS" w:hAnsi="Comic Sans MS"/>
                                <w:i/>
                                <w:sz w:val="16"/>
                                <w:szCs w:val="16"/>
                              </w:rPr>
                            </w:pPr>
                            <w:r w:rsidRPr="008E3D1F">
                              <w:rPr>
                                <w:rFonts w:ascii="Comic Sans MS" w:hAnsi="Comic Sans MS"/>
                                <w:i/>
                                <w:sz w:val="16"/>
                                <w:szCs w:val="16"/>
                              </w:rPr>
                              <w:t>The total bid price from the price schedules should be entered by the bidder inside this box. Absence of the total bid price in the Bid Submission Sheet may result in the rejection of the bid.</w:t>
                            </w:r>
                          </w:p>
                          <w:p w:rsidR="001D498A" w:rsidRPr="008E3D1F" w:rsidRDefault="001D498A" w:rsidP="008A167D">
                            <w:pPr>
                              <w:rPr>
                                <w:rFonts w:ascii="Comic Sans MS" w:hAnsi="Comic Sans MS"/>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05pt;margin-top:15.05pt;width:429.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" fillcolor="window" strokecolor="windowText" strokeweight="2pt">
                <v:path arrowok="t"/>
                <v:textbox>
                  <w:txbxContent>
                    <w:p w:rsidR="001D498A" w:rsidRPr="008E3D1F" w:rsidRDefault="001D498A" w:rsidP="008A167D">
                      <w:pPr>
                        <w:rPr>
                          <w:rFonts w:ascii="Comic Sans MS" w:hAnsi="Comic Sans MS"/>
                          <w:i/>
                          <w:sz w:val="16"/>
                          <w:szCs w:val="16"/>
                        </w:rPr>
                      </w:pPr>
                      <w:r w:rsidRPr="008E3D1F">
                        <w:rPr>
                          <w:rFonts w:ascii="Comic Sans MS" w:hAnsi="Comic Sans MS"/>
                          <w:i/>
                          <w:sz w:val="16"/>
                          <w:szCs w:val="16"/>
                        </w:rPr>
                        <w:t xml:space="preserve">[amount of foreign currency in words], [amount in figures], and [amount of local currency in words], [amount in figures] </w:t>
                      </w:r>
                    </w:p>
                    <w:p w:rsidR="001D498A" w:rsidRPr="008E3D1F" w:rsidRDefault="001D498A" w:rsidP="008A167D">
                      <w:pPr>
                        <w:rPr>
                          <w:rFonts w:ascii="Comic Sans MS" w:hAnsi="Comic Sans MS"/>
                          <w:i/>
                          <w:sz w:val="16"/>
                          <w:szCs w:val="16"/>
                        </w:rPr>
                      </w:pPr>
                    </w:p>
                    <w:p w:rsidR="001D498A" w:rsidRPr="008E3D1F" w:rsidRDefault="001D498A" w:rsidP="008A167D">
                      <w:pPr>
                        <w:rPr>
                          <w:rFonts w:ascii="Comic Sans MS" w:hAnsi="Comic Sans MS"/>
                          <w:i/>
                          <w:sz w:val="16"/>
                          <w:szCs w:val="16"/>
                        </w:rPr>
                      </w:pPr>
                      <w:r w:rsidRPr="008E3D1F">
                        <w:rPr>
                          <w:rFonts w:ascii="Comic Sans MS" w:hAnsi="Comic Sans MS"/>
                          <w:i/>
                          <w:sz w:val="16"/>
                          <w:szCs w:val="16"/>
                        </w:rPr>
                        <w:t>The total bid price from the price schedules should be entered by the bidder inside this box. Absence of the total bid price in the Bid Submission Sheet may result in the rejection of the bid.</w:t>
                      </w:r>
                    </w:p>
                    <w:p w:rsidR="001D498A" w:rsidRPr="008E3D1F" w:rsidRDefault="001D498A" w:rsidP="008A167D">
                      <w:pPr>
                        <w:rPr>
                          <w:rFonts w:ascii="Comic Sans MS" w:hAnsi="Comic Sans MS"/>
                          <w:i/>
                          <w:sz w:val="16"/>
                          <w:szCs w:val="16"/>
                        </w:rPr>
                      </w:pPr>
                    </w:p>
                  </w:txbxContent>
                </v:textbox>
                <w10:wrap type="square"/>
              </v:shape>
            </w:pict>
          </mc:Fallback>
        </mc:AlternateContent>
      </w:r>
    </w:p>
    <w:p w:rsidR="008A167D" w:rsidRDefault="008A167D" w:rsidP="008A167D">
      <w:pPr>
        <w:tabs>
          <w:tab w:val="right" w:pos="9000"/>
        </w:tabs>
        <w:rPr>
          <w:rFonts w:ascii="Arial" w:hAnsi="Arial" w:cs="Arial"/>
          <w:sz w:val="20"/>
        </w:rPr>
      </w:pP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The discounts offered and the methodology for their application are</w:t>
      </w:r>
      <w:r>
        <w:rPr>
          <w:rFonts w:ascii="Arial" w:hAnsi="Arial" w:cs="Arial"/>
          <w:sz w:val="20"/>
        </w:rPr>
        <w:t xml:space="preserve"> as follows</w:t>
      </w:r>
      <w:r w:rsidRPr="008E3D1F">
        <w:rPr>
          <w:rFonts w:ascii="Arial" w:hAnsi="Arial" w:cs="Arial"/>
          <w:sz w:val="20"/>
        </w:rPr>
        <w:t xml:space="preserve">: </w:t>
      </w:r>
    </w:p>
    <w:p w:rsidR="008A167D" w:rsidRPr="008E3D1F" w:rsidRDefault="008A167D" w:rsidP="008A167D">
      <w:pPr>
        <w:tabs>
          <w:tab w:val="right" w:pos="9000"/>
        </w:tabs>
        <w:ind w:left="450"/>
        <w:rPr>
          <w:rFonts w:ascii="Arial" w:hAnsi="Arial" w:cs="Arial"/>
          <w:sz w:val="20"/>
        </w:rPr>
      </w:pPr>
    </w:p>
    <w:p w:rsidR="008A167D" w:rsidRDefault="008A167D" w:rsidP="008A167D">
      <w:pPr>
        <w:tabs>
          <w:tab w:val="right" w:pos="9000"/>
        </w:tabs>
        <w:ind w:left="420"/>
        <w:rPr>
          <w:rFonts w:ascii="Arial" w:hAnsi="Arial" w:cs="Arial"/>
          <w:sz w:val="20"/>
        </w:rPr>
      </w:pPr>
      <w:r w:rsidRPr="006926E2">
        <w:rPr>
          <w:rFonts w:ascii="Arial" w:hAnsi="Arial" w:cs="Arial"/>
          <w:sz w:val="20"/>
        </w:rPr>
        <w:t>Discounts: If our Bid is accepted, the following discounts shall apply</w:t>
      </w:r>
      <w:r>
        <w:rPr>
          <w:rFonts w:ascii="Arial" w:hAnsi="Arial" w:cs="Arial"/>
          <w:sz w:val="20"/>
        </w:rPr>
        <w:t>: [</w:t>
      </w:r>
      <w:r>
        <w:rPr>
          <w:rFonts w:ascii="Comic Sans MS" w:hAnsi="Comic Sans MS" w:cs="Arial"/>
          <w:i/>
          <w:sz w:val="16"/>
          <w:szCs w:val="16"/>
        </w:rPr>
        <w:t>specify in detail each discount offered and the specific item of the Schedule of Supply to which it applies</w:t>
      </w:r>
      <w:r>
        <w:rPr>
          <w:rFonts w:ascii="Arial" w:hAnsi="Arial" w:cs="Arial"/>
          <w:sz w:val="20"/>
        </w:rPr>
        <w:t>]</w:t>
      </w:r>
    </w:p>
    <w:p w:rsidR="008A167D" w:rsidRDefault="008A167D" w:rsidP="008A167D">
      <w:pPr>
        <w:tabs>
          <w:tab w:val="right" w:pos="9000"/>
        </w:tabs>
        <w:ind w:left="420"/>
        <w:rPr>
          <w:rFonts w:ascii="Arial" w:hAnsi="Arial" w:cs="Arial"/>
          <w:sz w:val="20"/>
        </w:rPr>
      </w:pPr>
    </w:p>
    <w:p w:rsidR="008A167D" w:rsidRDefault="008A167D" w:rsidP="008A167D">
      <w:pPr>
        <w:tabs>
          <w:tab w:val="right" w:pos="9000"/>
        </w:tabs>
        <w:ind w:left="420"/>
        <w:rPr>
          <w:rFonts w:ascii="Arial" w:hAnsi="Arial" w:cs="Arial"/>
          <w:sz w:val="20"/>
        </w:rPr>
      </w:pPr>
      <w:r w:rsidRPr="006926E2">
        <w:rPr>
          <w:rFonts w:ascii="Arial" w:hAnsi="Arial" w:cs="Arial"/>
          <w:sz w:val="20"/>
        </w:rPr>
        <w:t>Methodology of Application of the Discounts: The discounts shall be ap</w:t>
      </w:r>
      <w:r>
        <w:rPr>
          <w:rFonts w:ascii="Arial" w:hAnsi="Arial" w:cs="Arial"/>
          <w:sz w:val="20"/>
        </w:rPr>
        <w:t>plied using the following method: [</w:t>
      </w:r>
      <w:r>
        <w:rPr>
          <w:rFonts w:ascii="Comic Sans MS" w:hAnsi="Comic Sans MS" w:cs="Arial"/>
          <w:i/>
          <w:sz w:val="16"/>
          <w:szCs w:val="16"/>
        </w:rPr>
        <w:t>specify in detail the method that shall be used to apply the discounts</w:t>
      </w:r>
      <w:r>
        <w:rPr>
          <w:rFonts w:ascii="Arial" w:hAnsi="Arial" w:cs="Arial"/>
          <w:sz w:val="20"/>
        </w:rPr>
        <w:t>]</w:t>
      </w: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 xml:space="preserve">Our Bid shall be valid for a period of </w:t>
      </w:r>
      <w:r>
        <w:rPr>
          <w:rFonts w:ascii="Arial" w:hAnsi="Arial" w:cs="Arial"/>
          <w:sz w:val="20"/>
        </w:rPr>
        <w:t>[</w:t>
      </w:r>
      <w:r w:rsidRPr="00EB011A">
        <w:rPr>
          <w:rFonts w:ascii="Comic Sans MS" w:hAnsi="Comic Sans MS" w:cs="Arial"/>
          <w:i/>
          <w:sz w:val="16"/>
          <w:szCs w:val="16"/>
        </w:rPr>
        <w:t xml:space="preserve">insert </w:t>
      </w:r>
      <w:r>
        <w:rPr>
          <w:rFonts w:ascii="Comic Sans MS" w:hAnsi="Comic Sans MS" w:cs="Arial"/>
          <w:i/>
          <w:sz w:val="16"/>
          <w:szCs w:val="16"/>
        </w:rPr>
        <w:t>validity period as specified in ITB 20.1 of the BDS.</w:t>
      </w:r>
      <w:r>
        <w:rPr>
          <w:rFonts w:ascii="Arial" w:hAnsi="Arial" w:cs="Arial"/>
          <w:sz w:val="20"/>
        </w:rPr>
        <w:t>]</w:t>
      </w:r>
      <w:r w:rsidRPr="008E3D1F">
        <w:rPr>
          <w:rFonts w:ascii="Arial" w:hAnsi="Arial" w:cs="Arial"/>
          <w:sz w:val="20"/>
        </w:rPr>
        <w:t xml:space="preserve"> days </w:t>
      </w:r>
      <w:r>
        <w:rPr>
          <w:rFonts w:ascii="Arial" w:hAnsi="Arial" w:cs="Arial"/>
          <w:sz w:val="20"/>
        </w:rPr>
        <w:t xml:space="preserve">starts </w:t>
      </w:r>
      <w:r w:rsidRPr="008E3D1F">
        <w:rPr>
          <w:rFonts w:ascii="Arial" w:hAnsi="Arial" w:cs="Arial"/>
          <w:sz w:val="20"/>
        </w:rPr>
        <w:t xml:space="preserve">from the date fixed for the bid submission deadline in accordance with </w:t>
      </w:r>
      <w:r>
        <w:rPr>
          <w:rFonts w:ascii="Arial" w:hAnsi="Arial" w:cs="Arial"/>
          <w:sz w:val="20"/>
        </w:rPr>
        <w:t>ITB 24.1</w:t>
      </w:r>
      <w:r w:rsidRPr="008E3D1F">
        <w:rPr>
          <w:rFonts w:ascii="Arial" w:hAnsi="Arial" w:cs="Arial"/>
          <w:sz w:val="20"/>
        </w:rPr>
        <w:t>, and it shall remain binding upon us and may be accepted at any time before the expiration of that period</w:t>
      </w:r>
      <w:r>
        <w:rPr>
          <w:rFonts w:ascii="Arial" w:hAnsi="Arial" w:cs="Arial"/>
          <w:sz w:val="20"/>
        </w:rPr>
        <w:t>.</w:t>
      </w: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 xml:space="preserve">If our Bid is accepted, we commit to obtain a Performance Security in </w:t>
      </w:r>
      <w:r>
        <w:rPr>
          <w:rFonts w:ascii="Arial" w:hAnsi="Arial" w:cs="Arial"/>
          <w:sz w:val="20"/>
        </w:rPr>
        <w:t>accordance with the Bidding Documents.</w:t>
      </w:r>
    </w:p>
    <w:p w:rsidR="008A167D" w:rsidRPr="008E3D1F" w:rsidRDefault="008A167D" w:rsidP="008A167D">
      <w:pPr>
        <w:tabs>
          <w:tab w:val="right" w:pos="720"/>
        </w:tabs>
        <w:ind w:left="420"/>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Our firm, including any subcontractors or suppliers for any part of the Contract, have nationalities from eligible countries</w:t>
      </w:r>
      <w:r w:rsidRPr="00FB6E4B">
        <w:rPr>
          <w:rFonts w:ascii="Arial" w:hAnsi="Arial" w:cs="Arial"/>
          <w:sz w:val="20"/>
        </w:rPr>
        <w:t>in accordance with ITB 4.2</w:t>
      </w:r>
      <w:r>
        <w:rPr>
          <w:rFonts w:ascii="Arial" w:hAnsi="Arial" w:cs="Arial"/>
          <w:sz w:val="20"/>
        </w:rPr>
        <w:t>.</w:t>
      </w:r>
    </w:p>
    <w:p w:rsidR="008A167D" w:rsidRDefault="008A167D" w:rsidP="00CE5763">
      <w:pPr>
        <w:numPr>
          <w:ilvl w:val="0"/>
          <w:numId w:val="23"/>
        </w:numPr>
        <w:tabs>
          <w:tab w:val="right" w:pos="720"/>
        </w:tabs>
        <w:rPr>
          <w:rFonts w:ascii="Arial" w:hAnsi="Arial" w:cs="Arial"/>
          <w:sz w:val="20"/>
        </w:rPr>
      </w:pPr>
      <w:r w:rsidRPr="00F24611">
        <w:rPr>
          <w:rFonts w:ascii="Arial" w:hAnsi="Arial" w:cs="Arial"/>
          <w:sz w:val="20"/>
        </w:rPr>
        <w:t xml:space="preserve">We, </w:t>
      </w:r>
      <w:r w:rsidRPr="006C5203">
        <w:rPr>
          <w:rFonts w:ascii="Arial" w:hAnsi="Arial" w:cs="Arial"/>
          <w:sz w:val="20"/>
        </w:rPr>
        <w:t xml:space="preserve">our directors, key officers, key personnel, </w:t>
      </w:r>
      <w:r w:rsidRPr="00F24611">
        <w:rPr>
          <w:rFonts w:ascii="Arial" w:hAnsi="Arial" w:cs="Arial"/>
          <w:sz w:val="20"/>
        </w:rPr>
        <w:t>including any subcontractors</w:t>
      </w:r>
      <w:r w:rsidRPr="00CC0038">
        <w:rPr>
          <w:rFonts w:ascii="Arial" w:hAnsi="Arial" w:cs="Arial"/>
          <w:sz w:val="20"/>
        </w:rPr>
        <w:t>, consultants, subconsultants, manufacturers, service providers</w:t>
      </w:r>
      <w:r w:rsidRPr="00F24611">
        <w:rPr>
          <w:rFonts w:ascii="Arial" w:hAnsi="Arial" w:cs="Arial"/>
          <w:sz w:val="20"/>
        </w:rPr>
        <w:t xml:space="preserve"> or suppliers for any part of the contract, do not have any conflict of interest in accordance with ITB 4.3</w:t>
      </w:r>
      <w:r>
        <w:rPr>
          <w:rFonts w:ascii="Arial" w:hAnsi="Arial" w:cs="Arial"/>
          <w:sz w:val="20"/>
        </w:rPr>
        <w:t>.</w:t>
      </w:r>
    </w:p>
    <w:p w:rsidR="008A167D" w:rsidRDefault="008A167D" w:rsidP="008A167D">
      <w:pPr>
        <w:tabs>
          <w:tab w:val="right" w:pos="9000"/>
        </w:tabs>
        <w:ind w:left="420"/>
        <w:rPr>
          <w:rFonts w:ascii="Arial" w:hAnsi="Arial" w:cs="Arial"/>
          <w:sz w:val="20"/>
        </w:rPr>
      </w:pPr>
    </w:p>
    <w:p w:rsidR="008A167D" w:rsidRDefault="008A167D" w:rsidP="008A167D">
      <w:pPr>
        <w:tabs>
          <w:tab w:val="right" w:pos="9000"/>
        </w:tabs>
        <w:ind w:left="420"/>
        <w:rPr>
          <w:rFonts w:ascii="Arial" w:hAnsi="Arial" w:cs="Arial"/>
          <w:sz w:val="20"/>
        </w:rPr>
      </w:pPr>
      <w:r w:rsidRPr="00EC12E5">
        <w:rPr>
          <w:rFonts w:ascii="Arial" w:hAnsi="Arial" w:cs="Arial"/>
          <w:sz w:val="20"/>
        </w:rPr>
        <w:t>If there is any conflict of interest, please state details:</w:t>
      </w:r>
    </w:p>
    <w:p w:rsidR="008A167D" w:rsidRPr="00EC12E5" w:rsidRDefault="008A167D" w:rsidP="008A167D">
      <w:pPr>
        <w:tabs>
          <w:tab w:val="right" w:pos="9000"/>
        </w:tabs>
        <w:ind w:left="420"/>
        <w:rPr>
          <w:rFonts w:ascii="Arial" w:hAnsi="Arial" w:cs="Arial"/>
          <w:sz w:val="20"/>
        </w:rPr>
      </w:pPr>
    </w:p>
    <w:p w:rsidR="008A167D" w:rsidRPr="00EC12E5" w:rsidRDefault="008A167D" w:rsidP="00CE5763">
      <w:pPr>
        <w:numPr>
          <w:ilvl w:val="0"/>
          <w:numId w:val="28"/>
        </w:numPr>
        <w:ind w:left="720"/>
        <w:rPr>
          <w:rFonts w:ascii="Arial" w:hAnsi="Arial" w:cs="Arial"/>
          <w:sz w:val="20"/>
        </w:rPr>
      </w:pPr>
      <w:r w:rsidRPr="00EC12E5">
        <w:rPr>
          <w:rFonts w:ascii="Arial" w:hAnsi="Arial" w:cs="Arial"/>
          <w:sz w:val="20"/>
        </w:rPr>
        <w:t>Parties involved in the conflict of interest: __________</w:t>
      </w:r>
    </w:p>
    <w:p w:rsidR="008A167D" w:rsidRDefault="008A167D" w:rsidP="00CE5763">
      <w:pPr>
        <w:numPr>
          <w:ilvl w:val="0"/>
          <w:numId w:val="28"/>
        </w:numPr>
        <w:ind w:left="720"/>
        <w:rPr>
          <w:rFonts w:ascii="Arial" w:hAnsi="Arial" w:cs="Arial"/>
          <w:sz w:val="20"/>
        </w:rPr>
      </w:pPr>
      <w:r w:rsidRPr="00EC12E5">
        <w:rPr>
          <w:rFonts w:ascii="Arial" w:hAnsi="Arial" w:cs="Arial"/>
          <w:sz w:val="20"/>
        </w:rPr>
        <w:t>Details about the conflict of interest: __________</w:t>
      </w:r>
    </w:p>
    <w:p w:rsidR="008A167D" w:rsidRDefault="008A167D" w:rsidP="008A167D">
      <w:pPr>
        <w:pStyle w:val="ListParagraph"/>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8E3D1F">
        <w:rPr>
          <w:rFonts w:ascii="Arial" w:hAnsi="Arial" w:cs="Arial"/>
          <w:sz w:val="20"/>
        </w:rPr>
        <w:t xml:space="preserve">We are not participating, as </w:t>
      </w:r>
      <w:r>
        <w:rPr>
          <w:rFonts w:ascii="Arial" w:hAnsi="Arial" w:cs="Arial"/>
          <w:sz w:val="20"/>
        </w:rPr>
        <w:t xml:space="preserve">a </w:t>
      </w:r>
      <w:r w:rsidRPr="008E3D1F">
        <w:rPr>
          <w:rFonts w:ascii="Arial" w:hAnsi="Arial" w:cs="Arial"/>
          <w:sz w:val="20"/>
        </w:rPr>
        <w:t>Bidder</w:t>
      </w:r>
      <w:r>
        <w:rPr>
          <w:rFonts w:ascii="Arial" w:hAnsi="Arial" w:cs="Arial"/>
          <w:sz w:val="20"/>
        </w:rPr>
        <w:t xml:space="preserve">, </w:t>
      </w:r>
      <w:r w:rsidRPr="00D34136">
        <w:rPr>
          <w:rFonts w:ascii="Arial" w:hAnsi="Arial" w:cs="Arial"/>
          <w:sz w:val="20"/>
        </w:rPr>
        <w:t xml:space="preserve">either individually or as partner in a </w:t>
      </w:r>
      <w:r>
        <w:rPr>
          <w:rFonts w:ascii="Arial" w:hAnsi="Arial" w:cs="Arial"/>
          <w:sz w:val="20"/>
        </w:rPr>
        <w:t>J</w:t>
      </w:r>
      <w:r w:rsidRPr="00D34136">
        <w:rPr>
          <w:rFonts w:ascii="Arial" w:hAnsi="Arial" w:cs="Arial"/>
          <w:sz w:val="20"/>
        </w:rPr>
        <w:t xml:space="preserve">oint </w:t>
      </w:r>
      <w:r>
        <w:rPr>
          <w:rFonts w:ascii="Arial" w:hAnsi="Arial" w:cs="Arial"/>
          <w:sz w:val="20"/>
        </w:rPr>
        <w:t>V</w:t>
      </w:r>
      <w:r w:rsidRPr="00D34136">
        <w:rPr>
          <w:rFonts w:ascii="Arial" w:hAnsi="Arial" w:cs="Arial"/>
          <w:sz w:val="20"/>
        </w:rPr>
        <w:t>enture,</w:t>
      </w:r>
      <w:r w:rsidRPr="008E3D1F">
        <w:rPr>
          <w:rFonts w:ascii="Arial" w:hAnsi="Arial" w:cs="Arial"/>
          <w:sz w:val="20"/>
        </w:rPr>
        <w:t xml:space="preserve"> in more than one Bid in this bidding process</w:t>
      </w:r>
      <w:r w:rsidRPr="008B214F">
        <w:rPr>
          <w:rFonts w:ascii="Arial" w:hAnsi="Arial" w:cs="Arial"/>
          <w:sz w:val="20"/>
        </w:rPr>
        <w:t xml:space="preserve"> in accordance with ITB 4.3(e)</w:t>
      </w:r>
      <w:r w:rsidRPr="008E3D1F">
        <w:rPr>
          <w:rFonts w:ascii="Arial" w:hAnsi="Arial" w:cs="Arial"/>
          <w:sz w:val="20"/>
        </w:rPr>
        <w:t>, other than alternative offers in accordance with the Bidding Document</w:t>
      </w:r>
      <w:r>
        <w:rPr>
          <w:rFonts w:ascii="Arial" w:hAnsi="Arial" w:cs="Arial"/>
          <w:sz w:val="20"/>
        </w:rPr>
        <w:t>s.</w:t>
      </w:r>
    </w:p>
    <w:p w:rsidR="008A167D" w:rsidRPr="008E3D1F" w:rsidRDefault="008A167D" w:rsidP="008A167D">
      <w:pPr>
        <w:tabs>
          <w:tab w:val="right" w:pos="9000"/>
        </w:tabs>
        <w:rPr>
          <w:rFonts w:ascii="Arial" w:hAnsi="Arial" w:cs="Arial"/>
          <w:sz w:val="20"/>
        </w:rPr>
      </w:pPr>
    </w:p>
    <w:p w:rsidR="008A167D" w:rsidRPr="005B0259" w:rsidRDefault="008A167D" w:rsidP="00CE5763">
      <w:pPr>
        <w:numPr>
          <w:ilvl w:val="0"/>
          <w:numId w:val="23"/>
        </w:numPr>
        <w:tabs>
          <w:tab w:val="right" w:pos="9000"/>
        </w:tabs>
        <w:rPr>
          <w:rFonts w:ascii="Arial" w:hAnsi="Arial" w:cs="Arial"/>
          <w:sz w:val="20"/>
        </w:rPr>
      </w:pPr>
      <w:r w:rsidRPr="002174D0">
        <w:rPr>
          <w:rFonts w:ascii="Arial" w:hAnsi="Arial" w:cs="Arial"/>
          <w:sz w:val="20"/>
          <w:szCs w:val="24"/>
        </w:rPr>
        <w:t xml:space="preserve">Our firm, </w:t>
      </w:r>
      <w:r>
        <w:rPr>
          <w:rFonts w:ascii="Arial" w:hAnsi="Arial" w:cs="Arial"/>
          <w:sz w:val="20"/>
          <w:szCs w:val="24"/>
        </w:rPr>
        <w:t>J</w:t>
      </w:r>
      <w:r w:rsidRPr="002174D0">
        <w:rPr>
          <w:rFonts w:ascii="Arial" w:hAnsi="Arial" w:cs="Arial"/>
          <w:sz w:val="20"/>
          <w:szCs w:val="24"/>
        </w:rPr>
        <w:t xml:space="preserve">oint </w:t>
      </w:r>
      <w:r>
        <w:rPr>
          <w:rFonts w:ascii="Arial" w:hAnsi="Arial" w:cs="Arial"/>
          <w:sz w:val="20"/>
          <w:szCs w:val="24"/>
        </w:rPr>
        <w:t>V</w:t>
      </w:r>
      <w:r w:rsidRPr="002174D0">
        <w:rPr>
          <w:rFonts w:ascii="Arial" w:hAnsi="Arial" w:cs="Arial"/>
          <w:sz w:val="20"/>
          <w:szCs w:val="24"/>
        </w:rPr>
        <w:t xml:space="preserve">enture partners, </w:t>
      </w:r>
      <w:r w:rsidRPr="00CC0038">
        <w:rPr>
          <w:rFonts w:ascii="Arial" w:hAnsi="Arial" w:cs="Arial"/>
          <w:sz w:val="20"/>
          <w:szCs w:val="24"/>
        </w:rPr>
        <w:t xml:space="preserve">our respective direct and indirect shareholders, directors, key officers, key personnel, </w:t>
      </w:r>
      <w:r w:rsidRPr="002174D0">
        <w:rPr>
          <w:rFonts w:ascii="Arial" w:hAnsi="Arial" w:cs="Arial"/>
          <w:sz w:val="20"/>
          <w:szCs w:val="24"/>
        </w:rPr>
        <w:t>associates, parent company, affiliates or subsidiaries, including any Subcontractors</w:t>
      </w:r>
      <w:r w:rsidRPr="00CC0038">
        <w:rPr>
          <w:rFonts w:ascii="Arial" w:hAnsi="Arial" w:cs="Arial"/>
          <w:sz w:val="20"/>
          <w:szCs w:val="24"/>
        </w:rPr>
        <w:t>, consultants, subconsultants, manufacturers, service providers</w:t>
      </w:r>
      <w:r w:rsidRPr="002174D0">
        <w:rPr>
          <w:rFonts w:ascii="Arial" w:hAnsi="Arial" w:cs="Arial"/>
          <w:sz w:val="20"/>
          <w:szCs w:val="24"/>
        </w:rPr>
        <w:t xml:space="preserve"> or Suppliers for any part of the contract, are not subject to, or not controlled by any entity or individual that is subject to a temporary suspension or a debarment imposed by the Asian Development Bank</w:t>
      </w:r>
      <w:r>
        <w:rPr>
          <w:rFonts w:ascii="Arial" w:hAnsi="Arial" w:cs="Arial"/>
          <w:sz w:val="20"/>
          <w:szCs w:val="24"/>
        </w:rPr>
        <w:t>;</w:t>
      </w:r>
      <w:r w:rsidRPr="002174D0">
        <w:rPr>
          <w:rFonts w:ascii="Arial" w:hAnsi="Arial" w:cs="Arial"/>
          <w:sz w:val="20"/>
          <w:szCs w:val="24"/>
        </w:rPr>
        <w:t xml:space="preserve"> or a debarment imposed by the Asian Development Bank in accordance with the Agreement for Mutual Enforcement of Debarment Decisions between the Asian Development Bank and other development banks</w:t>
      </w:r>
      <w:r w:rsidRPr="002174D0">
        <w:rPr>
          <w:rFonts w:ascii="Arial" w:hAnsi="Arial" w:cs="Arial"/>
          <w:sz w:val="20"/>
        </w:rPr>
        <w:t>.</w:t>
      </w:r>
      <w:r w:rsidRPr="00E03E58">
        <w:rPr>
          <w:rFonts w:ascii="Arial" w:hAnsi="Arial" w:cs="Arial"/>
          <w:sz w:val="20"/>
          <w:vertAlign w:val="superscript"/>
        </w:rPr>
        <w:footnoteReference w:id="4"/>
      </w:r>
    </w:p>
    <w:p w:rsidR="008A167D" w:rsidRDefault="008A167D" w:rsidP="008A167D">
      <w:pPr>
        <w:tabs>
          <w:tab w:val="right" w:pos="9000"/>
        </w:tabs>
        <w:ind w:left="420"/>
        <w:rPr>
          <w:rFonts w:ascii="Arial" w:hAnsi="Arial" w:cs="Arial"/>
          <w:sz w:val="20"/>
        </w:rPr>
      </w:pPr>
    </w:p>
    <w:p w:rsidR="008A167D" w:rsidRPr="00EC12E5" w:rsidRDefault="008A167D" w:rsidP="00CE5763">
      <w:pPr>
        <w:numPr>
          <w:ilvl w:val="0"/>
          <w:numId w:val="23"/>
        </w:numPr>
        <w:tabs>
          <w:tab w:val="right" w:pos="9000"/>
        </w:tabs>
        <w:rPr>
          <w:rFonts w:ascii="Arial" w:hAnsi="Arial" w:cs="Arial"/>
          <w:sz w:val="20"/>
          <w:szCs w:val="24"/>
        </w:rPr>
      </w:pPr>
      <w:r w:rsidRPr="00EC12E5">
        <w:rPr>
          <w:rFonts w:ascii="Arial" w:hAnsi="Arial" w:cs="Arial"/>
          <w:sz w:val="20"/>
          <w:szCs w:val="24"/>
        </w:rPr>
        <w:t>Our firm, Joint Venture partners, our respective direct and indirect shareholders, directors, key officers, key personnel, associates, parent company, affiliates or subsidiaries, including any Subcontractors, consultants, subconsultants, manufacturers, service providers or Suppliers for any part of the contract, are not under ongoing investigation and/or sanctions proceedings by the Asian Development Bank or any multilateral development bank.</w:t>
      </w:r>
    </w:p>
    <w:p w:rsidR="008A167D" w:rsidRDefault="008A167D" w:rsidP="008A167D">
      <w:pPr>
        <w:tabs>
          <w:tab w:val="right" w:pos="9000"/>
        </w:tabs>
        <w:ind w:left="420"/>
        <w:rPr>
          <w:rFonts w:ascii="Arial" w:hAnsi="Arial" w:cs="Arial"/>
          <w:sz w:val="20"/>
        </w:rPr>
      </w:pPr>
    </w:p>
    <w:p w:rsidR="008A167D" w:rsidRDefault="008A167D" w:rsidP="008A167D">
      <w:pPr>
        <w:tabs>
          <w:tab w:val="right" w:pos="9000"/>
        </w:tabs>
        <w:ind w:left="420"/>
        <w:rPr>
          <w:rFonts w:ascii="Arial" w:hAnsi="Arial" w:cs="Arial"/>
          <w:sz w:val="20"/>
        </w:rPr>
      </w:pPr>
      <w:r w:rsidRPr="00EC12E5">
        <w:rPr>
          <w:rFonts w:ascii="Arial" w:hAnsi="Arial" w:cs="Arial"/>
          <w:sz w:val="20"/>
        </w:rPr>
        <w:t>If under ongoing investigation and/or sanction proceedings by the Asian Development Bank or any multilateral development bank, please state details:</w:t>
      </w:r>
    </w:p>
    <w:p w:rsidR="008A167D" w:rsidRPr="00EC12E5" w:rsidRDefault="008A167D" w:rsidP="008A167D">
      <w:pPr>
        <w:tabs>
          <w:tab w:val="right" w:pos="9000"/>
        </w:tabs>
        <w:ind w:left="420"/>
        <w:rPr>
          <w:rFonts w:ascii="Arial" w:hAnsi="Arial" w:cs="Arial"/>
          <w:sz w:val="20"/>
        </w:rPr>
      </w:pPr>
    </w:p>
    <w:p w:rsidR="008A167D" w:rsidRPr="00EC12E5" w:rsidRDefault="008A167D" w:rsidP="00CE5763">
      <w:pPr>
        <w:numPr>
          <w:ilvl w:val="0"/>
          <w:numId w:val="31"/>
        </w:numPr>
        <w:ind w:firstLine="0"/>
        <w:rPr>
          <w:rFonts w:ascii="Arial" w:hAnsi="Arial" w:cs="Arial"/>
          <w:sz w:val="20"/>
        </w:rPr>
      </w:pPr>
      <w:r w:rsidRPr="00EC12E5">
        <w:rPr>
          <w:rFonts w:ascii="Arial" w:hAnsi="Arial" w:cs="Arial"/>
          <w:sz w:val="20"/>
        </w:rPr>
        <w:t>Name of the multilateral development bank: __________</w:t>
      </w:r>
    </w:p>
    <w:p w:rsidR="008A167D" w:rsidRDefault="008A167D" w:rsidP="00CE5763">
      <w:pPr>
        <w:numPr>
          <w:ilvl w:val="0"/>
          <w:numId w:val="31"/>
        </w:numPr>
        <w:ind w:left="720"/>
        <w:rPr>
          <w:rFonts w:ascii="Arial" w:hAnsi="Arial" w:cs="Arial"/>
          <w:sz w:val="20"/>
        </w:rPr>
      </w:pPr>
      <w:r w:rsidRPr="00EC12E5">
        <w:rPr>
          <w:rFonts w:ascii="Arial" w:hAnsi="Arial" w:cs="Arial"/>
          <w:sz w:val="20"/>
        </w:rPr>
        <w:t>Reason for the ongoing investigation/allegations: __________</w:t>
      </w:r>
    </w:p>
    <w:p w:rsidR="008A167D" w:rsidRDefault="008A167D" w:rsidP="008A167D">
      <w:pPr>
        <w:pStyle w:val="ListParagraph"/>
        <w:rPr>
          <w:rFonts w:ascii="Arial" w:hAnsi="Arial" w:cs="Arial"/>
          <w:sz w:val="20"/>
        </w:rPr>
      </w:pPr>
    </w:p>
    <w:p w:rsidR="008A167D" w:rsidRPr="002D7342" w:rsidRDefault="008A167D" w:rsidP="00CE5763">
      <w:pPr>
        <w:numPr>
          <w:ilvl w:val="0"/>
          <w:numId w:val="23"/>
        </w:numPr>
        <w:tabs>
          <w:tab w:val="right" w:pos="720"/>
        </w:tabs>
        <w:rPr>
          <w:rFonts w:ascii="Arial" w:hAnsi="Arial" w:cs="Arial"/>
          <w:sz w:val="20"/>
        </w:rPr>
      </w:pPr>
      <w:r w:rsidRPr="002D7342">
        <w:rPr>
          <w:rFonts w:ascii="Arial" w:hAnsi="Arial" w:cs="Arial"/>
          <w:sz w:val="20"/>
        </w:rPr>
        <w:t xml:space="preserve">Our firm, </w:t>
      </w:r>
      <w:r>
        <w:rPr>
          <w:rFonts w:ascii="Arial" w:hAnsi="Arial" w:cs="Arial"/>
          <w:sz w:val="20"/>
        </w:rPr>
        <w:t>J</w:t>
      </w:r>
      <w:r w:rsidRPr="002D7342">
        <w:rPr>
          <w:rFonts w:ascii="Arial" w:hAnsi="Arial" w:cs="Arial"/>
          <w:sz w:val="20"/>
        </w:rPr>
        <w:t xml:space="preserve">oint </w:t>
      </w:r>
      <w:r>
        <w:rPr>
          <w:rFonts w:ascii="Arial" w:hAnsi="Arial" w:cs="Arial"/>
          <w:sz w:val="20"/>
        </w:rPr>
        <w:t>V</w:t>
      </w:r>
      <w:r w:rsidRPr="002D7342">
        <w:rPr>
          <w:rFonts w:ascii="Arial" w:hAnsi="Arial" w:cs="Arial"/>
          <w:sz w:val="20"/>
        </w:rPr>
        <w:t xml:space="preserve">enture partners, </w:t>
      </w:r>
      <w:r w:rsidRPr="00EC12E5">
        <w:rPr>
          <w:rFonts w:ascii="Arial" w:hAnsi="Arial" w:cs="Arial"/>
          <w:sz w:val="20"/>
        </w:rPr>
        <w:t xml:space="preserve">our respective direct and indirect shareholders, directors, key officers, key personnel, </w:t>
      </w:r>
      <w:r w:rsidRPr="002D7342">
        <w:rPr>
          <w:rFonts w:ascii="Arial" w:hAnsi="Arial" w:cs="Arial"/>
          <w:sz w:val="20"/>
        </w:rPr>
        <w:t>associates, parent company, affiliates or subsidiaries, including any Subcontractors</w:t>
      </w:r>
      <w:r w:rsidRPr="00160FD8">
        <w:rPr>
          <w:rFonts w:ascii="Arial" w:hAnsi="Arial" w:cs="Arial"/>
          <w:sz w:val="20"/>
        </w:rPr>
        <w:t>, consultants, subconsultants, manufacturers, service providers</w:t>
      </w:r>
      <w:r w:rsidRPr="002D7342">
        <w:rPr>
          <w:rFonts w:ascii="Arial" w:hAnsi="Arial" w:cs="Arial"/>
          <w:sz w:val="20"/>
        </w:rPr>
        <w:t xml:space="preserve"> or Suppliers for any part of the Contract, are not temporarily suspended, debarred, declared ineligible, or </w:t>
      </w:r>
      <w:r w:rsidRPr="00160FD8">
        <w:rPr>
          <w:rFonts w:ascii="Arial" w:hAnsi="Arial" w:cs="Arial"/>
          <w:sz w:val="20"/>
        </w:rPr>
        <w:t xml:space="preserve">subject to any national and/or international sanctions by any </w:t>
      </w:r>
      <w:r w:rsidRPr="002D7342">
        <w:rPr>
          <w:rFonts w:ascii="Arial" w:hAnsi="Arial" w:cs="Arial"/>
          <w:sz w:val="20"/>
        </w:rPr>
        <w:t xml:space="preserve">country, any international organization, </w:t>
      </w:r>
      <w:r w:rsidRPr="00160FD8">
        <w:rPr>
          <w:rFonts w:ascii="Arial" w:hAnsi="Arial" w:cs="Arial"/>
          <w:sz w:val="20"/>
        </w:rPr>
        <w:t xml:space="preserve">any multilateral development bank </w:t>
      </w:r>
      <w:r w:rsidRPr="002D7342">
        <w:rPr>
          <w:rFonts w:ascii="Arial" w:hAnsi="Arial" w:cs="Arial"/>
          <w:sz w:val="20"/>
        </w:rPr>
        <w:t>and other donor agency.</w:t>
      </w:r>
    </w:p>
    <w:p w:rsidR="008A167D" w:rsidRDefault="008A167D" w:rsidP="008A167D">
      <w:pPr>
        <w:tabs>
          <w:tab w:val="right" w:pos="9000"/>
        </w:tabs>
        <w:ind w:left="420"/>
        <w:rPr>
          <w:rFonts w:ascii="Arial" w:hAnsi="Arial" w:cs="Arial"/>
          <w:sz w:val="20"/>
        </w:rPr>
      </w:pPr>
    </w:p>
    <w:p w:rsidR="008A167D" w:rsidRPr="00D34136" w:rsidRDefault="008A167D" w:rsidP="008A167D">
      <w:pPr>
        <w:tabs>
          <w:tab w:val="right" w:pos="9000"/>
        </w:tabs>
        <w:ind w:left="420"/>
        <w:rPr>
          <w:rFonts w:ascii="Arial" w:hAnsi="Arial" w:cs="Arial"/>
          <w:sz w:val="20"/>
        </w:rPr>
      </w:pPr>
      <w:r w:rsidRPr="00D34136">
        <w:rPr>
          <w:rFonts w:ascii="Arial" w:hAnsi="Arial" w:cs="Arial"/>
          <w:sz w:val="20"/>
        </w:rPr>
        <w:t xml:space="preserve">If so </w:t>
      </w:r>
      <w:r w:rsidRPr="00160FD8">
        <w:rPr>
          <w:rFonts w:ascii="Arial" w:hAnsi="Arial" w:cs="Arial"/>
          <w:sz w:val="20"/>
        </w:rPr>
        <w:t>temporarily suspended</w:t>
      </w:r>
      <w:r>
        <w:rPr>
          <w:rFonts w:ascii="Arial" w:hAnsi="Arial" w:cs="Arial"/>
          <w:sz w:val="20"/>
        </w:rPr>
        <w:t>,</w:t>
      </w:r>
      <w:r w:rsidRPr="00D34136">
        <w:rPr>
          <w:rFonts w:ascii="Arial" w:hAnsi="Arial" w:cs="Arial"/>
          <w:sz w:val="20"/>
        </w:rPr>
        <w:t xml:space="preserve">debarred, declared ineligible, or </w:t>
      </w:r>
      <w:r w:rsidRPr="00160FD8">
        <w:rPr>
          <w:rFonts w:ascii="Arial" w:hAnsi="Arial" w:cs="Arial"/>
          <w:sz w:val="20"/>
        </w:rPr>
        <w:t>subject to any national and/or international sanctions by any country, any international organization, any multilateral development bank and other donor agency,</w:t>
      </w:r>
      <w:r w:rsidRPr="00D34136">
        <w:rPr>
          <w:rFonts w:ascii="Arial" w:hAnsi="Arial" w:cs="Arial"/>
          <w:sz w:val="20"/>
        </w:rPr>
        <w:t xml:space="preserve"> please state details (as applicable to each </w:t>
      </w:r>
      <w:r>
        <w:rPr>
          <w:rFonts w:ascii="Arial" w:hAnsi="Arial" w:cs="Arial"/>
          <w:sz w:val="20"/>
        </w:rPr>
        <w:t>J</w:t>
      </w:r>
      <w:r w:rsidRPr="00D34136">
        <w:rPr>
          <w:rFonts w:ascii="Arial" w:hAnsi="Arial" w:cs="Arial"/>
          <w:sz w:val="20"/>
        </w:rPr>
        <w:t xml:space="preserve">oint </w:t>
      </w:r>
      <w:r>
        <w:rPr>
          <w:rFonts w:ascii="Arial" w:hAnsi="Arial" w:cs="Arial"/>
          <w:sz w:val="20"/>
        </w:rPr>
        <w:t>V</w:t>
      </w:r>
      <w:r w:rsidRPr="00D34136">
        <w:rPr>
          <w:rFonts w:ascii="Arial" w:hAnsi="Arial" w:cs="Arial"/>
          <w:sz w:val="20"/>
        </w:rPr>
        <w:t>enture partner</w:t>
      </w:r>
      <w:r>
        <w:rPr>
          <w:rFonts w:ascii="Arial" w:hAnsi="Arial" w:cs="Arial"/>
          <w:sz w:val="20"/>
        </w:rPr>
        <w:t xml:space="preserve">, </w:t>
      </w:r>
      <w:r w:rsidRPr="00160FD8">
        <w:rPr>
          <w:rFonts w:ascii="Arial" w:hAnsi="Arial" w:cs="Arial"/>
          <w:sz w:val="20"/>
        </w:rPr>
        <w:t xml:space="preserve">their respective direct or indirect shareholders, directors, key officers, key personnel, </w:t>
      </w:r>
      <w:r w:rsidRPr="00D34136">
        <w:rPr>
          <w:rFonts w:ascii="Arial" w:hAnsi="Arial" w:cs="Arial"/>
          <w:sz w:val="20"/>
        </w:rPr>
        <w:t>associate</w:t>
      </w:r>
      <w:r>
        <w:rPr>
          <w:rFonts w:ascii="Arial" w:hAnsi="Arial" w:cs="Arial"/>
          <w:sz w:val="20"/>
        </w:rPr>
        <w:t xml:space="preserve">, </w:t>
      </w:r>
      <w:r w:rsidRPr="00D34136">
        <w:rPr>
          <w:rFonts w:ascii="Arial" w:hAnsi="Arial" w:cs="Arial"/>
          <w:sz w:val="20"/>
        </w:rPr>
        <w:t>parent company</w:t>
      </w:r>
      <w:r>
        <w:rPr>
          <w:rFonts w:ascii="Arial" w:hAnsi="Arial" w:cs="Arial"/>
          <w:sz w:val="20"/>
        </w:rPr>
        <w:t xml:space="preserve">, </w:t>
      </w:r>
      <w:r w:rsidRPr="00D34136">
        <w:rPr>
          <w:rFonts w:ascii="Arial" w:hAnsi="Arial" w:cs="Arial"/>
          <w:sz w:val="20"/>
        </w:rPr>
        <w:t>affiliate</w:t>
      </w:r>
      <w:r>
        <w:rPr>
          <w:rFonts w:ascii="Arial" w:hAnsi="Arial" w:cs="Arial"/>
          <w:sz w:val="20"/>
        </w:rPr>
        <w:t xml:space="preserve">, </w:t>
      </w:r>
      <w:r w:rsidRPr="00D34136">
        <w:rPr>
          <w:rFonts w:ascii="Arial" w:hAnsi="Arial" w:cs="Arial"/>
          <w:sz w:val="20"/>
        </w:rPr>
        <w:t>subsidiaries</w:t>
      </w:r>
      <w:r>
        <w:rPr>
          <w:rFonts w:ascii="Arial" w:hAnsi="Arial" w:cs="Arial"/>
          <w:sz w:val="20"/>
        </w:rPr>
        <w:t>, S</w:t>
      </w:r>
      <w:r w:rsidRPr="00D34136">
        <w:rPr>
          <w:rFonts w:ascii="Arial" w:hAnsi="Arial" w:cs="Arial"/>
          <w:sz w:val="20"/>
        </w:rPr>
        <w:t>ubcontractors</w:t>
      </w:r>
      <w:r>
        <w:rPr>
          <w:rFonts w:ascii="Arial" w:hAnsi="Arial" w:cs="Arial"/>
          <w:sz w:val="20"/>
        </w:rPr>
        <w:t xml:space="preserve">, </w:t>
      </w:r>
      <w:r w:rsidRPr="00160FD8">
        <w:rPr>
          <w:rFonts w:ascii="Arial" w:hAnsi="Arial" w:cs="Arial"/>
          <w:sz w:val="20"/>
        </w:rPr>
        <w:t xml:space="preserve">consultants, subconsultants, manufacturers, service providers </w:t>
      </w:r>
      <w:r>
        <w:rPr>
          <w:rFonts w:ascii="Arial" w:hAnsi="Arial" w:cs="Arial"/>
          <w:sz w:val="20"/>
        </w:rPr>
        <w:t>and</w:t>
      </w:r>
      <w:r w:rsidRPr="00D34136">
        <w:rPr>
          <w:rFonts w:ascii="Arial" w:hAnsi="Arial" w:cs="Arial"/>
          <w:sz w:val="20"/>
        </w:rPr>
        <w:t>/</w:t>
      </w:r>
      <w:r>
        <w:rPr>
          <w:rFonts w:ascii="Arial" w:hAnsi="Arial" w:cs="Arial"/>
          <w:sz w:val="20"/>
        </w:rPr>
        <w:t>or S</w:t>
      </w:r>
      <w:r w:rsidRPr="00D34136">
        <w:rPr>
          <w:rFonts w:ascii="Arial" w:hAnsi="Arial" w:cs="Arial"/>
          <w:sz w:val="20"/>
        </w:rPr>
        <w:t>uppliers):</w:t>
      </w:r>
    </w:p>
    <w:p w:rsidR="008A167D" w:rsidRPr="00D34136" w:rsidRDefault="008A167D" w:rsidP="008A167D">
      <w:pPr>
        <w:tabs>
          <w:tab w:val="right" w:pos="9000"/>
        </w:tabs>
        <w:ind w:left="420"/>
        <w:rPr>
          <w:rFonts w:ascii="Arial" w:hAnsi="Arial" w:cs="Arial"/>
          <w:sz w:val="20"/>
        </w:rPr>
      </w:pPr>
    </w:p>
    <w:p w:rsidR="008A167D" w:rsidRPr="00D34136" w:rsidRDefault="008A167D" w:rsidP="00CE5763">
      <w:pPr>
        <w:numPr>
          <w:ilvl w:val="0"/>
          <w:numId w:val="30"/>
        </w:numPr>
        <w:ind w:firstLine="0"/>
        <w:rPr>
          <w:rFonts w:ascii="Arial" w:hAnsi="Arial" w:cs="Arial"/>
          <w:sz w:val="20"/>
        </w:rPr>
      </w:pPr>
      <w:r w:rsidRPr="00D34136">
        <w:rPr>
          <w:rFonts w:ascii="Arial" w:hAnsi="Arial" w:cs="Arial"/>
          <w:sz w:val="20"/>
        </w:rPr>
        <w:t>Name of Institution: __________________</w:t>
      </w:r>
    </w:p>
    <w:p w:rsidR="008A167D" w:rsidRPr="00D34136" w:rsidRDefault="008A167D" w:rsidP="00CE5763">
      <w:pPr>
        <w:numPr>
          <w:ilvl w:val="0"/>
          <w:numId w:val="30"/>
        </w:numPr>
        <w:ind w:left="720"/>
        <w:rPr>
          <w:rFonts w:ascii="Arial" w:hAnsi="Arial" w:cs="Arial"/>
          <w:sz w:val="20"/>
        </w:rPr>
      </w:pPr>
      <w:r w:rsidRPr="00D34136">
        <w:rPr>
          <w:rFonts w:ascii="Arial" w:hAnsi="Arial" w:cs="Arial"/>
          <w:sz w:val="20"/>
        </w:rPr>
        <w:t xml:space="preserve">Period of </w:t>
      </w:r>
      <w:r w:rsidRPr="00160FD8">
        <w:rPr>
          <w:rFonts w:ascii="Arial" w:hAnsi="Arial" w:cs="Arial"/>
          <w:sz w:val="20"/>
        </w:rPr>
        <w:t xml:space="preserve">the temporary suspension, </w:t>
      </w:r>
      <w:r w:rsidRPr="00D34136">
        <w:rPr>
          <w:rFonts w:ascii="Arial" w:hAnsi="Arial" w:cs="Arial"/>
          <w:sz w:val="20"/>
        </w:rPr>
        <w:t xml:space="preserve">debarment, ineligibility, or </w:t>
      </w:r>
      <w:r w:rsidRPr="00160FD8">
        <w:rPr>
          <w:rFonts w:ascii="Arial" w:hAnsi="Arial" w:cs="Arial"/>
          <w:sz w:val="20"/>
        </w:rPr>
        <w:t xml:space="preserve">national or international </w:t>
      </w:r>
      <w:proofErr w:type="gramStart"/>
      <w:r w:rsidRPr="00160FD8">
        <w:rPr>
          <w:rFonts w:ascii="Arial" w:hAnsi="Arial" w:cs="Arial"/>
          <w:sz w:val="20"/>
        </w:rPr>
        <w:t>sanction</w:t>
      </w:r>
      <w:r>
        <w:rPr>
          <w:rFonts w:ascii="Arial" w:hAnsi="Arial" w:cs="Arial"/>
          <w:sz w:val="20"/>
        </w:rPr>
        <w:t>[</w:t>
      </w:r>
      <w:proofErr w:type="gramEnd"/>
      <w:r w:rsidRPr="00E03E58">
        <w:rPr>
          <w:rFonts w:ascii="Comic Sans MS" w:hAnsi="Comic Sans MS" w:cs="Arial"/>
          <w:i/>
          <w:sz w:val="16"/>
          <w:szCs w:val="16"/>
        </w:rPr>
        <w:t>start and end date</w:t>
      </w:r>
      <w:r>
        <w:rPr>
          <w:rFonts w:ascii="Arial" w:hAnsi="Arial" w:cs="Arial"/>
          <w:sz w:val="20"/>
        </w:rPr>
        <w:t>]</w:t>
      </w:r>
      <w:r w:rsidRPr="00D34136">
        <w:rPr>
          <w:rFonts w:ascii="Arial" w:hAnsi="Arial" w:cs="Arial"/>
          <w:sz w:val="20"/>
        </w:rPr>
        <w:t>: ____________</w:t>
      </w:r>
    </w:p>
    <w:p w:rsidR="008A167D" w:rsidRPr="008E3D1F" w:rsidRDefault="008A167D" w:rsidP="00CE5763">
      <w:pPr>
        <w:numPr>
          <w:ilvl w:val="0"/>
          <w:numId w:val="30"/>
        </w:numPr>
        <w:ind w:left="720"/>
        <w:rPr>
          <w:rFonts w:ascii="Arial" w:hAnsi="Arial" w:cs="Arial"/>
          <w:sz w:val="20"/>
        </w:rPr>
      </w:pPr>
      <w:r w:rsidRPr="00D34136">
        <w:rPr>
          <w:rFonts w:ascii="Arial" w:hAnsi="Arial" w:cs="Arial"/>
          <w:sz w:val="20"/>
        </w:rPr>
        <w:t xml:space="preserve">Reason for the </w:t>
      </w:r>
      <w:r w:rsidRPr="00160FD8">
        <w:rPr>
          <w:rFonts w:ascii="Arial" w:hAnsi="Arial" w:cs="Arial"/>
          <w:sz w:val="20"/>
        </w:rPr>
        <w:t xml:space="preserve">temporary suspension, </w:t>
      </w:r>
      <w:r w:rsidRPr="00D34136">
        <w:rPr>
          <w:rFonts w:ascii="Arial" w:hAnsi="Arial" w:cs="Arial"/>
          <w:sz w:val="20"/>
        </w:rPr>
        <w:t xml:space="preserve">debarment, ineligibility, or </w:t>
      </w:r>
      <w:r w:rsidRPr="00160FD8">
        <w:rPr>
          <w:rFonts w:ascii="Arial" w:hAnsi="Arial" w:cs="Arial"/>
          <w:sz w:val="20"/>
        </w:rPr>
        <w:t>national or international sanction</w:t>
      </w:r>
      <w:r w:rsidRPr="00D34136">
        <w:rPr>
          <w:rFonts w:ascii="Arial" w:hAnsi="Arial" w:cs="Arial"/>
          <w:sz w:val="20"/>
        </w:rPr>
        <w:t>: ________________________</w:t>
      </w:r>
    </w:p>
    <w:p w:rsidR="008A167D" w:rsidRPr="008E3D1F" w:rsidRDefault="008A167D" w:rsidP="008A167D">
      <w:pPr>
        <w:pStyle w:val="ListParagraph"/>
        <w:rPr>
          <w:rFonts w:ascii="Arial" w:hAnsi="Arial" w:cs="Arial"/>
          <w:sz w:val="20"/>
        </w:rPr>
      </w:pPr>
    </w:p>
    <w:p w:rsidR="008A167D" w:rsidRDefault="008A167D" w:rsidP="008A167D">
      <w:pPr>
        <w:tabs>
          <w:tab w:val="right" w:pos="450"/>
        </w:tabs>
        <w:ind w:left="420"/>
        <w:rPr>
          <w:rFonts w:ascii="Arial" w:hAnsi="Arial" w:cs="Arial"/>
          <w:sz w:val="20"/>
        </w:rPr>
      </w:pPr>
    </w:p>
    <w:p w:rsidR="008A167D" w:rsidRPr="002D7342" w:rsidRDefault="008A167D" w:rsidP="00CE5763">
      <w:pPr>
        <w:numPr>
          <w:ilvl w:val="0"/>
          <w:numId w:val="23"/>
        </w:numPr>
        <w:rPr>
          <w:rFonts w:ascii="Arial" w:hAnsi="Arial" w:cs="Arial"/>
          <w:sz w:val="20"/>
        </w:rPr>
      </w:pPr>
      <w:r w:rsidRPr="002D7342">
        <w:rPr>
          <w:rFonts w:ascii="Arial" w:hAnsi="Arial" w:cs="Arial"/>
          <w:sz w:val="20"/>
        </w:rPr>
        <w:lastRenderedPageBreak/>
        <w:t xml:space="preserve">Our firm, </w:t>
      </w:r>
      <w:r>
        <w:rPr>
          <w:rFonts w:ascii="Arial" w:hAnsi="Arial" w:cs="Arial"/>
          <w:sz w:val="20"/>
        </w:rPr>
        <w:t>J</w:t>
      </w:r>
      <w:r w:rsidRPr="002D7342">
        <w:rPr>
          <w:rFonts w:ascii="Arial" w:hAnsi="Arial" w:cs="Arial"/>
          <w:sz w:val="20"/>
        </w:rPr>
        <w:t xml:space="preserve">oint </w:t>
      </w:r>
      <w:r>
        <w:rPr>
          <w:rFonts w:ascii="Arial" w:hAnsi="Arial" w:cs="Arial"/>
          <w:sz w:val="20"/>
        </w:rPr>
        <w:t>V</w:t>
      </w:r>
      <w:r w:rsidRPr="002D7342">
        <w:rPr>
          <w:rFonts w:ascii="Arial" w:hAnsi="Arial" w:cs="Arial"/>
          <w:sz w:val="20"/>
        </w:rPr>
        <w:t>enture partners, associates, parent company</w:t>
      </w:r>
      <w:r>
        <w:rPr>
          <w:rFonts w:ascii="Arial" w:hAnsi="Arial" w:cs="Arial"/>
          <w:sz w:val="20"/>
        </w:rPr>
        <w:t>,</w:t>
      </w:r>
      <w:r w:rsidRPr="002D7342">
        <w:rPr>
          <w:rFonts w:ascii="Arial" w:hAnsi="Arial" w:cs="Arial"/>
          <w:sz w:val="20"/>
        </w:rPr>
        <w:t xml:space="preserve"> affiliates or subsidiaries’, including any Subcontractors</w:t>
      </w:r>
      <w:r>
        <w:rPr>
          <w:rFonts w:ascii="Arial" w:hAnsi="Arial" w:cs="Arial"/>
          <w:sz w:val="20"/>
        </w:rPr>
        <w:t>,</w:t>
      </w:r>
      <w:r w:rsidRPr="00EC12E5">
        <w:rPr>
          <w:rFonts w:ascii="Arial" w:hAnsi="Arial" w:cs="Arial"/>
          <w:sz w:val="20"/>
        </w:rPr>
        <w:t>consultants, subconsultants, manufacturers, service providers,</w:t>
      </w:r>
      <w:r w:rsidRPr="002D7342">
        <w:rPr>
          <w:rFonts w:ascii="Arial" w:hAnsi="Arial" w:cs="Arial"/>
          <w:sz w:val="20"/>
        </w:rPr>
        <w:t xml:space="preserve"> Suppliers</w:t>
      </w:r>
      <w:r>
        <w:rPr>
          <w:rFonts w:ascii="Arial" w:hAnsi="Arial" w:cs="Arial"/>
          <w:sz w:val="20"/>
        </w:rPr>
        <w:t>,</w:t>
      </w:r>
      <w:r w:rsidRPr="002D7342">
        <w:rPr>
          <w:rFonts w:ascii="Arial" w:hAnsi="Arial" w:cs="Arial"/>
          <w:sz w:val="20"/>
        </w:rPr>
        <w:t xml:space="preserve"> key officers</w:t>
      </w:r>
      <w:r>
        <w:rPr>
          <w:rFonts w:ascii="Arial" w:hAnsi="Arial" w:cs="Arial"/>
          <w:sz w:val="20"/>
        </w:rPr>
        <w:t>,</w:t>
      </w:r>
      <w:r w:rsidRPr="002D7342">
        <w:rPr>
          <w:rFonts w:ascii="Arial" w:hAnsi="Arial" w:cs="Arial"/>
          <w:sz w:val="20"/>
        </w:rPr>
        <w:t xml:space="preserve"> directors</w:t>
      </w:r>
      <w:r>
        <w:rPr>
          <w:rFonts w:ascii="Arial" w:hAnsi="Arial" w:cs="Arial"/>
          <w:sz w:val="20"/>
        </w:rPr>
        <w:t xml:space="preserve"> and key personnel</w:t>
      </w:r>
      <w:r w:rsidRPr="002D7342">
        <w:rPr>
          <w:rFonts w:ascii="Arial" w:hAnsi="Arial" w:cs="Arial"/>
          <w:sz w:val="20"/>
        </w:rPr>
        <w:t xml:space="preserve"> have </w:t>
      </w:r>
      <w:r>
        <w:rPr>
          <w:rFonts w:ascii="Arial" w:hAnsi="Arial" w:cs="Arial"/>
          <w:sz w:val="20"/>
        </w:rPr>
        <w:t>never</w:t>
      </w:r>
      <w:r w:rsidRPr="002D7342">
        <w:rPr>
          <w:rFonts w:ascii="Arial" w:hAnsi="Arial" w:cs="Arial"/>
          <w:sz w:val="20"/>
        </w:rPr>
        <w:t xml:space="preserve"> been </w:t>
      </w:r>
      <w:r w:rsidRPr="00EC12E5">
        <w:rPr>
          <w:rFonts w:ascii="Arial" w:hAnsi="Arial" w:cs="Arial"/>
          <w:iCs/>
          <w:sz w:val="20"/>
        </w:rPr>
        <w:t>charged or convicted</w:t>
      </w:r>
      <w:r>
        <w:rPr>
          <w:rFonts w:ascii="Arial" w:hAnsi="Arial" w:cs="Arial"/>
          <w:sz w:val="20"/>
        </w:rPr>
        <w:t xml:space="preserve">with </w:t>
      </w:r>
      <w:r w:rsidRPr="002D7342">
        <w:rPr>
          <w:rFonts w:ascii="Arial" w:hAnsi="Arial" w:cs="Arial"/>
          <w:sz w:val="20"/>
        </w:rPr>
        <w:t xml:space="preserve">any criminal offense (including felonies </w:t>
      </w:r>
      <w:r>
        <w:rPr>
          <w:rFonts w:ascii="Arial" w:hAnsi="Arial" w:cs="Arial"/>
          <w:sz w:val="20"/>
        </w:rPr>
        <w:t>but excluding</w:t>
      </w:r>
      <w:r w:rsidRPr="002D7342">
        <w:rPr>
          <w:rFonts w:ascii="Arial" w:hAnsi="Arial" w:cs="Arial"/>
          <w:sz w:val="20"/>
        </w:rPr>
        <w:t xml:space="preserve"> misdemeanors) or infractions</w:t>
      </w:r>
      <w:r>
        <w:rPr>
          <w:rFonts w:ascii="Arial" w:hAnsi="Arial" w:cs="Arial"/>
          <w:sz w:val="20"/>
        </w:rPr>
        <w:t xml:space="preserve"> and</w:t>
      </w:r>
      <w:r w:rsidRPr="002D7342">
        <w:rPr>
          <w:rFonts w:ascii="Arial" w:hAnsi="Arial" w:cs="Arial"/>
          <w:sz w:val="20"/>
        </w:rPr>
        <w:t>/</w:t>
      </w:r>
      <w:r>
        <w:rPr>
          <w:rFonts w:ascii="Arial" w:hAnsi="Arial" w:cs="Arial"/>
          <w:sz w:val="20"/>
        </w:rPr>
        <w:t xml:space="preserve">or </w:t>
      </w:r>
      <w:r w:rsidRPr="002D7342">
        <w:rPr>
          <w:rFonts w:ascii="Arial" w:hAnsi="Arial" w:cs="Arial"/>
          <w:sz w:val="20"/>
        </w:rPr>
        <w:t>violations of ordinance</w:t>
      </w:r>
      <w:r>
        <w:rPr>
          <w:rFonts w:ascii="Arial" w:hAnsi="Arial" w:cs="Arial"/>
          <w:sz w:val="20"/>
        </w:rPr>
        <w:t xml:space="preserve">; </w:t>
      </w:r>
      <w:r w:rsidRPr="00EB51EB">
        <w:rPr>
          <w:rFonts w:ascii="Arial" w:hAnsi="Arial" w:cs="Arial"/>
          <w:sz w:val="20"/>
        </w:rPr>
        <w:t>nor charged or found liable in any civil or administrative proceedings in the last 10 years; or undergoing investigation for such, or subject to any criminal, civil or administrative orders, monitorship or enforcement actions.</w:t>
      </w:r>
    </w:p>
    <w:p w:rsidR="008A167D" w:rsidRPr="002D7342" w:rsidRDefault="008A167D" w:rsidP="008A167D">
      <w:pPr>
        <w:ind w:left="420"/>
        <w:rPr>
          <w:rFonts w:ascii="Arial" w:hAnsi="Arial" w:cs="Arial"/>
          <w:sz w:val="20"/>
        </w:rPr>
      </w:pPr>
    </w:p>
    <w:p w:rsidR="008A167D" w:rsidRDefault="008A167D" w:rsidP="008A167D">
      <w:pPr>
        <w:tabs>
          <w:tab w:val="right" w:pos="450"/>
        </w:tabs>
        <w:ind w:left="420"/>
        <w:rPr>
          <w:rFonts w:ascii="Arial" w:hAnsi="Arial" w:cs="Arial"/>
          <w:sz w:val="20"/>
        </w:rPr>
      </w:pPr>
      <w:r w:rsidRPr="002D7342">
        <w:rPr>
          <w:rFonts w:ascii="Arial" w:hAnsi="Arial" w:cs="Arial"/>
          <w:sz w:val="20"/>
        </w:rPr>
        <w:t>If so charged</w:t>
      </w:r>
      <w:r>
        <w:rPr>
          <w:rFonts w:ascii="Arial" w:hAnsi="Arial" w:cs="Arial"/>
          <w:sz w:val="20"/>
        </w:rPr>
        <w:t>,</w:t>
      </w:r>
      <w:r w:rsidRPr="002D7342">
        <w:rPr>
          <w:rFonts w:ascii="Arial" w:hAnsi="Arial" w:cs="Arial"/>
          <w:sz w:val="20"/>
        </w:rPr>
        <w:t xml:space="preserve"> convicted</w:t>
      </w:r>
      <w:r>
        <w:rPr>
          <w:rFonts w:ascii="Arial" w:hAnsi="Arial" w:cs="Arial"/>
          <w:sz w:val="20"/>
        </w:rPr>
        <w:t>/</w:t>
      </w:r>
      <w:r w:rsidRPr="00EB51EB">
        <w:rPr>
          <w:rFonts w:ascii="Arial" w:hAnsi="Arial" w:cs="Arial"/>
          <w:sz w:val="20"/>
        </w:rPr>
        <w:t>found liable, under ongoing investigation, or subject to orders, monitorship or enforcement actions</w:t>
      </w:r>
      <w:r w:rsidRPr="002D7342">
        <w:rPr>
          <w:rFonts w:ascii="Arial" w:hAnsi="Arial" w:cs="Arial"/>
          <w:sz w:val="20"/>
        </w:rPr>
        <w:t>, please state details:</w:t>
      </w:r>
    </w:p>
    <w:p w:rsidR="008A167D" w:rsidRPr="002D7342" w:rsidRDefault="008A167D" w:rsidP="008A167D">
      <w:pPr>
        <w:ind w:left="420"/>
        <w:rPr>
          <w:rFonts w:ascii="Arial" w:hAnsi="Arial" w:cs="Arial"/>
          <w:sz w:val="20"/>
        </w:rPr>
      </w:pPr>
    </w:p>
    <w:p w:rsidR="008A167D" w:rsidRPr="002D7342" w:rsidRDefault="008A167D" w:rsidP="00CE5763">
      <w:pPr>
        <w:numPr>
          <w:ilvl w:val="0"/>
          <w:numId w:val="29"/>
        </w:numPr>
        <w:ind w:left="720"/>
        <w:rPr>
          <w:rFonts w:ascii="Arial" w:hAnsi="Arial" w:cs="Arial"/>
          <w:sz w:val="20"/>
        </w:rPr>
      </w:pPr>
      <w:r w:rsidRPr="002D7342">
        <w:rPr>
          <w:rFonts w:ascii="Arial" w:hAnsi="Arial" w:cs="Arial"/>
          <w:sz w:val="20"/>
        </w:rPr>
        <w:t>Nature of the offense</w:t>
      </w:r>
      <w:r>
        <w:rPr>
          <w:rFonts w:ascii="Arial" w:hAnsi="Arial" w:cs="Arial"/>
          <w:sz w:val="20"/>
        </w:rPr>
        <w:t xml:space="preserve">, </w:t>
      </w:r>
      <w:r w:rsidRPr="002D7342">
        <w:rPr>
          <w:rFonts w:ascii="Arial" w:hAnsi="Arial" w:cs="Arial"/>
          <w:sz w:val="20"/>
        </w:rPr>
        <w:t>violation</w:t>
      </w:r>
      <w:r w:rsidRPr="00EB51EB">
        <w:rPr>
          <w:rFonts w:ascii="Arial" w:hAnsi="Arial" w:cs="Arial"/>
          <w:sz w:val="20"/>
        </w:rPr>
        <w:t>, proceedings, investigation, and/or monitorship or enforcement actions</w:t>
      </w:r>
      <w:r w:rsidRPr="002D7342">
        <w:rPr>
          <w:rFonts w:ascii="Arial" w:hAnsi="Arial" w:cs="Arial"/>
          <w:sz w:val="20"/>
        </w:rPr>
        <w:t>: __________________</w:t>
      </w:r>
    </w:p>
    <w:p w:rsidR="008A167D" w:rsidRPr="002D7342" w:rsidRDefault="008A167D" w:rsidP="00CE5763">
      <w:pPr>
        <w:numPr>
          <w:ilvl w:val="0"/>
          <w:numId w:val="29"/>
        </w:numPr>
        <w:ind w:left="720"/>
        <w:rPr>
          <w:rFonts w:ascii="Arial" w:hAnsi="Arial" w:cs="Arial"/>
          <w:sz w:val="20"/>
        </w:rPr>
      </w:pPr>
      <w:r w:rsidRPr="002D7342">
        <w:rPr>
          <w:rFonts w:ascii="Arial" w:hAnsi="Arial" w:cs="Arial"/>
          <w:sz w:val="20"/>
        </w:rPr>
        <w:t>Court</w:t>
      </w:r>
      <w:r>
        <w:rPr>
          <w:rFonts w:ascii="Arial" w:hAnsi="Arial" w:cs="Arial"/>
          <w:sz w:val="20"/>
        </w:rPr>
        <w:t>, a</w:t>
      </w:r>
      <w:r w:rsidRPr="002D7342">
        <w:rPr>
          <w:rFonts w:ascii="Arial" w:hAnsi="Arial" w:cs="Arial"/>
          <w:sz w:val="20"/>
        </w:rPr>
        <w:t>rea of jurisdiction</w:t>
      </w:r>
      <w:r>
        <w:rPr>
          <w:rFonts w:ascii="Arial" w:hAnsi="Arial" w:cs="Arial"/>
          <w:sz w:val="20"/>
        </w:rPr>
        <w:t xml:space="preserve"> and/or the enforcement agency</w:t>
      </w:r>
      <w:r w:rsidRPr="002D7342">
        <w:rPr>
          <w:rFonts w:ascii="Arial" w:hAnsi="Arial" w:cs="Arial"/>
          <w:sz w:val="20"/>
        </w:rPr>
        <w:t>: __________________</w:t>
      </w:r>
    </w:p>
    <w:p w:rsidR="008A167D" w:rsidRPr="002D7342" w:rsidRDefault="008A167D" w:rsidP="00CE5763">
      <w:pPr>
        <w:numPr>
          <w:ilvl w:val="0"/>
          <w:numId w:val="29"/>
        </w:numPr>
        <w:ind w:left="720"/>
        <w:rPr>
          <w:rFonts w:ascii="Arial" w:hAnsi="Arial" w:cs="Arial"/>
          <w:sz w:val="20"/>
        </w:rPr>
      </w:pPr>
      <w:r w:rsidRPr="002D7342">
        <w:rPr>
          <w:rFonts w:ascii="Arial" w:hAnsi="Arial" w:cs="Arial"/>
          <w:sz w:val="20"/>
        </w:rPr>
        <w:t xml:space="preserve">Resolution </w:t>
      </w:r>
      <w:r>
        <w:rPr>
          <w:rFonts w:ascii="Arial" w:hAnsi="Arial" w:cs="Arial"/>
          <w:sz w:val="20"/>
        </w:rPr>
        <w:t>[</w:t>
      </w:r>
      <w:r w:rsidRPr="00E03E58">
        <w:rPr>
          <w:rFonts w:ascii="Comic Sans MS" w:hAnsi="Comic Sans MS" w:cs="Arial"/>
          <w:i/>
          <w:sz w:val="16"/>
          <w:szCs w:val="16"/>
        </w:rPr>
        <w:t xml:space="preserve">i.e. dismissed; settled; </w:t>
      </w:r>
      <w:r>
        <w:rPr>
          <w:rFonts w:ascii="Comic Sans MS" w:hAnsi="Comic Sans MS" w:cs="Arial"/>
          <w:i/>
          <w:sz w:val="16"/>
          <w:szCs w:val="16"/>
        </w:rPr>
        <w:t xml:space="preserve">or </w:t>
      </w:r>
      <w:r w:rsidRPr="00E03E58">
        <w:rPr>
          <w:rFonts w:ascii="Comic Sans MS" w:hAnsi="Comic Sans MS" w:cs="Arial"/>
          <w:i/>
          <w:sz w:val="16"/>
          <w:szCs w:val="16"/>
        </w:rPr>
        <w:t>convicted/duration of penalty</w:t>
      </w:r>
      <w:r>
        <w:rPr>
          <w:rFonts w:ascii="Arial" w:hAnsi="Arial" w:cs="Arial"/>
          <w:sz w:val="20"/>
        </w:rPr>
        <w:t>]</w:t>
      </w:r>
      <w:r w:rsidRPr="002D7342">
        <w:rPr>
          <w:rFonts w:ascii="Arial" w:hAnsi="Arial" w:cs="Arial"/>
          <w:sz w:val="20"/>
        </w:rPr>
        <w:t>: __________________</w:t>
      </w:r>
    </w:p>
    <w:p w:rsidR="008A167D" w:rsidRPr="002D7342" w:rsidRDefault="008A167D" w:rsidP="00CE5763">
      <w:pPr>
        <w:numPr>
          <w:ilvl w:val="0"/>
          <w:numId w:val="29"/>
        </w:numPr>
        <w:ind w:left="720"/>
        <w:rPr>
          <w:rFonts w:ascii="Arial" w:hAnsi="Arial" w:cs="Arial"/>
          <w:sz w:val="20"/>
        </w:rPr>
      </w:pPr>
      <w:r w:rsidRPr="002D7342">
        <w:rPr>
          <w:rFonts w:ascii="Arial" w:hAnsi="Arial" w:cs="Arial"/>
          <w:sz w:val="20"/>
        </w:rPr>
        <w:t xml:space="preserve">Other relevant </w:t>
      </w:r>
      <w:proofErr w:type="gramStart"/>
      <w:r w:rsidRPr="002D7342">
        <w:rPr>
          <w:rFonts w:ascii="Arial" w:hAnsi="Arial" w:cs="Arial"/>
          <w:sz w:val="20"/>
        </w:rPr>
        <w:t>details</w:t>
      </w:r>
      <w:r w:rsidRPr="00FB7683">
        <w:rPr>
          <w:spacing w:val="-1"/>
          <w:sz w:val="19"/>
          <w:szCs w:val="19"/>
        </w:rPr>
        <w:t>[</w:t>
      </w:r>
      <w:proofErr w:type="gramEnd"/>
      <w:r w:rsidRPr="00E03E58">
        <w:rPr>
          <w:rFonts w:ascii="Comic Sans MS" w:hAnsi="Comic Sans MS" w:cs="Arial"/>
          <w:i/>
          <w:sz w:val="16"/>
          <w:szCs w:val="16"/>
        </w:rPr>
        <w:t>please specify</w:t>
      </w:r>
      <w:r w:rsidRPr="00FB7683">
        <w:rPr>
          <w:spacing w:val="-1"/>
          <w:sz w:val="19"/>
          <w:szCs w:val="19"/>
        </w:rPr>
        <w:t>]</w:t>
      </w:r>
      <w:r w:rsidRPr="00110393">
        <w:t>:</w:t>
      </w:r>
      <w:r>
        <w:t xml:space="preserve"> _______________</w:t>
      </w:r>
    </w:p>
    <w:p w:rsidR="008A167D" w:rsidRDefault="008A167D" w:rsidP="008A167D">
      <w:pPr>
        <w:ind w:left="420"/>
        <w:rPr>
          <w:rFonts w:ascii="Arial" w:hAnsi="Arial" w:cs="Arial"/>
          <w:sz w:val="20"/>
        </w:rPr>
      </w:pPr>
    </w:p>
    <w:p w:rsidR="008A167D" w:rsidRPr="00EC12E5" w:rsidRDefault="008A167D" w:rsidP="00CE5763">
      <w:pPr>
        <w:numPr>
          <w:ilvl w:val="0"/>
          <w:numId w:val="23"/>
        </w:numPr>
        <w:rPr>
          <w:rFonts w:ascii="Arial" w:hAnsi="Arial" w:cs="Arial"/>
          <w:sz w:val="20"/>
        </w:rPr>
      </w:pPr>
      <w:r w:rsidRPr="00EC12E5">
        <w:rPr>
          <w:rFonts w:ascii="Arial" w:hAnsi="Arial" w:cs="Arial"/>
          <w:sz w:val="20"/>
        </w:rPr>
        <w:t>Our firm, Joint Venture partners, our respective direct and indirect shareholders, directors, key officers, key personnel, associates, affiliates or subsidiaries, including any Subcontractors, consultants, subconsultants, manufacturers, service providers or Suppliers, can make and receive electronic fund transfer payments through the international banking system or otherwise discharge the Purchaser’s obligation upon initiation of wire transfer.</w:t>
      </w:r>
    </w:p>
    <w:p w:rsidR="008A167D" w:rsidRDefault="008A167D" w:rsidP="008A167D">
      <w:pPr>
        <w:tabs>
          <w:tab w:val="right" w:pos="450"/>
        </w:tabs>
        <w:ind w:left="420"/>
        <w:rPr>
          <w:rFonts w:ascii="Arial" w:hAnsi="Arial" w:cs="Arial"/>
          <w:sz w:val="20"/>
        </w:rPr>
      </w:pPr>
    </w:p>
    <w:p w:rsidR="008A167D" w:rsidRPr="00EC12E5" w:rsidRDefault="008A167D" w:rsidP="008A167D">
      <w:pPr>
        <w:tabs>
          <w:tab w:val="right" w:pos="450"/>
        </w:tabs>
        <w:ind w:left="420"/>
        <w:rPr>
          <w:rFonts w:ascii="Arial" w:hAnsi="Arial" w:cs="Arial"/>
          <w:sz w:val="20"/>
        </w:rPr>
      </w:pPr>
      <w:r w:rsidRPr="00EC12E5">
        <w:rPr>
          <w:rFonts w:ascii="Arial" w:hAnsi="Arial" w:cs="Arial"/>
          <w:sz w:val="20"/>
        </w:rPr>
        <w:t>If unable to make or receive funds through the international banking system or otherwise discharge the Purchaser’s obligation upon initiation of wire transfer, please state the details:</w:t>
      </w:r>
    </w:p>
    <w:p w:rsidR="008A167D" w:rsidRPr="00EC12E5" w:rsidRDefault="008A167D" w:rsidP="00CE5763">
      <w:pPr>
        <w:numPr>
          <w:ilvl w:val="0"/>
          <w:numId w:val="32"/>
        </w:numPr>
        <w:ind w:firstLine="0"/>
        <w:rPr>
          <w:rFonts w:ascii="Arial" w:hAnsi="Arial" w:cs="Arial"/>
          <w:sz w:val="20"/>
        </w:rPr>
      </w:pPr>
      <w:r w:rsidRPr="00EC12E5">
        <w:rPr>
          <w:rFonts w:ascii="Arial" w:hAnsi="Arial" w:cs="Arial"/>
          <w:sz w:val="20"/>
        </w:rPr>
        <w:t>Nature of the restriction: __________</w:t>
      </w:r>
    </w:p>
    <w:p w:rsidR="008A167D" w:rsidRPr="00EC12E5" w:rsidRDefault="008A167D" w:rsidP="00CE5763">
      <w:pPr>
        <w:numPr>
          <w:ilvl w:val="0"/>
          <w:numId w:val="32"/>
        </w:numPr>
        <w:ind w:left="720"/>
        <w:rPr>
          <w:rFonts w:ascii="Arial" w:hAnsi="Arial" w:cs="Arial"/>
          <w:sz w:val="20"/>
        </w:rPr>
      </w:pPr>
      <w:r w:rsidRPr="00EC12E5">
        <w:rPr>
          <w:rFonts w:ascii="Arial" w:hAnsi="Arial" w:cs="Arial"/>
          <w:sz w:val="20"/>
        </w:rPr>
        <w:t>Jurisdiction of the restriction: __________</w:t>
      </w:r>
    </w:p>
    <w:p w:rsidR="008A167D" w:rsidRDefault="008A167D" w:rsidP="00CE5763">
      <w:pPr>
        <w:numPr>
          <w:ilvl w:val="0"/>
          <w:numId w:val="32"/>
        </w:numPr>
        <w:ind w:left="720"/>
        <w:rPr>
          <w:rFonts w:ascii="Arial" w:hAnsi="Arial" w:cs="Arial"/>
          <w:sz w:val="20"/>
        </w:rPr>
      </w:pPr>
      <w:r w:rsidRPr="00EC12E5">
        <w:rPr>
          <w:rFonts w:ascii="Arial" w:hAnsi="Arial" w:cs="Arial"/>
          <w:sz w:val="20"/>
        </w:rPr>
        <w:t>Other relevant details: __________</w:t>
      </w:r>
    </w:p>
    <w:p w:rsidR="008A167D" w:rsidRDefault="008A167D" w:rsidP="008A167D">
      <w:pPr>
        <w:ind w:left="420"/>
        <w:rPr>
          <w:rFonts w:ascii="Arial" w:hAnsi="Arial" w:cs="Arial"/>
          <w:sz w:val="20"/>
        </w:rPr>
      </w:pPr>
    </w:p>
    <w:p w:rsidR="008A167D" w:rsidRDefault="008A167D" w:rsidP="00CE5763">
      <w:pPr>
        <w:numPr>
          <w:ilvl w:val="0"/>
          <w:numId w:val="23"/>
        </w:numPr>
        <w:rPr>
          <w:rFonts w:ascii="Arial" w:hAnsi="Arial" w:cs="Arial"/>
          <w:sz w:val="20"/>
        </w:rPr>
      </w:pPr>
      <w:r w:rsidRPr="00EC12E5">
        <w:rPr>
          <w:rFonts w:ascii="Arial" w:hAnsi="Arial" w:cs="Arial"/>
          <w:sz w:val="20"/>
        </w:rPr>
        <w:t>Our firm, Joint Venture partners, associates, parent company, affiliates or subsidiaries, including any Subcontractors, consultants, subconsultants, manufacturers, service providers or Suppliers, key officers, directors and key personnel are not from a country which is prohibited to export goods or services to, or receive any payments from the Purchaser’s country and/or are not prohibited to receive payments for particular goods or services by the Purchaser’s country by an act of compliance with a decision of the United Nations Security Council taken under Chapter VII of the Charter of the United Nations.</w:t>
      </w:r>
    </w:p>
    <w:p w:rsidR="008A167D" w:rsidRDefault="008A167D" w:rsidP="008A167D">
      <w:pPr>
        <w:ind w:left="420"/>
        <w:rPr>
          <w:rFonts w:ascii="Arial" w:hAnsi="Arial" w:cs="Arial"/>
          <w:sz w:val="20"/>
        </w:rPr>
      </w:pPr>
    </w:p>
    <w:p w:rsidR="008A167D" w:rsidRPr="002D7342" w:rsidRDefault="008A167D" w:rsidP="00CE5763">
      <w:pPr>
        <w:numPr>
          <w:ilvl w:val="0"/>
          <w:numId w:val="23"/>
        </w:numPr>
        <w:rPr>
          <w:rFonts w:ascii="Arial" w:hAnsi="Arial" w:cs="Arial"/>
          <w:sz w:val="20"/>
        </w:rPr>
      </w:pPr>
      <w:r w:rsidRPr="002D7342">
        <w:rPr>
          <w:rFonts w:ascii="Arial" w:hAnsi="Arial" w:cs="Arial"/>
          <w:sz w:val="20"/>
        </w:rPr>
        <w:t xml:space="preserve">We understand that it is our obligation to notify </w:t>
      </w:r>
      <w:r w:rsidRPr="00D120E7">
        <w:rPr>
          <w:rFonts w:ascii="Arial" w:hAnsi="Arial" w:cs="Arial"/>
          <w:sz w:val="20"/>
        </w:rPr>
        <w:t>the Purchaser of any changes in connection with the matters described in paragraphs (i), (k), (l), (m), (n), (o), (p) and (t) of this Bid Submission Sheet</w:t>
      </w:r>
      <w:r>
        <w:rPr>
          <w:rFonts w:ascii="Arial" w:hAnsi="Arial" w:cs="Arial"/>
          <w:sz w:val="20"/>
        </w:rPr>
        <w:t xml:space="preserve">. </w:t>
      </w:r>
    </w:p>
    <w:p w:rsidR="008A167D" w:rsidRDefault="008A167D" w:rsidP="008A167D">
      <w:pPr>
        <w:tabs>
          <w:tab w:val="right" w:pos="450"/>
        </w:tabs>
        <w:ind w:left="420"/>
        <w:rPr>
          <w:rFonts w:ascii="Arial" w:hAnsi="Arial" w:cs="Arial"/>
          <w:sz w:val="20"/>
        </w:rPr>
      </w:pPr>
    </w:p>
    <w:p w:rsidR="008A167D" w:rsidRDefault="008A167D" w:rsidP="00CE5763">
      <w:pPr>
        <w:numPr>
          <w:ilvl w:val="0"/>
          <w:numId w:val="23"/>
        </w:numPr>
        <w:tabs>
          <w:tab w:val="right" w:pos="450"/>
        </w:tabs>
        <w:rPr>
          <w:rFonts w:ascii="Arial" w:hAnsi="Arial" w:cs="Arial"/>
          <w:sz w:val="20"/>
        </w:rPr>
      </w:pPr>
      <w:r>
        <w:rPr>
          <w:rFonts w:ascii="Arial" w:hAnsi="Arial" w:cs="Arial"/>
          <w:sz w:val="20"/>
        </w:rPr>
        <w:t>[</w:t>
      </w:r>
      <w:r w:rsidRPr="008E3D1F">
        <w:rPr>
          <w:rFonts w:ascii="Arial" w:hAnsi="Arial" w:cs="Arial"/>
          <w:sz w:val="20"/>
        </w:rPr>
        <w:t>We are not a government</w:t>
      </w:r>
      <w:r>
        <w:rPr>
          <w:rFonts w:ascii="Arial" w:hAnsi="Arial" w:cs="Arial"/>
          <w:sz w:val="20"/>
        </w:rPr>
        <w:t>-</w:t>
      </w:r>
      <w:r w:rsidRPr="008E3D1F">
        <w:rPr>
          <w:rFonts w:ascii="Arial" w:hAnsi="Arial" w:cs="Arial"/>
          <w:sz w:val="20"/>
        </w:rPr>
        <w:t xml:space="preserve">owned </w:t>
      </w:r>
      <w:r>
        <w:rPr>
          <w:rFonts w:ascii="Arial" w:hAnsi="Arial" w:cs="Arial"/>
          <w:sz w:val="20"/>
        </w:rPr>
        <w:t>enterprise]</w:t>
      </w:r>
      <w:r w:rsidRPr="008E3D1F">
        <w:rPr>
          <w:rFonts w:ascii="Arial" w:hAnsi="Arial" w:cs="Arial"/>
          <w:sz w:val="20"/>
        </w:rPr>
        <w:t xml:space="preserve"> / </w:t>
      </w:r>
      <w:r>
        <w:rPr>
          <w:rFonts w:ascii="Arial" w:hAnsi="Arial" w:cs="Arial"/>
          <w:sz w:val="20"/>
        </w:rPr>
        <w:t>[</w:t>
      </w:r>
      <w:r w:rsidRPr="008E3D1F">
        <w:rPr>
          <w:rFonts w:ascii="Arial" w:hAnsi="Arial" w:cs="Arial"/>
          <w:sz w:val="20"/>
        </w:rPr>
        <w:t>We are a government</w:t>
      </w:r>
      <w:r>
        <w:rPr>
          <w:rFonts w:ascii="Arial" w:hAnsi="Arial" w:cs="Arial"/>
          <w:sz w:val="20"/>
        </w:rPr>
        <w:t>-</w:t>
      </w:r>
      <w:r w:rsidRPr="008E3D1F">
        <w:rPr>
          <w:rFonts w:ascii="Arial" w:hAnsi="Arial" w:cs="Arial"/>
          <w:sz w:val="20"/>
        </w:rPr>
        <w:t xml:space="preserve">owned </w:t>
      </w:r>
      <w:r>
        <w:rPr>
          <w:rFonts w:ascii="Arial" w:hAnsi="Arial" w:cs="Arial"/>
          <w:sz w:val="20"/>
        </w:rPr>
        <w:t>enterprise</w:t>
      </w:r>
      <w:r w:rsidRPr="008E3D1F">
        <w:rPr>
          <w:rFonts w:ascii="Arial" w:hAnsi="Arial" w:cs="Arial"/>
          <w:sz w:val="20"/>
        </w:rPr>
        <w:t xml:space="preserve"> but meet the requirements of ITB 4.5</w:t>
      </w:r>
      <w:r>
        <w:rPr>
          <w:rFonts w:ascii="Arial" w:hAnsi="Arial" w:cs="Arial"/>
          <w:sz w:val="20"/>
        </w:rPr>
        <w:t>].</w:t>
      </w:r>
      <w:r w:rsidRPr="008E3D1F">
        <w:rPr>
          <w:rStyle w:val="FootnoteReference"/>
          <w:rFonts w:ascii="Arial" w:hAnsi="Arial" w:cs="Arial"/>
          <w:b/>
          <w:sz w:val="20"/>
        </w:rPr>
        <w:footnoteReference w:id="5"/>
      </w:r>
    </w:p>
    <w:p w:rsidR="008A167D" w:rsidRDefault="008A167D" w:rsidP="008A167D">
      <w:pPr>
        <w:tabs>
          <w:tab w:val="right" w:pos="450"/>
        </w:tabs>
        <w:ind w:left="420"/>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B75517">
        <w:rPr>
          <w:rFonts w:ascii="Arial" w:hAnsi="Arial" w:cs="Arial"/>
          <w:sz w:val="20"/>
        </w:rPr>
        <w:t>We have not been suspended nor declared ineligible by the Purchaser based on execution of a Bid-Securing Declaration in accordance with ITB 4.6</w:t>
      </w:r>
      <w:r>
        <w:rPr>
          <w:rFonts w:ascii="Arial" w:hAnsi="Arial" w:cs="Arial"/>
          <w:sz w:val="20"/>
        </w:rPr>
        <w:t>.</w:t>
      </w: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Pr>
          <w:rFonts w:ascii="Arial" w:hAnsi="Arial" w:cs="Arial"/>
          <w:sz w:val="20"/>
        </w:rPr>
        <w:t>We have paid, or intend to pay, either directly or indirectly, t</w:t>
      </w:r>
      <w:r w:rsidRPr="008E3D1F">
        <w:rPr>
          <w:rFonts w:ascii="Arial" w:hAnsi="Arial" w:cs="Arial"/>
          <w:sz w:val="20"/>
        </w:rPr>
        <w:t>he following commissions, gratuities, or fees with respect to the bidding process or execution of the Contract:</w:t>
      </w:r>
      <w:r w:rsidRPr="008E3D1F">
        <w:rPr>
          <w:rStyle w:val="FootnoteReference"/>
          <w:rFonts w:ascii="Arial" w:hAnsi="Arial" w:cs="Arial"/>
          <w:b/>
          <w:sz w:val="20"/>
        </w:rPr>
        <w:footnoteReference w:id="6"/>
      </w:r>
    </w:p>
    <w:p w:rsidR="008A167D" w:rsidRPr="008E3D1F" w:rsidRDefault="008A167D" w:rsidP="008A167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sz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A167D" w:rsidRPr="008E3D1F" w:rsidTr="007C70A5">
        <w:tc>
          <w:tcPr>
            <w:tcW w:w="2520" w:type="dxa"/>
            <w:tcBorders>
              <w:top w:val="nil"/>
              <w:left w:val="nil"/>
              <w:bottom w:val="nil"/>
              <w:right w:val="nil"/>
            </w:tcBorders>
          </w:tcPr>
          <w:p w:rsidR="008A167D" w:rsidRPr="008E3D1F" w:rsidRDefault="008A167D" w:rsidP="007C70A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Name of Recipient</w:t>
            </w:r>
          </w:p>
        </w:tc>
        <w:tc>
          <w:tcPr>
            <w:tcW w:w="2520" w:type="dxa"/>
            <w:tcBorders>
              <w:top w:val="nil"/>
              <w:left w:val="nil"/>
              <w:bottom w:val="nil"/>
              <w:right w:val="nil"/>
            </w:tcBorders>
          </w:tcPr>
          <w:p w:rsidR="008A167D" w:rsidRPr="008E3D1F" w:rsidRDefault="008A167D" w:rsidP="007C70A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Address</w:t>
            </w:r>
          </w:p>
        </w:tc>
        <w:tc>
          <w:tcPr>
            <w:tcW w:w="2070" w:type="dxa"/>
            <w:tcBorders>
              <w:top w:val="nil"/>
              <w:left w:val="nil"/>
              <w:bottom w:val="nil"/>
              <w:right w:val="nil"/>
            </w:tcBorders>
          </w:tcPr>
          <w:p w:rsidR="008A167D" w:rsidRPr="008E3D1F" w:rsidRDefault="008A167D" w:rsidP="007C70A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Reason</w:t>
            </w:r>
          </w:p>
        </w:tc>
        <w:tc>
          <w:tcPr>
            <w:tcW w:w="1548" w:type="dxa"/>
            <w:tcBorders>
              <w:top w:val="nil"/>
              <w:left w:val="nil"/>
              <w:bottom w:val="nil"/>
              <w:right w:val="nil"/>
            </w:tcBorders>
          </w:tcPr>
          <w:p w:rsidR="008A167D" w:rsidRPr="008E3D1F" w:rsidRDefault="008A167D" w:rsidP="007C70A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Amount</w:t>
            </w:r>
          </w:p>
        </w:tc>
      </w:tr>
      <w:tr w:rsidR="008A167D" w:rsidRPr="008E3D1F" w:rsidTr="007C70A5">
        <w:tc>
          <w:tcPr>
            <w:tcW w:w="2520" w:type="dxa"/>
            <w:tcBorders>
              <w:top w:val="nil"/>
              <w:left w:val="nil"/>
              <w:bottom w:val="nil"/>
              <w:right w:val="nil"/>
            </w:tcBorders>
          </w:tcPr>
          <w:p w:rsidR="008A167D" w:rsidRPr="008E3D1F" w:rsidRDefault="008A167D" w:rsidP="007C70A5">
            <w:pPr>
              <w:tabs>
                <w:tab w:val="right" w:pos="2304"/>
              </w:tabs>
              <w:spacing w:before="120"/>
              <w:rPr>
                <w:rFonts w:ascii="Arial" w:hAnsi="Arial" w:cs="Arial"/>
                <w:sz w:val="20"/>
                <w:u w:val="single"/>
              </w:rPr>
            </w:pPr>
            <w:r w:rsidRPr="008E3D1F">
              <w:rPr>
                <w:rFonts w:ascii="Arial" w:hAnsi="Arial" w:cs="Arial"/>
                <w:sz w:val="20"/>
                <w:u w:val="single"/>
              </w:rPr>
              <w:tab/>
            </w:r>
          </w:p>
        </w:tc>
        <w:tc>
          <w:tcPr>
            <w:tcW w:w="2520" w:type="dxa"/>
            <w:tcBorders>
              <w:top w:val="nil"/>
              <w:left w:val="nil"/>
              <w:bottom w:val="nil"/>
              <w:right w:val="nil"/>
            </w:tcBorders>
          </w:tcPr>
          <w:p w:rsidR="008A167D" w:rsidRPr="008E3D1F" w:rsidRDefault="008A167D" w:rsidP="007C70A5">
            <w:pPr>
              <w:tabs>
                <w:tab w:val="right" w:pos="2232"/>
              </w:tabs>
              <w:spacing w:before="120"/>
              <w:rPr>
                <w:rFonts w:ascii="Arial" w:hAnsi="Arial" w:cs="Arial"/>
                <w:sz w:val="20"/>
                <w:u w:val="single"/>
              </w:rPr>
            </w:pPr>
            <w:r w:rsidRPr="008E3D1F">
              <w:rPr>
                <w:rFonts w:ascii="Arial" w:hAnsi="Arial" w:cs="Arial"/>
                <w:sz w:val="20"/>
                <w:u w:val="single"/>
              </w:rPr>
              <w:tab/>
            </w:r>
          </w:p>
        </w:tc>
        <w:tc>
          <w:tcPr>
            <w:tcW w:w="2070" w:type="dxa"/>
            <w:tcBorders>
              <w:top w:val="nil"/>
              <w:left w:val="nil"/>
              <w:bottom w:val="nil"/>
              <w:right w:val="nil"/>
            </w:tcBorders>
          </w:tcPr>
          <w:p w:rsidR="008A167D" w:rsidRPr="008E3D1F" w:rsidRDefault="008A167D" w:rsidP="007C70A5">
            <w:pPr>
              <w:tabs>
                <w:tab w:val="right" w:pos="1782"/>
              </w:tabs>
              <w:spacing w:before="120"/>
              <w:rPr>
                <w:rFonts w:ascii="Arial" w:hAnsi="Arial" w:cs="Arial"/>
                <w:sz w:val="20"/>
                <w:u w:val="single"/>
              </w:rPr>
            </w:pPr>
            <w:r w:rsidRPr="008E3D1F">
              <w:rPr>
                <w:rFonts w:ascii="Arial" w:hAnsi="Arial" w:cs="Arial"/>
                <w:sz w:val="20"/>
                <w:u w:val="single"/>
              </w:rPr>
              <w:tab/>
            </w:r>
          </w:p>
        </w:tc>
        <w:tc>
          <w:tcPr>
            <w:tcW w:w="1548" w:type="dxa"/>
            <w:tcBorders>
              <w:top w:val="nil"/>
              <w:left w:val="nil"/>
              <w:bottom w:val="nil"/>
              <w:right w:val="nil"/>
            </w:tcBorders>
          </w:tcPr>
          <w:p w:rsidR="008A167D" w:rsidRPr="008E3D1F" w:rsidRDefault="008A167D" w:rsidP="007C70A5">
            <w:pPr>
              <w:tabs>
                <w:tab w:val="right" w:pos="1242"/>
              </w:tabs>
              <w:spacing w:before="120"/>
              <w:rPr>
                <w:rFonts w:ascii="Arial" w:hAnsi="Arial" w:cs="Arial"/>
                <w:sz w:val="20"/>
                <w:u w:val="single"/>
              </w:rPr>
            </w:pPr>
            <w:r w:rsidRPr="008E3D1F">
              <w:rPr>
                <w:rFonts w:ascii="Arial" w:hAnsi="Arial" w:cs="Arial"/>
                <w:sz w:val="20"/>
                <w:u w:val="single"/>
              </w:rPr>
              <w:tab/>
            </w:r>
          </w:p>
        </w:tc>
      </w:tr>
      <w:tr w:rsidR="008A167D" w:rsidRPr="008E3D1F" w:rsidTr="007C70A5">
        <w:tc>
          <w:tcPr>
            <w:tcW w:w="2520" w:type="dxa"/>
            <w:tcBorders>
              <w:top w:val="nil"/>
              <w:left w:val="nil"/>
              <w:bottom w:val="nil"/>
              <w:right w:val="nil"/>
            </w:tcBorders>
          </w:tcPr>
          <w:p w:rsidR="008A167D" w:rsidRPr="008E3D1F" w:rsidRDefault="008A167D" w:rsidP="007C70A5">
            <w:pPr>
              <w:tabs>
                <w:tab w:val="right" w:pos="2304"/>
              </w:tabs>
              <w:spacing w:before="120"/>
              <w:rPr>
                <w:rFonts w:ascii="Arial" w:hAnsi="Arial" w:cs="Arial"/>
                <w:sz w:val="20"/>
                <w:u w:val="single"/>
              </w:rPr>
            </w:pPr>
            <w:r w:rsidRPr="008E3D1F">
              <w:rPr>
                <w:rFonts w:ascii="Arial" w:hAnsi="Arial" w:cs="Arial"/>
                <w:sz w:val="20"/>
                <w:u w:val="single"/>
              </w:rPr>
              <w:tab/>
            </w:r>
          </w:p>
        </w:tc>
        <w:tc>
          <w:tcPr>
            <w:tcW w:w="2520" w:type="dxa"/>
            <w:tcBorders>
              <w:top w:val="nil"/>
              <w:left w:val="nil"/>
              <w:bottom w:val="nil"/>
              <w:right w:val="nil"/>
            </w:tcBorders>
          </w:tcPr>
          <w:p w:rsidR="008A167D" w:rsidRPr="008E3D1F" w:rsidRDefault="008A167D" w:rsidP="007C70A5">
            <w:pPr>
              <w:tabs>
                <w:tab w:val="right" w:pos="2232"/>
              </w:tabs>
              <w:spacing w:before="120"/>
              <w:rPr>
                <w:rFonts w:ascii="Arial" w:hAnsi="Arial" w:cs="Arial"/>
                <w:sz w:val="20"/>
                <w:u w:val="single"/>
              </w:rPr>
            </w:pPr>
            <w:r w:rsidRPr="008E3D1F">
              <w:rPr>
                <w:rFonts w:ascii="Arial" w:hAnsi="Arial" w:cs="Arial"/>
                <w:sz w:val="20"/>
                <w:u w:val="single"/>
              </w:rPr>
              <w:tab/>
            </w:r>
          </w:p>
        </w:tc>
        <w:tc>
          <w:tcPr>
            <w:tcW w:w="2070" w:type="dxa"/>
            <w:tcBorders>
              <w:top w:val="nil"/>
              <w:left w:val="nil"/>
              <w:bottom w:val="nil"/>
              <w:right w:val="nil"/>
            </w:tcBorders>
          </w:tcPr>
          <w:p w:rsidR="008A167D" w:rsidRPr="008E3D1F" w:rsidRDefault="008A167D" w:rsidP="007C70A5">
            <w:pPr>
              <w:tabs>
                <w:tab w:val="right" w:pos="1782"/>
              </w:tabs>
              <w:spacing w:before="120"/>
              <w:rPr>
                <w:rFonts w:ascii="Arial" w:hAnsi="Arial" w:cs="Arial"/>
                <w:sz w:val="20"/>
                <w:u w:val="single"/>
              </w:rPr>
            </w:pPr>
            <w:r w:rsidRPr="008E3D1F">
              <w:rPr>
                <w:rFonts w:ascii="Arial" w:hAnsi="Arial" w:cs="Arial"/>
                <w:sz w:val="20"/>
                <w:u w:val="single"/>
              </w:rPr>
              <w:tab/>
            </w:r>
          </w:p>
        </w:tc>
        <w:tc>
          <w:tcPr>
            <w:tcW w:w="1548" w:type="dxa"/>
            <w:tcBorders>
              <w:top w:val="nil"/>
              <w:left w:val="nil"/>
              <w:bottom w:val="nil"/>
              <w:right w:val="nil"/>
            </w:tcBorders>
          </w:tcPr>
          <w:p w:rsidR="008A167D" w:rsidRPr="008E3D1F" w:rsidRDefault="008A167D" w:rsidP="007C70A5">
            <w:pPr>
              <w:tabs>
                <w:tab w:val="right" w:pos="1242"/>
              </w:tabs>
              <w:spacing w:before="120"/>
              <w:rPr>
                <w:rFonts w:ascii="Arial" w:hAnsi="Arial" w:cs="Arial"/>
                <w:sz w:val="20"/>
                <w:u w:val="single"/>
              </w:rPr>
            </w:pPr>
            <w:r w:rsidRPr="008E3D1F">
              <w:rPr>
                <w:rFonts w:ascii="Arial" w:hAnsi="Arial" w:cs="Arial"/>
                <w:sz w:val="20"/>
                <w:u w:val="single"/>
              </w:rPr>
              <w:tab/>
            </w:r>
          </w:p>
        </w:tc>
      </w:tr>
    </w:tbl>
    <w:p w:rsidR="008A167D" w:rsidRPr="008E3D1F" w:rsidRDefault="008A167D" w:rsidP="008A167D">
      <w:pPr>
        <w:rPr>
          <w:rFonts w:ascii="Arial" w:hAnsi="Arial" w:cs="Arial"/>
          <w:sz w:val="20"/>
        </w:rPr>
      </w:pPr>
    </w:p>
    <w:p w:rsidR="008A167D" w:rsidRPr="008E3D1F"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8E3D1F">
        <w:rPr>
          <w:rFonts w:ascii="Arial" w:hAnsi="Arial" w:cs="Arial"/>
          <w:sz w:val="20"/>
        </w:rPr>
        <w:lastRenderedPageBreak/>
        <w:t>We understand that this Bid, together with your written acceptance thereof included in your notification of award, shall constitute a binding contract between us, until a formal Contract is prepared and executed.</w:t>
      </w:r>
    </w:p>
    <w:p w:rsidR="008A167D" w:rsidRPr="008E3D1F" w:rsidRDefault="008A167D" w:rsidP="008A167D">
      <w:pPr>
        <w:tabs>
          <w:tab w:val="left" w:pos="360"/>
        </w:tabs>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8E3D1F">
        <w:rPr>
          <w:rFonts w:ascii="Arial" w:hAnsi="Arial" w:cs="Arial"/>
          <w:sz w:val="20"/>
        </w:rPr>
        <w:t xml:space="preserve">We understand that you are not bound to accept the lowest evaluated </w:t>
      </w:r>
      <w:r>
        <w:rPr>
          <w:rFonts w:ascii="Arial" w:hAnsi="Arial" w:cs="Arial"/>
          <w:sz w:val="20"/>
        </w:rPr>
        <w:t>B</w:t>
      </w:r>
      <w:r w:rsidRPr="008E3D1F">
        <w:rPr>
          <w:rFonts w:ascii="Arial" w:hAnsi="Arial" w:cs="Arial"/>
          <w:sz w:val="20"/>
        </w:rPr>
        <w:t xml:space="preserve">id or any other </w:t>
      </w:r>
      <w:r>
        <w:rPr>
          <w:rFonts w:ascii="Arial" w:hAnsi="Arial" w:cs="Arial"/>
          <w:sz w:val="20"/>
        </w:rPr>
        <w:t>B</w:t>
      </w:r>
      <w:r w:rsidRPr="008E3D1F">
        <w:rPr>
          <w:rFonts w:ascii="Arial" w:hAnsi="Arial" w:cs="Arial"/>
          <w:sz w:val="20"/>
        </w:rPr>
        <w:t>id that you may receive.</w:t>
      </w:r>
    </w:p>
    <w:p w:rsidR="008A167D" w:rsidRPr="008E3D1F" w:rsidRDefault="008A167D" w:rsidP="008A167D">
      <w:pPr>
        <w:tabs>
          <w:tab w:val="left" w:pos="360"/>
        </w:tabs>
        <w:rPr>
          <w:rFonts w:ascii="Arial" w:hAnsi="Arial" w:cs="Arial"/>
          <w:color w:val="000000"/>
          <w:sz w:val="20"/>
        </w:rPr>
      </w:pPr>
    </w:p>
    <w:p w:rsidR="008A167D" w:rsidRDefault="008A167D" w:rsidP="00CE5763">
      <w:pPr>
        <w:numPr>
          <w:ilvl w:val="0"/>
          <w:numId w:val="23"/>
        </w:numPr>
        <w:tabs>
          <w:tab w:val="right" w:pos="450"/>
        </w:tabs>
        <w:rPr>
          <w:rFonts w:ascii="Arial" w:hAnsi="Arial" w:cs="Arial"/>
          <w:sz w:val="20"/>
        </w:rPr>
      </w:pPr>
      <w:r w:rsidRPr="00D120E7">
        <w:rPr>
          <w:rFonts w:ascii="Arial" w:hAnsi="Arial" w:cs="Arial"/>
          <w:sz w:val="20"/>
        </w:rPr>
        <w:t xml:space="preserve">At any time following submission of our Bid, </w:t>
      </w:r>
      <w:r w:rsidRPr="008E3D1F">
        <w:rPr>
          <w:rFonts w:ascii="Arial" w:hAnsi="Arial" w:cs="Arial"/>
          <w:sz w:val="20"/>
        </w:rPr>
        <w:t xml:space="preserve">We </w:t>
      </w:r>
      <w:r>
        <w:rPr>
          <w:rFonts w:ascii="Arial" w:hAnsi="Arial" w:cs="Arial"/>
          <w:sz w:val="20"/>
        </w:rPr>
        <w:t>shall</w:t>
      </w:r>
      <w:r w:rsidRPr="008E3D1F">
        <w:rPr>
          <w:rFonts w:ascii="Arial" w:hAnsi="Arial" w:cs="Arial"/>
          <w:sz w:val="20"/>
        </w:rPr>
        <w:t xml:space="preserve"> permit</w:t>
      </w:r>
      <w:r w:rsidRPr="00D120E7">
        <w:rPr>
          <w:rFonts w:ascii="Arial" w:hAnsi="Arial" w:cs="Arial"/>
          <w:sz w:val="20"/>
        </w:rPr>
        <w:t>, and shall cause our Joint Venture partners, directors, key officers, key personnel, associates, parent company, affiliates or subsidiaries, including any Subcontractors, consultants, subconsultants, manufacturers, service providers or Suppliers for any part of the contract to permit</w:t>
      </w:r>
      <w:r w:rsidRPr="008E3D1F">
        <w:rPr>
          <w:rFonts w:ascii="Arial" w:hAnsi="Arial" w:cs="Arial"/>
          <w:sz w:val="20"/>
        </w:rPr>
        <w:t xml:space="preserve"> ADB or its representative to inspect our </w:t>
      </w:r>
      <w:r>
        <w:rPr>
          <w:rFonts w:ascii="Arial" w:hAnsi="Arial" w:cs="Arial"/>
          <w:sz w:val="20"/>
        </w:rPr>
        <w:t xml:space="preserve">site, assets, </w:t>
      </w:r>
      <w:r w:rsidRPr="008E3D1F">
        <w:rPr>
          <w:rFonts w:ascii="Arial" w:hAnsi="Arial" w:cs="Arial"/>
          <w:sz w:val="20"/>
        </w:rPr>
        <w:t>accounts and records and other documents relating to the bid submission and to have them audited by auditors appointed by ADB.</w:t>
      </w:r>
      <w:r w:rsidRPr="001D7B94">
        <w:rPr>
          <w:rFonts w:ascii="Arial" w:hAnsi="Arial" w:cs="Arial"/>
          <w:sz w:val="20"/>
        </w:rPr>
        <w:t>We understand that failure of this obligation may constitute obstructive practice that may result in debarment and/or contract termination.</w:t>
      </w:r>
    </w:p>
    <w:p w:rsidR="008A167D" w:rsidRDefault="008A167D" w:rsidP="008A167D">
      <w:pPr>
        <w:tabs>
          <w:tab w:val="right" w:pos="450"/>
        </w:tabs>
        <w:ind w:left="420"/>
        <w:rPr>
          <w:rFonts w:ascii="Arial" w:hAnsi="Arial" w:cs="Arial"/>
          <w:sz w:val="20"/>
        </w:rPr>
      </w:pPr>
    </w:p>
    <w:p w:rsidR="008A167D" w:rsidRPr="00EC12E5" w:rsidRDefault="008A167D" w:rsidP="00CE5763">
      <w:pPr>
        <w:numPr>
          <w:ilvl w:val="0"/>
          <w:numId w:val="23"/>
        </w:numPr>
        <w:tabs>
          <w:tab w:val="right" w:pos="450"/>
        </w:tabs>
        <w:rPr>
          <w:rFonts w:ascii="Arial" w:hAnsi="Arial" w:cs="Arial"/>
          <w:sz w:val="20"/>
        </w:rPr>
      </w:pPr>
      <w:r w:rsidRPr="00EC12E5">
        <w:rPr>
          <w:rFonts w:ascii="Arial" w:hAnsi="Arial" w:cs="Arial"/>
          <w:sz w:val="20"/>
        </w:rPr>
        <w:t>Regardless of whether the contract will be awarded to us, we shall preserve all accounts, records and other documents related to bid submission for at least 3 years from the date of submission of the bid or the period prescribed in applicable law, whichever is longer.</w:t>
      </w:r>
    </w:p>
    <w:p w:rsidR="008A167D" w:rsidRPr="00EC12E5" w:rsidRDefault="008A167D" w:rsidP="008A167D">
      <w:pPr>
        <w:tabs>
          <w:tab w:val="right" w:pos="450"/>
        </w:tabs>
        <w:ind w:left="420"/>
        <w:rPr>
          <w:rFonts w:ascii="Arial" w:hAnsi="Arial" w:cs="Arial"/>
          <w:sz w:val="20"/>
        </w:rPr>
      </w:pPr>
    </w:p>
    <w:p w:rsidR="008A167D" w:rsidRDefault="008A167D" w:rsidP="00CE5763">
      <w:pPr>
        <w:numPr>
          <w:ilvl w:val="0"/>
          <w:numId w:val="23"/>
        </w:numPr>
        <w:tabs>
          <w:tab w:val="right" w:pos="450"/>
        </w:tabs>
        <w:rPr>
          <w:rFonts w:ascii="Arial" w:hAnsi="Arial" w:cs="Arial"/>
          <w:sz w:val="20"/>
        </w:rPr>
      </w:pPr>
      <w:r w:rsidRPr="00EC12E5">
        <w:rPr>
          <w:rFonts w:ascii="Arial" w:hAnsi="Arial" w:cs="Arial"/>
          <w:sz w:val="20"/>
        </w:rPr>
        <w:t>If we are awarded the contract, we shall preserve all accounts, records and other documents related to the procurement and execution of the contract for at least 5 years after completing the works contemplated in the relevant contracts or the period prescribed in applicable law, whichever is longer.</w:t>
      </w:r>
    </w:p>
    <w:p w:rsidR="008A167D" w:rsidRDefault="008A167D" w:rsidP="008A167D">
      <w:pPr>
        <w:tabs>
          <w:tab w:val="right" w:pos="450"/>
        </w:tabs>
        <w:ind w:left="420"/>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746216">
        <w:rPr>
          <w:rFonts w:ascii="Arial" w:hAnsi="Arial" w:cs="Arial"/>
          <w:sz w:val="20"/>
        </w:rPr>
        <w:t xml:space="preserve">We certify on behalf of the Bidder, that the information provided in the bid has been fully reviewed, given in good faith, and to the best of our knowledge is true and complete. We understand that it is our obligation to inform the Purchaser of any changes to the information as and when it becomes known to us. </w:t>
      </w:r>
      <w:r w:rsidRPr="002D7342">
        <w:rPr>
          <w:rFonts w:ascii="Arial" w:hAnsi="Arial" w:cs="Arial"/>
          <w:sz w:val="20"/>
        </w:rPr>
        <w:t xml:space="preserve">We understand that any misrepresentation that knowingly or recklessly misleads, or attempts to mislead may lead to the automatic rejection of the Bid or cancellation of the contract, if awarded, and may result in remedial actions, in accordance with ADB’s Anticorruption </w:t>
      </w:r>
      <w:proofErr w:type="gramStart"/>
      <w:r w:rsidRPr="002D7342">
        <w:rPr>
          <w:rFonts w:ascii="Arial" w:hAnsi="Arial" w:cs="Arial"/>
          <w:sz w:val="20"/>
        </w:rPr>
        <w:t>Policy</w:t>
      </w:r>
      <w:r w:rsidRPr="0004131D">
        <w:rPr>
          <w:rFonts w:ascii="Arial" w:hAnsi="Arial" w:cs="Arial"/>
          <w:sz w:val="20"/>
        </w:rPr>
        <w:t>(</w:t>
      </w:r>
      <w:proofErr w:type="gramEnd"/>
      <w:r w:rsidRPr="0004131D">
        <w:rPr>
          <w:rFonts w:ascii="Arial" w:hAnsi="Arial" w:cs="Arial"/>
          <w:sz w:val="20"/>
        </w:rPr>
        <w:t>1998, as amended to date) and Integrity Principles and Guidelines (2017, as amended from time to time)</w:t>
      </w:r>
      <w:r w:rsidRPr="002D7342">
        <w:rPr>
          <w:rFonts w:ascii="Arial" w:hAnsi="Arial" w:cs="Arial"/>
          <w:sz w:val="20"/>
        </w:rPr>
        <w:t>.</w:t>
      </w:r>
    </w:p>
    <w:p w:rsidR="008A167D" w:rsidRPr="008E3D1F" w:rsidRDefault="008A167D" w:rsidP="008A167D">
      <w:pPr>
        <w:tabs>
          <w:tab w:val="left" w:pos="360"/>
        </w:tabs>
        <w:rPr>
          <w:rFonts w:ascii="Arial" w:hAnsi="Arial" w:cs="Arial"/>
          <w:sz w:val="20"/>
        </w:rPr>
      </w:pPr>
    </w:p>
    <w:p w:rsidR="008A167D" w:rsidRDefault="008A167D" w:rsidP="008A167D">
      <w:pPr>
        <w:tabs>
          <w:tab w:val="left" w:pos="360"/>
        </w:tabs>
        <w:rPr>
          <w:rFonts w:ascii="Arial" w:hAnsi="Arial" w:cs="Arial"/>
          <w:sz w:val="20"/>
        </w:rPr>
      </w:pPr>
    </w:p>
    <w:p w:rsidR="008A167D" w:rsidRDefault="008A167D" w:rsidP="008A167D">
      <w:pPr>
        <w:tabs>
          <w:tab w:val="left" w:pos="360"/>
        </w:tabs>
        <w:rPr>
          <w:rFonts w:ascii="Arial" w:hAnsi="Arial" w:cs="Arial"/>
          <w:sz w:val="20"/>
        </w:rPr>
      </w:pPr>
    </w:p>
    <w:p w:rsidR="008A167D" w:rsidRPr="008E3D1F" w:rsidRDefault="008A167D" w:rsidP="008A167D">
      <w:pPr>
        <w:tabs>
          <w:tab w:val="right" w:pos="9000"/>
        </w:tabs>
        <w:spacing w:after="120"/>
        <w:jc w:val="left"/>
        <w:rPr>
          <w:rFonts w:ascii="Arial" w:hAnsi="Arial" w:cs="Arial"/>
          <w:sz w:val="20"/>
          <w:u w:val="single"/>
        </w:rPr>
      </w:pPr>
      <w:r w:rsidRPr="008E3D1F">
        <w:rPr>
          <w:rFonts w:ascii="Arial" w:hAnsi="Arial" w:cs="Arial"/>
          <w:sz w:val="20"/>
        </w:rPr>
        <w:t>Name</w:t>
      </w:r>
      <w:r>
        <w:rPr>
          <w:rFonts w:ascii="Arial" w:hAnsi="Arial" w:cs="Arial"/>
          <w:sz w:val="20"/>
        </w:rPr>
        <w:t xml:space="preserve"> _______________________________</w:t>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In the capacity of </w:t>
      </w:r>
      <w:r>
        <w:rPr>
          <w:rFonts w:ascii="Arial" w:hAnsi="Arial" w:cs="Arial"/>
          <w:sz w:val="20"/>
        </w:rPr>
        <w:t>_______________________________</w:t>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Signed</w:t>
      </w:r>
      <w:r>
        <w:rPr>
          <w:rFonts w:ascii="Arial" w:hAnsi="Arial" w:cs="Arial"/>
          <w:sz w:val="20"/>
        </w:rPr>
        <w:t xml:space="preserve"> _______________________________</w:t>
      </w:r>
      <w:r w:rsidRPr="008E3D1F">
        <w:rPr>
          <w:rFonts w:ascii="Arial" w:hAnsi="Arial" w:cs="Arial"/>
          <w:sz w:val="20"/>
        </w:rPr>
        <w:tab/>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Duly authorized to sign the Bid for and on behalf of </w:t>
      </w:r>
      <w:r>
        <w:rPr>
          <w:rFonts w:ascii="Arial" w:hAnsi="Arial" w:cs="Arial"/>
          <w:sz w:val="20"/>
        </w:rPr>
        <w:t>_______________________________</w:t>
      </w:r>
    </w:p>
    <w:p w:rsidR="008A167D" w:rsidRPr="00616679" w:rsidRDefault="008A167D" w:rsidP="008A167D">
      <w:pPr>
        <w:tabs>
          <w:tab w:val="right" w:pos="9000"/>
        </w:tabs>
        <w:spacing w:after="120"/>
        <w:jc w:val="left"/>
        <w:rPr>
          <w:rFonts w:ascii="Arial" w:hAnsi="Arial" w:cs="Arial"/>
          <w:b/>
          <w:i/>
        </w:rPr>
      </w:pPr>
      <w:r w:rsidRPr="008E3D1F">
        <w:rPr>
          <w:rFonts w:ascii="Arial" w:hAnsi="Arial" w:cs="Arial"/>
          <w:sz w:val="20"/>
        </w:rPr>
        <w:t xml:space="preserve">Date </w:t>
      </w:r>
      <w:bookmarkStart w:id="327" w:name="_Toc438013346"/>
      <w:r>
        <w:rPr>
          <w:rFonts w:ascii="Arial" w:hAnsi="Arial" w:cs="Arial"/>
          <w:sz w:val="20"/>
        </w:rPr>
        <w:t>_______________________________</w:t>
      </w:r>
      <w:r w:rsidRPr="008E3D1F">
        <w:rPr>
          <w:rFonts w:ascii="Arial" w:hAnsi="Arial" w:cs="Arial"/>
          <w:b/>
          <w:i/>
          <w:sz w:val="20"/>
        </w:rPr>
        <w:br w:type="page"/>
      </w:r>
    </w:p>
    <w:p w:rsidR="008A167D" w:rsidRPr="00616679" w:rsidRDefault="008A167D" w:rsidP="008A167D">
      <w:pPr>
        <w:pStyle w:val="SectionVHeader"/>
        <w:rPr>
          <w:rFonts w:ascii="Arial" w:hAnsi="Arial" w:cs="Arial"/>
        </w:rPr>
      </w:pPr>
      <w:bookmarkStart w:id="328" w:name="_Toc131911209"/>
      <w:r w:rsidRPr="00616679">
        <w:rPr>
          <w:rFonts w:ascii="Arial" w:hAnsi="Arial" w:cs="Arial"/>
        </w:rPr>
        <w:lastRenderedPageBreak/>
        <w:t xml:space="preserve">Price Schedule </w:t>
      </w:r>
      <w:r>
        <w:rPr>
          <w:rFonts w:ascii="Arial" w:hAnsi="Arial" w:cs="Arial"/>
        </w:rPr>
        <w:t>f</w:t>
      </w:r>
      <w:r w:rsidRPr="00616679">
        <w:rPr>
          <w:rFonts w:ascii="Arial" w:hAnsi="Arial" w:cs="Arial"/>
        </w:rPr>
        <w:t>or Goods</w:t>
      </w:r>
      <w:bookmarkEnd w:id="328"/>
    </w:p>
    <w:p w:rsidR="008A167D" w:rsidRPr="00616679" w:rsidRDefault="008A167D" w:rsidP="008A167D">
      <w:pPr>
        <w:pStyle w:val="SectionVHeader"/>
        <w:rPr>
          <w:rFonts w:ascii="Arial" w:hAnsi="Arial" w:cs="Arial"/>
        </w:rPr>
      </w:pPr>
      <w:bookmarkStart w:id="329" w:name="_Toc131911210"/>
      <w:r>
        <w:rPr>
          <w:rFonts w:ascii="Arial" w:hAnsi="Arial" w:cs="Arial"/>
        </w:rPr>
        <w:t>t</w:t>
      </w:r>
      <w:r w:rsidRPr="00616679">
        <w:rPr>
          <w:rFonts w:ascii="Arial" w:hAnsi="Arial" w:cs="Arial"/>
        </w:rPr>
        <w:t xml:space="preserve">o Be Offered </w:t>
      </w:r>
      <w:r>
        <w:rPr>
          <w:rFonts w:ascii="Arial" w:hAnsi="Arial" w:cs="Arial"/>
        </w:rPr>
        <w:t>f</w:t>
      </w:r>
      <w:r w:rsidRPr="00616679">
        <w:rPr>
          <w:rFonts w:ascii="Arial" w:hAnsi="Arial" w:cs="Arial"/>
        </w:rPr>
        <w:t xml:space="preserve">rom Within </w:t>
      </w:r>
      <w:r>
        <w:rPr>
          <w:rFonts w:ascii="Arial" w:hAnsi="Arial" w:cs="Arial"/>
        </w:rPr>
        <w:t>t</w:t>
      </w:r>
      <w:r w:rsidRPr="00616679">
        <w:rPr>
          <w:rFonts w:ascii="Arial" w:hAnsi="Arial" w:cs="Arial"/>
        </w:rPr>
        <w:t>he Purchaser's Country</w:t>
      </w:r>
      <w:bookmarkEnd w:id="329"/>
    </w:p>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8E3D1F" w:rsidRDefault="008A167D" w:rsidP="008A167D">
      <w:pPr>
        <w:pStyle w:val="BodyText"/>
        <w:jc w:val="left"/>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rsidR="008A167D" w:rsidRPr="00616679" w:rsidRDefault="008A167D" w:rsidP="008A167D">
      <w:pPr>
        <w:pStyle w:val="BodyText"/>
        <w:jc w:val="left"/>
        <w:rPr>
          <w:rFonts w:ascii="Arial" w:hAnsi="Arial" w:cs="Arial"/>
        </w:rPr>
      </w:pPr>
    </w:p>
    <w:p w:rsidR="008A167D" w:rsidRPr="00616679" w:rsidRDefault="008A167D" w:rsidP="008A167D">
      <w:pPr>
        <w:pStyle w:val="BodyText"/>
        <w:jc w:val="left"/>
        <w:rPr>
          <w:rFonts w:ascii="Arial" w:hAnsi="Arial" w:cs="Arial"/>
        </w:rPr>
      </w:pPr>
    </w:p>
    <w:tbl>
      <w:tblPr>
        <w:tblW w:w="9090" w:type="dxa"/>
        <w:tblInd w:w="108" w:type="dxa"/>
        <w:tblLayout w:type="fixed"/>
        <w:tblLook w:val="0000" w:firstRow="0" w:lastRow="0" w:firstColumn="0" w:lastColumn="0" w:noHBand="0" w:noVBand="0"/>
      </w:tblPr>
      <w:tblGrid>
        <w:gridCol w:w="630"/>
        <w:gridCol w:w="1080"/>
        <w:gridCol w:w="877"/>
        <w:gridCol w:w="980"/>
        <w:gridCol w:w="1247"/>
        <w:gridCol w:w="1069"/>
        <w:gridCol w:w="1069"/>
        <w:gridCol w:w="1069"/>
        <w:gridCol w:w="1069"/>
      </w:tblGrid>
      <w:tr w:rsidR="008A167D" w:rsidRPr="00616679" w:rsidTr="007C70A5">
        <w:tc>
          <w:tcPr>
            <w:tcW w:w="630" w:type="dxa"/>
            <w:tcBorders>
              <w:top w:val="single" w:sz="18" w:space="0" w:color="auto"/>
              <w:left w:val="single" w:sz="18" w:space="0" w:color="auto"/>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Item</w:t>
            </w:r>
          </w:p>
        </w:tc>
        <w:tc>
          <w:tcPr>
            <w:tcW w:w="1080"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Description</w:t>
            </w:r>
          </w:p>
        </w:tc>
        <w:tc>
          <w:tcPr>
            <w:tcW w:w="877"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Country of</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Origin</w:t>
            </w:r>
          </w:p>
        </w:tc>
        <w:tc>
          <w:tcPr>
            <w:tcW w:w="980"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Domestic Value Added in Percent</w:t>
            </w:r>
          </w:p>
        </w:tc>
        <w:tc>
          <w:tcPr>
            <w:tcW w:w="1247"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Quantity</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and Unit of Measurement</w:t>
            </w:r>
          </w:p>
        </w:tc>
        <w:tc>
          <w:tcPr>
            <w:tcW w:w="1069"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Unit Price EXW</w:t>
            </w:r>
          </w:p>
        </w:tc>
        <w:tc>
          <w:tcPr>
            <w:tcW w:w="1069"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EXW Price per item</w:t>
            </w:r>
          </w:p>
        </w:tc>
        <w:tc>
          <w:tcPr>
            <w:tcW w:w="1069"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 xml:space="preserve">Sales and Other Taxes </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 xml:space="preserve">Per Item  </w:t>
            </w:r>
          </w:p>
        </w:tc>
        <w:tc>
          <w:tcPr>
            <w:tcW w:w="1069" w:type="dxa"/>
            <w:tcBorders>
              <w:top w:val="single" w:sz="18" w:space="0" w:color="auto"/>
              <w:left w:val="nil"/>
              <w:bottom w:val="single" w:sz="8"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Price per Item including Taxes</w:t>
            </w:r>
          </w:p>
        </w:tc>
      </w:tr>
      <w:tr w:rsidR="008A167D" w:rsidRPr="00616679" w:rsidTr="007C70A5">
        <w:tc>
          <w:tcPr>
            <w:tcW w:w="630" w:type="dxa"/>
            <w:tcBorders>
              <w:top w:val="single" w:sz="8" w:space="0" w:color="auto"/>
              <w:left w:val="single" w:sz="18" w:space="0" w:color="auto"/>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1</w:t>
            </w:r>
          </w:p>
        </w:tc>
        <w:tc>
          <w:tcPr>
            <w:tcW w:w="1080"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2</w:t>
            </w:r>
          </w:p>
        </w:tc>
        <w:tc>
          <w:tcPr>
            <w:tcW w:w="877"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3</w:t>
            </w:r>
          </w:p>
        </w:tc>
        <w:tc>
          <w:tcPr>
            <w:tcW w:w="980"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4</w:t>
            </w:r>
          </w:p>
        </w:tc>
        <w:tc>
          <w:tcPr>
            <w:tcW w:w="1247"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5</w:t>
            </w:r>
          </w:p>
        </w:tc>
        <w:tc>
          <w:tcPr>
            <w:tcW w:w="1069"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6</w:t>
            </w:r>
          </w:p>
        </w:tc>
        <w:tc>
          <w:tcPr>
            <w:tcW w:w="1069"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7 = </w:t>
            </w:r>
            <w:r w:rsidRPr="008E3D1F">
              <w:rPr>
                <w:rFonts w:ascii="Arial" w:hAnsi="Arial" w:cs="Arial"/>
                <w:b/>
                <w:sz w:val="16"/>
                <w:szCs w:val="16"/>
              </w:rPr>
              <w:t>5 x 6</w:t>
            </w:r>
          </w:p>
        </w:tc>
        <w:tc>
          <w:tcPr>
            <w:tcW w:w="1069"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8</w:t>
            </w:r>
          </w:p>
        </w:tc>
        <w:tc>
          <w:tcPr>
            <w:tcW w:w="1069" w:type="dxa"/>
            <w:tcBorders>
              <w:top w:val="single" w:sz="8" w:space="0" w:color="auto"/>
              <w:left w:val="nil"/>
              <w:bottom w:val="single" w:sz="18"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9 = </w:t>
            </w:r>
            <w:r w:rsidRPr="008E3D1F">
              <w:rPr>
                <w:rFonts w:ascii="Arial" w:hAnsi="Arial" w:cs="Arial"/>
                <w:b/>
                <w:sz w:val="16"/>
                <w:szCs w:val="16"/>
              </w:rPr>
              <w:t>7 + 8</w:t>
            </w: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5883" w:type="dxa"/>
            <w:gridSpan w:val="6"/>
            <w:tcBorders>
              <w:top w:val="single" w:sz="4" w:space="0" w:color="auto"/>
            </w:tcBorders>
          </w:tcPr>
          <w:p w:rsidR="008A167D" w:rsidRPr="00616679" w:rsidRDefault="008A167D" w:rsidP="007C70A5">
            <w:pPr>
              <w:pStyle w:val="BodyText"/>
              <w:jc w:val="right"/>
              <w:rPr>
                <w:rFonts w:ascii="Arial" w:hAnsi="Arial" w:cs="Arial"/>
                <w:sz w:val="18"/>
              </w:rPr>
            </w:pPr>
            <w:r w:rsidRPr="00616679">
              <w:rPr>
                <w:rFonts w:ascii="Arial" w:hAnsi="Arial" w:cs="Arial"/>
                <w:b/>
                <w:sz w:val="18"/>
              </w:rPr>
              <w:t>Total Amount</w:t>
            </w:r>
          </w:p>
        </w:tc>
        <w:tc>
          <w:tcPr>
            <w:tcW w:w="1069"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right"/>
              <w:rPr>
                <w:rFonts w:ascii="Arial" w:hAnsi="Arial" w:cs="Arial"/>
                <w:b/>
                <w:sz w:val="18"/>
              </w:rPr>
            </w:pPr>
          </w:p>
        </w:tc>
        <w:tc>
          <w:tcPr>
            <w:tcW w:w="1069"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center"/>
              <w:rPr>
                <w:rFonts w:ascii="Arial" w:hAnsi="Arial" w:cs="Arial"/>
                <w:b/>
                <w:sz w:val="18"/>
              </w:rPr>
            </w:pPr>
          </w:p>
        </w:tc>
        <w:tc>
          <w:tcPr>
            <w:tcW w:w="1069"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center"/>
              <w:rPr>
                <w:rFonts w:ascii="Arial" w:hAnsi="Arial" w:cs="Arial"/>
                <w:b/>
                <w:sz w:val="18"/>
              </w:rPr>
            </w:pPr>
          </w:p>
        </w:tc>
      </w:tr>
    </w:tbl>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8E3D1F" w:rsidRDefault="008A167D" w:rsidP="008A167D">
      <w:pPr>
        <w:pStyle w:val="TOCNumber1"/>
        <w:pBdr>
          <w:top w:val="single" w:sz="2" w:space="1" w:color="auto"/>
          <w:left w:val="single" w:sz="2" w:space="0" w:color="auto"/>
          <w:bottom w:val="single" w:sz="2" w:space="1" w:color="auto"/>
          <w:right w:val="single" w:sz="2" w:space="3" w:color="auto"/>
        </w:pBdr>
        <w:tabs>
          <w:tab w:val="clear" w:pos="450"/>
        </w:tabs>
        <w:spacing w:before="0" w:after="0"/>
        <w:rPr>
          <w:rFonts w:ascii="Arial" w:hAnsi="Arial" w:cs="Arial"/>
          <w:sz w:val="16"/>
          <w:szCs w:val="16"/>
        </w:rPr>
      </w:pPr>
      <w:r w:rsidRPr="008E3D1F">
        <w:rPr>
          <w:rFonts w:ascii="Arial" w:hAnsi="Arial" w:cs="Arial"/>
          <w:sz w:val="16"/>
          <w:szCs w:val="16"/>
        </w:rPr>
        <w:t>Notes:</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Column 4:</w:t>
      </w:r>
      <w:r w:rsidRPr="008E3D1F">
        <w:rPr>
          <w:rFonts w:ascii="Arial" w:hAnsi="Arial" w:cs="Arial"/>
          <w:sz w:val="16"/>
          <w:szCs w:val="16"/>
          <w:vertAlign w:val="superscript"/>
        </w:rPr>
        <w:tab/>
      </w:r>
      <w:r w:rsidRPr="008E3D1F">
        <w:rPr>
          <w:rFonts w:ascii="Arial" w:hAnsi="Arial" w:cs="Arial"/>
          <w:sz w:val="16"/>
          <w:szCs w:val="16"/>
        </w:rPr>
        <w:t xml:space="preserve">In accordance with margin of preference ITB 35, if applicable. </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ab/>
        <w:t>Domestic Value Added comprises domestic labor, the domestic content of materials, domestic overheads and profits from the stage of mining the raw material until final assembly.</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88"/>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Column 6:</w:t>
      </w:r>
      <w:r w:rsidRPr="008E3D1F">
        <w:rPr>
          <w:rFonts w:ascii="Arial" w:hAnsi="Arial" w:cs="Arial"/>
          <w:sz w:val="16"/>
          <w:szCs w:val="16"/>
        </w:rPr>
        <w:tab/>
        <w:t>Incoterm in accordance with ITB 14</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88"/>
          <w:tab w:val="left" w:pos="1620"/>
          <w:tab w:val="left" w:pos="4209"/>
          <w:tab w:val="left" w:pos="5238"/>
          <w:tab w:val="left" w:pos="7632"/>
          <w:tab w:val="left" w:pos="7868"/>
          <w:tab w:val="left" w:pos="9468"/>
        </w:tabs>
        <w:ind w:left="1620" w:hanging="1620"/>
        <w:jc w:val="left"/>
        <w:rPr>
          <w:rFonts w:ascii="Arial" w:hAnsi="Arial" w:cs="Arial"/>
          <w:sz w:val="16"/>
          <w:szCs w:val="16"/>
        </w:rPr>
      </w:pPr>
      <w:r w:rsidRPr="008E3D1F">
        <w:rPr>
          <w:rFonts w:ascii="Arial" w:hAnsi="Arial" w:cs="Arial"/>
          <w:sz w:val="16"/>
          <w:szCs w:val="16"/>
        </w:rPr>
        <w:tab/>
        <w:t>Currency in accordance with ITB 15</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ab/>
        <w:t>Price shall include all customs duties and sales and other taxes already paid or payable on the components and raw materials used in the manufacture or assembly of the item or the custom</w:t>
      </w:r>
      <w:r>
        <w:rPr>
          <w:rFonts w:ascii="Arial" w:hAnsi="Arial" w:cs="Arial"/>
          <w:sz w:val="16"/>
          <w:szCs w:val="16"/>
        </w:rPr>
        <w:t>s</w:t>
      </w:r>
      <w:r w:rsidRPr="008E3D1F">
        <w:rPr>
          <w:rFonts w:ascii="Arial" w:hAnsi="Arial" w:cs="Arial"/>
          <w:sz w:val="16"/>
          <w:szCs w:val="16"/>
        </w:rPr>
        <w:t xml:space="preserve"> duties and sales and other taxes already paid on previously imported items.</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Column 8:</w:t>
      </w:r>
      <w:r w:rsidRPr="008E3D1F">
        <w:rPr>
          <w:rFonts w:ascii="Arial" w:hAnsi="Arial" w:cs="Arial"/>
          <w:sz w:val="16"/>
          <w:szCs w:val="16"/>
        </w:rPr>
        <w:tab/>
        <w:t>Payable in the Purchaser’s country if Contract is awarded</w:t>
      </w:r>
    </w:p>
    <w:p w:rsidR="008A167D" w:rsidRPr="00616679" w:rsidRDefault="008A167D" w:rsidP="008A167D">
      <w:pPr>
        <w:tabs>
          <w:tab w:val="left" w:pos="1188"/>
          <w:tab w:val="left" w:pos="1620"/>
          <w:tab w:val="left" w:pos="4209"/>
          <w:tab w:val="left" w:pos="5238"/>
          <w:tab w:val="left" w:pos="7632"/>
          <w:tab w:val="left" w:pos="7868"/>
          <w:tab w:val="left" w:pos="9468"/>
        </w:tabs>
        <w:ind w:left="1620" w:hanging="1620"/>
        <w:jc w:val="left"/>
        <w:rPr>
          <w:rFonts w:ascii="Arial" w:hAnsi="Arial" w:cs="Arial"/>
          <w:sz w:val="20"/>
        </w:rPr>
      </w:pPr>
    </w:p>
    <w:p w:rsidR="008A167D" w:rsidRPr="00616679" w:rsidRDefault="008A167D" w:rsidP="008A167D">
      <w:pPr>
        <w:tabs>
          <w:tab w:val="left" w:pos="1188"/>
          <w:tab w:val="left" w:pos="1620"/>
          <w:tab w:val="left" w:pos="4209"/>
          <w:tab w:val="left" w:pos="5238"/>
          <w:tab w:val="left" w:pos="7632"/>
          <w:tab w:val="left" w:pos="7868"/>
          <w:tab w:val="left" w:pos="9468"/>
        </w:tabs>
        <w:ind w:left="1620" w:hanging="1620"/>
        <w:jc w:val="left"/>
        <w:rPr>
          <w:rFonts w:ascii="Arial" w:hAnsi="Arial" w:cs="Arial"/>
          <w:sz w:val="20"/>
        </w:rPr>
      </w:pPr>
    </w:p>
    <w:p w:rsidR="008A167D" w:rsidRPr="00616679" w:rsidRDefault="008A167D" w:rsidP="008A167D">
      <w:pPr>
        <w:tabs>
          <w:tab w:val="left" w:pos="1188"/>
          <w:tab w:val="left" w:pos="1620"/>
          <w:tab w:val="left" w:pos="4209"/>
          <w:tab w:val="left" w:pos="5238"/>
          <w:tab w:val="left" w:pos="7632"/>
          <w:tab w:val="left" w:pos="7868"/>
          <w:tab w:val="left" w:pos="9468"/>
        </w:tabs>
        <w:jc w:val="left"/>
        <w:rPr>
          <w:rFonts w:ascii="Arial" w:hAnsi="Arial" w:cs="Arial"/>
        </w:rPr>
      </w:pPr>
    </w:p>
    <w:p w:rsidR="008A167D" w:rsidRPr="008E3D1F" w:rsidRDefault="008A167D" w:rsidP="008A167D">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rsidR="008A167D" w:rsidRPr="00616679" w:rsidRDefault="008A167D" w:rsidP="008A167D">
      <w:pPr>
        <w:tabs>
          <w:tab w:val="right" w:pos="9000"/>
        </w:tabs>
        <w:spacing w:after="240"/>
        <w:jc w:val="left"/>
        <w:rPr>
          <w:rFonts w:ascii="Arial" w:hAnsi="Arial" w:cs="Arial"/>
        </w:rPr>
      </w:pPr>
      <w:r w:rsidRPr="008E3D1F">
        <w:rPr>
          <w:rFonts w:ascii="Arial" w:hAnsi="Arial" w:cs="Arial"/>
          <w:sz w:val="20"/>
        </w:rPr>
        <w:t xml:space="preserve">Date </w:t>
      </w:r>
      <w:r w:rsidRPr="008E3D1F">
        <w:rPr>
          <w:rFonts w:ascii="Arial" w:hAnsi="Arial" w:cs="Arial"/>
          <w:sz w:val="20"/>
          <w:u w:val="single"/>
        </w:rPr>
        <w:tab/>
      </w:r>
      <w:r w:rsidRPr="00616679">
        <w:rPr>
          <w:rFonts w:ascii="Arial" w:hAnsi="Arial" w:cs="Arial"/>
        </w:rPr>
        <w:tab/>
      </w:r>
    </w:p>
    <w:p w:rsidR="008A167D" w:rsidRPr="00616679"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16679">
        <w:rPr>
          <w:rFonts w:ascii="Arial" w:hAnsi="Arial" w:cs="Arial"/>
        </w:rPr>
        <w:br w:type="page"/>
      </w:r>
    </w:p>
    <w:p w:rsidR="008A167D" w:rsidRPr="00616679" w:rsidRDefault="008A167D" w:rsidP="008A167D">
      <w:pPr>
        <w:pStyle w:val="SectionVHeader"/>
        <w:rPr>
          <w:rFonts w:ascii="Arial" w:hAnsi="Arial" w:cs="Arial"/>
        </w:rPr>
      </w:pPr>
      <w:bookmarkStart w:id="330" w:name="_Toc131911211"/>
      <w:r w:rsidRPr="00616679">
        <w:rPr>
          <w:rFonts w:ascii="Arial" w:hAnsi="Arial" w:cs="Arial"/>
        </w:rPr>
        <w:lastRenderedPageBreak/>
        <w:t xml:space="preserve">Price Schedule </w:t>
      </w:r>
      <w:r>
        <w:rPr>
          <w:rFonts w:ascii="Arial" w:hAnsi="Arial" w:cs="Arial"/>
        </w:rPr>
        <w:t>f</w:t>
      </w:r>
      <w:r w:rsidRPr="00616679">
        <w:rPr>
          <w:rFonts w:ascii="Arial" w:hAnsi="Arial" w:cs="Arial"/>
        </w:rPr>
        <w:t>or Goods</w:t>
      </w:r>
      <w:bookmarkEnd w:id="330"/>
    </w:p>
    <w:p w:rsidR="008A167D" w:rsidRPr="00616679" w:rsidRDefault="008A167D" w:rsidP="008A167D">
      <w:pPr>
        <w:pStyle w:val="SectionVHeader"/>
        <w:rPr>
          <w:rFonts w:ascii="Arial" w:hAnsi="Arial" w:cs="Arial"/>
        </w:rPr>
      </w:pPr>
      <w:bookmarkStart w:id="331" w:name="_Toc131911212"/>
      <w:r>
        <w:rPr>
          <w:rFonts w:ascii="Arial" w:hAnsi="Arial" w:cs="Arial"/>
        </w:rPr>
        <w:t>t</w:t>
      </w:r>
      <w:r w:rsidRPr="00616679">
        <w:rPr>
          <w:rFonts w:ascii="Arial" w:hAnsi="Arial" w:cs="Arial"/>
        </w:rPr>
        <w:t xml:space="preserve">o Be Offered </w:t>
      </w:r>
      <w:r>
        <w:rPr>
          <w:rFonts w:ascii="Arial" w:hAnsi="Arial" w:cs="Arial"/>
        </w:rPr>
        <w:t>f</w:t>
      </w:r>
      <w:r w:rsidRPr="00616679">
        <w:rPr>
          <w:rFonts w:ascii="Arial" w:hAnsi="Arial" w:cs="Arial"/>
        </w:rPr>
        <w:t xml:space="preserve">rom Outside </w:t>
      </w:r>
      <w:r>
        <w:rPr>
          <w:rFonts w:ascii="Arial" w:hAnsi="Arial" w:cs="Arial"/>
        </w:rPr>
        <w:t>t</w:t>
      </w:r>
      <w:r w:rsidRPr="00616679">
        <w:rPr>
          <w:rFonts w:ascii="Arial" w:hAnsi="Arial" w:cs="Arial"/>
        </w:rPr>
        <w:t>he Purchaser's Country</w:t>
      </w:r>
      <w:bookmarkEnd w:id="331"/>
    </w:p>
    <w:p w:rsidR="008A167D" w:rsidRPr="00616679" w:rsidRDefault="008A167D" w:rsidP="008A167D">
      <w:pPr>
        <w:pStyle w:val="BodyText"/>
        <w:rPr>
          <w:rFonts w:ascii="Arial" w:hAnsi="Arial" w:cs="Arial"/>
        </w:rPr>
      </w:pPr>
    </w:p>
    <w:p w:rsidR="008A167D" w:rsidRPr="00616679" w:rsidRDefault="008A167D" w:rsidP="008A167D">
      <w:pPr>
        <w:pStyle w:val="BodyText"/>
        <w:jc w:val="left"/>
        <w:rPr>
          <w:rFonts w:ascii="Arial" w:hAnsi="Arial" w:cs="Arial"/>
        </w:rPr>
      </w:pPr>
    </w:p>
    <w:p w:rsidR="008A167D" w:rsidRPr="008E3D1F" w:rsidRDefault="008A167D" w:rsidP="008A167D">
      <w:pPr>
        <w:pStyle w:val="BodyText"/>
        <w:jc w:val="left"/>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rsidR="008A167D" w:rsidRPr="008E3D1F" w:rsidRDefault="008A167D" w:rsidP="008A167D">
      <w:pPr>
        <w:pStyle w:val="BodyText"/>
        <w:jc w:val="left"/>
        <w:rPr>
          <w:rFonts w:ascii="Arial" w:hAnsi="Arial" w:cs="Arial"/>
          <w:sz w:val="20"/>
          <w:u w:val="single"/>
        </w:rPr>
      </w:pPr>
    </w:p>
    <w:p w:rsidR="008A167D" w:rsidRPr="00616679" w:rsidRDefault="008A167D" w:rsidP="008A167D">
      <w:pPr>
        <w:pStyle w:val="BodyText"/>
        <w:jc w:val="left"/>
        <w:rPr>
          <w:rFonts w:ascii="Arial" w:hAnsi="Arial" w:cs="Arial"/>
        </w:rPr>
      </w:pPr>
    </w:p>
    <w:tbl>
      <w:tblPr>
        <w:tblW w:w="0" w:type="auto"/>
        <w:tblLayout w:type="fixed"/>
        <w:tblLook w:val="0000" w:firstRow="0" w:lastRow="0" w:firstColumn="0" w:lastColumn="0" w:noHBand="0" w:noVBand="0"/>
      </w:tblPr>
      <w:tblGrid>
        <w:gridCol w:w="694"/>
        <w:gridCol w:w="1076"/>
        <w:gridCol w:w="948"/>
        <w:gridCol w:w="1440"/>
        <w:gridCol w:w="1224"/>
        <w:gridCol w:w="1224"/>
        <w:gridCol w:w="1224"/>
        <w:gridCol w:w="1224"/>
      </w:tblGrid>
      <w:tr w:rsidR="008A167D" w:rsidRPr="00616679" w:rsidTr="007C70A5">
        <w:tc>
          <w:tcPr>
            <w:tcW w:w="694" w:type="dxa"/>
            <w:tcBorders>
              <w:top w:val="single" w:sz="18" w:space="0" w:color="auto"/>
              <w:left w:val="single" w:sz="18" w:space="0" w:color="auto"/>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Item</w:t>
            </w:r>
          </w:p>
        </w:tc>
        <w:tc>
          <w:tcPr>
            <w:tcW w:w="1076"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Description</w:t>
            </w:r>
          </w:p>
        </w:tc>
        <w:tc>
          <w:tcPr>
            <w:tcW w:w="948"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 xml:space="preserve">Country </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 xml:space="preserve">of </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Origin</w:t>
            </w:r>
          </w:p>
        </w:tc>
        <w:tc>
          <w:tcPr>
            <w:tcW w:w="1440"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Quantity</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and Unit of</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Measurement</w:t>
            </w:r>
          </w:p>
        </w:tc>
        <w:tc>
          <w:tcPr>
            <w:tcW w:w="1224"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Unit Price</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CIF (...)</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 xml:space="preserve"> or</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CIP (...)</w:t>
            </w:r>
          </w:p>
        </w:tc>
        <w:tc>
          <w:tcPr>
            <w:tcW w:w="1224"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Unit Price</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FOB (...)</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 xml:space="preserve"> or</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 xml:space="preserve">FCA (...) </w:t>
            </w:r>
          </w:p>
        </w:tc>
        <w:tc>
          <w:tcPr>
            <w:tcW w:w="1224" w:type="dxa"/>
            <w:tcBorders>
              <w:top w:val="single" w:sz="18" w:space="0" w:color="auto"/>
              <w:left w:val="single" w:sz="4" w:space="0" w:color="auto"/>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Price</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CIF or CIP per Item</w:t>
            </w:r>
          </w:p>
        </w:tc>
        <w:tc>
          <w:tcPr>
            <w:tcW w:w="1224" w:type="dxa"/>
            <w:tcBorders>
              <w:top w:val="single" w:sz="18" w:space="0" w:color="auto"/>
              <w:left w:val="nil"/>
              <w:bottom w:val="single" w:sz="4"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Price</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FOB or FCA</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per Item</w:t>
            </w:r>
          </w:p>
        </w:tc>
      </w:tr>
      <w:tr w:rsidR="008A167D" w:rsidRPr="00616679" w:rsidTr="007C70A5">
        <w:tc>
          <w:tcPr>
            <w:tcW w:w="694" w:type="dxa"/>
            <w:tcBorders>
              <w:top w:val="single" w:sz="4" w:space="0" w:color="auto"/>
              <w:left w:val="single" w:sz="18"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1</w:t>
            </w:r>
          </w:p>
        </w:tc>
        <w:tc>
          <w:tcPr>
            <w:tcW w:w="1076"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2</w:t>
            </w:r>
          </w:p>
        </w:tc>
        <w:tc>
          <w:tcPr>
            <w:tcW w:w="948"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3</w:t>
            </w:r>
          </w:p>
        </w:tc>
        <w:tc>
          <w:tcPr>
            <w:tcW w:w="1440"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4</w:t>
            </w:r>
          </w:p>
        </w:tc>
        <w:tc>
          <w:tcPr>
            <w:tcW w:w="1224"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5</w:t>
            </w:r>
          </w:p>
        </w:tc>
        <w:tc>
          <w:tcPr>
            <w:tcW w:w="1224"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6</w:t>
            </w:r>
          </w:p>
        </w:tc>
        <w:tc>
          <w:tcPr>
            <w:tcW w:w="1224" w:type="dxa"/>
            <w:tcBorders>
              <w:top w:val="single" w:sz="4" w:space="0" w:color="auto"/>
              <w:left w:val="single" w:sz="4"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7 = 4 x 5</w:t>
            </w:r>
          </w:p>
        </w:tc>
        <w:tc>
          <w:tcPr>
            <w:tcW w:w="1224" w:type="dxa"/>
            <w:tcBorders>
              <w:top w:val="single" w:sz="4" w:space="0" w:color="auto"/>
              <w:left w:val="nil"/>
              <w:bottom w:val="single" w:sz="18"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8 = 4 x 6</w:t>
            </w: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606" w:type="dxa"/>
            <w:gridSpan w:val="6"/>
            <w:tcBorders>
              <w:top w:val="single" w:sz="2" w:space="0" w:color="auto"/>
              <w:right w:val="single" w:sz="12" w:space="0" w:color="auto"/>
            </w:tcBorders>
          </w:tcPr>
          <w:p w:rsidR="008A167D" w:rsidRPr="00616679" w:rsidRDefault="008A167D" w:rsidP="007C70A5">
            <w:pPr>
              <w:pStyle w:val="BodyText"/>
              <w:jc w:val="right"/>
              <w:rPr>
                <w:rFonts w:ascii="Arial" w:hAnsi="Arial" w:cs="Arial"/>
                <w:sz w:val="18"/>
              </w:rPr>
            </w:pPr>
            <w:r w:rsidRPr="00616679">
              <w:rPr>
                <w:rFonts w:ascii="Arial" w:hAnsi="Arial" w:cs="Arial"/>
                <w:b/>
                <w:sz w:val="18"/>
              </w:rPr>
              <w:t>Total Amount</w:t>
            </w:r>
          </w:p>
        </w:tc>
        <w:tc>
          <w:tcPr>
            <w:tcW w:w="1224"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center"/>
              <w:rPr>
                <w:rFonts w:ascii="Arial" w:hAnsi="Arial" w:cs="Arial"/>
                <w:sz w:val="18"/>
              </w:rPr>
            </w:pPr>
          </w:p>
        </w:tc>
        <w:tc>
          <w:tcPr>
            <w:tcW w:w="1224"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center"/>
              <w:rPr>
                <w:rFonts w:ascii="Arial" w:hAnsi="Arial" w:cs="Arial"/>
                <w:sz w:val="18"/>
              </w:rPr>
            </w:pPr>
          </w:p>
        </w:tc>
      </w:tr>
    </w:tbl>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8E3D1F" w:rsidRDefault="008A167D" w:rsidP="008A167D">
      <w:pPr>
        <w:pStyle w:val="TOCNumber1"/>
        <w:pBdr>
          <w:top w:val="single" w:sz="2" w:space="1" w:color="auto"/>
          <w:left w:val="single" w:sz="2" w:space="4" w:color="auto"/>
          <w:bottom w:val="single" w:sz="2" w:space="1" w:color="auto"/>
          <w:right w:val="single" w:sz="2" w:space="2" w:color="auto"/>
        </w:pBdr>
        <w:tabs>
          <w:tab w:val="clear" w:pos="450"/>
        </w:tabs>
        <w:spacing w:before="0" w:after="0"/>
        <w:rPr>
          <w:rFonts w:ascii="Arial" w:hAnsi="Arial" w:cs="Arial"/>
          <w:sz w:val="16"/>
          <w:szCs w:val="16"/>
        </w:rPr>
      </w:pPr>
      <w:r w:rsidRPr="008E3D1F">
        <w:rPr>
          <w:rFonts w:ascii="Arial" w:hAnsi="Arial" w:cs="Arial"/>
          <w:sz w:val="16"/>
          <w:szCs w:val="16"/>
        </w:rPr>
        <w:t>Notes:</w:t>
      </w:r>
    </w:p>
    <w:p w:rsidR="008A167D" w:rsidRPr="008E3D1F"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sz w:val="16"/>
          <w:szCs w:val="16"/>
        </w:rPr>
      </w:pPr>
      <w:r w:rsidRPr="008E3D1F">
        <w:rPr>
          <w:rFonts w:ascii="Arial" w:hAnsi="Arial" w:cs="Arial"/>
          <w:sz w:val="16"/>
          <w:szCs w:val="16"/>
        </w:rPr>
        <w:t>Column</w:t>
      </w:r>
      <w:r>
        <w:rPr>
          <w:rFonts w:ascii="Arial" w:hAnsi="Arial" w:cs="Arial"/>
          <w:sz w:val="16"/>
          <w:szCs w:val="16"/>
        </w:rPr>
        <w:t>s</w:t>
      </w:r>
      <w:r w:rsidRPr="008E3D1F">
        <w:rPr>
          <w:rFonts w:ascii="Arial" w:hAnsi="Arial" w:cs="Arial"/>
          <w:sz w:val="16"/>
          <w:szCs w:val="16"/>
        </w:rPr>
        <w:t xml:space="preserve"> 5 and 6:</w:t>
      </w:r>
      <w:r w:rsidRPr="008E3D1F">
        <w:rPr>
          <w:rFonts w:ascii="Arial" w:hAnsi="Arial" w:cs="Arial"/>
          <w:sz w:val="16"/>
          <w:szCs w:val="16"/>
        </w:rPr>
        <w:tab/>
        <w:t>Incotermin accordance with ITB 14</w:t>
      </w:r>
    </w:p>
    <w:p w:rsidR="008A167D" w:rsidRPr="008E3D1F"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sz w:val="16"/>
          <w:szCs w:val="16"/>
        </w:rPr>
      </w:pPr>
      <w:r w:rsidRPr="008E3D1F">
        <w:rPr>
          <w:rFonts w:ascii="Arial" w:hAnsi="Arial" w:cs="Arial"/>
          <w:sz w:val="16"/>
          <w:szCs w:val="16"/>
        </w:rPr>
        <w:tab/>
        <w:t>Currency in accordance with ITB 15</w:t>
      </w:r>
    </w:p>
    <w:p w:rsidR="008A167D" w:rsidRPr="008E3D1F"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sz w:val="16"/>
          <w:szCs w:val="16"/>
        </w:rPr>
      </w:pPr>
    </w:p>
    <w:p w:rsidR="008A167D" w:rsidRPr="008E3D1F"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sz w:val="16"/>
          <w:szCs w:val="16"/>
        </w:rPr>
      </w:pPr>
      <w:r w:rsidRPr="008E3D1F">
        <w:rPr>
          <w:rFonts w:ascii="Arial" w:hAnsi="Arial" w:cs="Arial"/>
          <w:sz w:val="16"/>
          <w:szCs w:val="16"/>
        </w:rPr>
        <w:t>Column 6:</w:t>
      </w:r>
      <w:r w:rsidRPr="008E3D1F">
        <w:rPr>
          <w:rFonts w:ascii="Arial" w:hAnsi="Arial" w:cs="Arial"/>
          <w:sz w:val="16"/>
          <w:szCs w:val="16"/>
        </w:rPr>
        <w:tab/>
        <w:t>Only to be used if the Purchaser wishes to reserve transportation and insurance to domestic companies or other designated sources. Identification of the lowest evaluated bid must be on the basis of the CIF or CIP price, but the Purchaser may sign the contract on FOB or FCA terms and make its own arrangement for transportation and/or insurance.</w:t>
      </w:r>
    </w:p>
    <w:p w:rsidR="008A167D" w:rsidRPr="00616679"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0"/>
        </w:rPr>
      </w:pPr>
    </w:p>
    <w:p w:rsidR="008A167D" w:rsidRPr="00616679" w:rsidRDefault="008A167D" w:rsidP="008A167D">
      <w:pPr>
        <w:pStyle w:val="Footer"/>
        <w:tabs>
          <w:tab w:val="left" w:pos="1188"/>
          <w:tab w:val="left" w:pos="2394"/>
          <w:tab w:val="left" w:pos="4209"/>
          <w:tab w:val="left" w:pos="5238"/>
          <w:tab w:val="left" w:pos="7632"/>
          <w:tab w:val="left" w:pos="7868"/>
          <w:tab w:val="left" w:pos="9468"/>
        </w:tabs>
        <w:rPr>
          <w:rFonts w:ascii="Arial" w:hAnsi="Arial" w:cs="Arial"/>
        </w:rPr>
      </w:pPr>
    </w:p>
    <w:p w:rsidR="008A167D" w:rsidRPr="00616679" w:rsidRDefault="008A167D" w:rsidP="008A167D">
      <w:pPr>
        <w:pStyle w:val="Footer"/>
        <w:tabs>
          <w:tab w:val="left" w:pos="1188"/>
          <w:tab w:val="left" w:pos="2394"/>
          <w:tab w:val="left" w:pos="4209"/>
          <w:tab w:val="left" w:pos="5238"/>
          <w:tab w:val="left" w:pos="7632"/>
          <w:tab w:val="left" w:pos="7868"/>
          <w:tab w:val="left" w:pos="9468"/>
        </w:tabs>
        <w:rPr>
          <w:rFonts w:ascii="Arial" w:hAnsi="Arial" w:cs="Arial"/>
        </w:rPr>
      </w:pPr>
    </w:p>
    <w:p w:rsidR="008A167D" w:rsidRPr="00616679" w:rsidRDefault="008A167D" w:rsidP="008A167D">
      <w:pPr>
        <w:pStyle w:val="Footer"/>
        <w:tabs>
          <w:tab w:val="left" w:pos="1188"/>
          <w:tab w:val="left" w:pos="2394"/>
          <w:tab w:val="left" w:pos="4209"/>
          <w:tab w:val="left" w:pos="5238"/>
          <w:tab w:val="left" w:pos="7632"/>
          <w:tab w:val="left" w:pos="7868"/>
          <w:tab w:val="left" w:pos="9468"/>
        </w:tabs>
        <w:rPr>
          <w:rFonts w:ascii="Arial" w:hAnsi="Arial" w:cs="Arial"/>
        </w:rPr>
      </w:pPr>
    </w:p>
    <w:p w:rsidR="008A167D" w:rsidRPr="00616679" w:rsidRDefault="008A167D" w:rsidP="008A167D">
      <w:pPr>
        <w:tabs>
          <w:tab w:val="left" w:pos="1188"/>
          <w:tab w:val="left" w:pos="2394"/>
          <w:tab w:val="left" w:pos="4209"/>
          <w:tab w:val="left" w:pos="5238"/>
          <w:tab w:val="left" w:pos="7632"/>
          <w:tab w:val="left" w:pos="7868"/>
          <w:tab w:val="left" w:pos="9468"/>
        </w:tabs>
        <w:jc w:val="left"/>
        <w:rPr>
          <w:rFonts w:ascii="Arial" w:hAnsi="Arial" w:cs="Arial"/>
        </w:rPr>
      </w:pPr>
    </w:p>
    <w:p w:rsidR="008A167D" w:rsidRPr="008E3D1F" w:rsidRDefault="008A167D" w:rsidP="008A167D">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rsidR="008A167D" w:rsidRPr="00616679" w:rsidRDefault="008A167D" w:rsidP="008A167D">
      <w:pPr>
        <w:tabs>
          <w:tab w:val="right" w:pos="9000"/>
        </w:tabs>
        <w:spacing w:after="240"/>
        <w:jc w:val="left"/>
        <w:rPr>
          <w:rFonts w:ascii="Arial" w:hAnsi="Arial" w:cs="Arial"/>
        </w:rPr>
      </w:pPr>
      <w:r w:rsidRPr="008E3D1F">
        <w:rPr>
          <w:rFonts w:ascii="Arial" w:hAnsi="Arial" w:cs="Arial"/>
          <w:sz w:val="20"/>
        </w:rPr>
        <w:t xml:space="preserve">Date </w:t>
      </w:r>
      <w:r w:rsidRPr="008E3D1F">
        <w:rPr>
          <w:rFonts w:ascii="Arial" w:hAnsi="Arial" w:cs="Arial"/>
          <w:sz w:val="20"/>
          <w:u w:val="single"/>
        </w:rPr>
        <w:tab/>
      </w:r>
    </w:p>
    <w:p w:rsidR="008A167D" w:rsidRPr="00616679" w:rsidRDefault="008A167D" w:rsidP="008A167D">
      <w:pPr>
        <w:pStyle w:val="FormTableTitle"/>
        <w:rPr>
          <w:rFonts w:ascii="Arial" w:hAnsi="Arial" w:cs="Arial"/>
          <w:b w:val="0"/>
          <w:i w:val="0"/>
          <w:sz w:val="24"/>
        </w:rPr>
      </w:pPr>
      <w:r w:rsidRPr="00616679">
        <w:rPr>
          <w:rFonts w:ascii="Arial" w:hAnsi="Arial" w:cs="Arial"/>
          <w:b w:val="0"/>
        </w:rPr>
        <w:br w:type="page"/>
      </w:r>
    </w:p>
    <w:p w:rsidR="008A167D" w:rsidRPr="00616679" w:rsidRDefault="008A167D" w:rsidP="008A167D">
      <w:pPr>
        <w:pStyle w:val="SectionVHeader"/>
        <w:rPr>
          <w:rFonts w:ascii="Arial" w:hAnsi="Arial" w:cs="Arial"/>
        </w:rPr>
      </w:pPr>
      <w:bookmarkStart w:id="332" w:name="_Toc131911213"/>
      <w:r w:rsidRPr="00616679">
        <w:rPr>
          <w:rFonts w:ascii="Arial" w:hAnsi="Arial" w:cs="Arial"/>
        </w:rPr>
        <w:lastRenderedPageBreak/>
        <w:t xml:space="preserve">Price Schedule </w:t>
      </w:r>
      <w:r>
        <w:rPr>
          <w:rFonts w:ascii="Arial" w:hAnsi="Arial" w:cs="Arial"/>
        </w:rPr>
        <w:t>f</w:t>
      </w:r>
      <w:r w:rsidRPr="00616679">
        <w:rPr>
          <w:rFonts w:ascii="Arial" w:hAnsi="Arial" w:cs="Arial"/>
        </w:rPr>
        <w:t>or Related Services</w:t>
      </w:r>
      <w:bookmarkEnd w:id="332"/>
    </w:p>
    <w:p w:rsidR="008A167D" w:rsidRPr="00616679" w:rsidRDefault="008A167D" w:rsidP="008A167D">
      <w:pPr>
        <w:pStyle w:val="SectionVHeader"/>
        <w:rPr>
          <w:rFonts w:ascii="Arial" w:hAnsi="Arial" w:cs="Arial"/>
        </w:rPr>
      </w:pPr>
      <w:bookmarkStart w:id="333" w:name="_Toc131911214"/>
      <w:r>
        <w:rPr>
          <w:rFonts w:ascii="Arial" w:hAnsi="Arial" w:cs="Arial"/>
        </w:rPr>
        <w:t>t</w:t>
      </w:r>
      <w:r w:rsidRPr="00616679">
        <w:rPr>
          <w:rFonts w:ascii="Arial" w:hAnsi="Arial" w:cs="Arial"/>
        </w:rPr>
        <w:t>o Be Offered</w:t>
      </w:r>
      <w:bookmarkStart w:id="334" w:name="_Toc131911215"/>
      <w:bookmarkEnd w:id="333"/>
      <w:r>
        <w:rPr>
          <w:rFonts w:ascii="Arial" w:hAnsi="Arial" w:cs="Arial"/>
        </w:rPr>
        <w:t xml:space="preserve"> f</w:t>
      </w:r>
      <w:r w:rsidRPr="00616679">
        <w:rPr>
          <w:rFonts w:ascii="Arial" w:hAnsi="Arial" w:cs="Arial"/>
        </w:rPr>
        <w:t xml:space="preserve">rom Outside </w:t>
      </w:r>
      <w:r>
        <w:rPr>
          <w:rFonts w:ascii="Arial" w:hAnsi="Arial" w:cs="Arial"/>
        </w:rPr>
        <w:t>a</w:t>
      </w:r>
      <w:r w:rsidRPr="00616679">
        <w:rPr>
          <w:rFonts w:ascii="Arial" w:hAnsi="Arial" w:cs="Arial"/>
        </w:rPr>
        <w:t xml:space="preserve">nd Within </w:t>
      </w:r>
      <w:r>
        <w:rPr>
          <w:rFonts w:ascii="Arial" w:hAnsi="Arial" w:cs="Arial"/>
        </w:rPr>
        <w:t>t</w:t>
      </w:r>
      <w:r w:rsidRPr="00616679">
        <w:rPr>
          <w:rFonts w:ascii="Arial" w:hAnsi="Arial" w:cs="Arial"/>
        </w:rPr>
        <w:t>he Purchaser's Country</w:t>
      </w:r>
      <w:bookmarkEnd w:id="334"/>
    </w:p>
    <w:p w:rsidR="008A167D" w:rsidRPr="00616679" w:rsidRDefault="008A167D" w:rsidP="008A167D">
      <w:pPr>
        <w:pStyle w:val="BodyText"/>
        <w:rPr>
          <w:rFonts w:ascii="Arial" w:hAnsi="Arial" w:cs="Arial"/>
        </w:rPr>
      </w:pPr>
    </w:p>
    <w:p w:rsidR="008A167D" w:rsidRPr="00616679" w:rsidRDefault="008A167D" w:rsidP="008A167D">
      <w:pPr>
        <w:pStyle w:val="BodyText"/>
        <w:jc w:val="left"/>
        <w:rPr>
          <w:rFonts w:ascii="Arial" w:hAnsi="Arial" w:cs="Arial"/>
        </w:rPr>
      </w:pPr>
    </w:p>
    <w:p w:rsidR="008A167D" w:rsidRPr="008E3D1F" w:rsidRDefault="008A167D" w:rsidP="008A167D">
      <w:pPr>
        <w:pStyle w:val="BodyText"/>
        <w:jc w:val="center"/>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rsidR="008A167D" w:rsidRPr="00616679" w:rsidRDefault="008A167D" w:rsidP="008A167D">
      <w:pPr>
        <w:pStyle w:val="BodyText"/>
        <w:jc w:val="left"/>
        <w:rPr>
          <w:rFonts w:ascii="Arial" w:hAnsi="Arial" w:cs="Arial"/>
        </w:rPr>
      </w:pPr>
    </w:p>
    <w:p w:rsidR="008A167D" w:rsidRPr="00616679" w:rsidRDefault="008A167D" w:rsidP="008A167D">
      <w:pPr>
        <w:pStyle w:val="BodyText"/>
        <w:jc w:val="left"/>
        <w:rPr>
          <w:rFonts w:ascii="Arial" w:hAnsi="Arial" w:cs="Arial"/>
        </w:rPr>
      </w:pPr>
    </w:p>
    <w:tbl>
      <w:tblPr>
        <w:tblW w:w="0" w:type="auto"/>
        <w:jc w:val="center"/>
        <w:tblLayout w:type="fixed"/>
        <w:tblLook w:val="0000" w:firstRow="0" w:lastRow="0" w:firstColumn="0" w:lastColumn="0" w:noHBand="0" w:noVBand="0"/>
      </w:tblPr>
      <w:tblGrid>
        <w:gridCol w:w="694"/>
        <w:gridCol w:w="1080"/>
        <w:gridCol w:w="836"/>
        <w:gridCol w:w="900"/>
        <w:gridCol w:w="1296"/>
        <w:gridCol w:w="1296"/>
        <w:gridCol w:w="1296"/>
        <w:gridCol w:w="1296"/>
      </w:tblGrid>
      <w:tr w:rsidR="008A167D" w:rsidRPr="00616679" w:rsidTr="007C70A5">
        <w:trPr>
          <w:cantSplit/>
          <w:jc w:val="center"/>
        </w:trPr>
        <w:tc>
          <w:tcPr>
            <w:tcW w:w="694" w:type="dxa"/>
            <w:vMerge w:val="restart"/>
            <w:tcBorders>
              <w:top w:val="single" w:sz="18" w:space="0" w:color="auto"/>
              <w:left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Item No.</w:t>
            </w:r>
          </w:p>
        </w:tc>
        <w:tc>
          <w:tcPr>
            <w:tcW w:w="1080" w:type="dxa"/>
            <w:vMerge w:val="restart"/>
            <w:tcBorders>
              <w:top w:val="single" w:sz="18"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Description</w:t>
            </w:r>
          </w:p>
        </w:tc>
        <w:tc>
          <w:tcPr>
            <w:tcW w:w="836" w:type="dxa"/>
            <w:vMerge w:val="restart"/>
            <w:tcBorders>
              <w:top w:val="single" w:sz="18"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Country of Origin</w:t>
            </w:r>
          </w:p>
        </w:tc>
        <w:tc>
          <w:tcPr>
            <w:tcW w:w="900" w:type="dxa"/>
            <w:vMerge w:val="restart"/>
            <w:tcBorders>
              <w:top w:val="single" w:sz="18"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Quantity</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and Unit of</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Measure-ment</w:t>
            </w:r>
          </w:p>
        </w:tc>
        <w:tc>
          <w:tcPr>
            <w:tcW w:w="2592" w:type="dxa"/>
            <w:gridSpan w:val="2"/>
            <w:tcBorders>
              <w:top w:val="single" w:sz="18" w:space="0" w:color="auto"/>
              <w:left w:val="nil"/>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Unit Price</w:t>
            </w:r>
          </w:p>
        </w:tc>
        <w:tc>
          <w:tcPr>
            <w:tcW w:w="2592" w:type="dxa"/>
            <w:gridSpan w:val="2"/>
            <w:tcBorders>
              <w:top w:val="single" w:sz="18" w:space="0" w:color="auto"/>
              <w:left w:val="single" w:sz="4" w:space="0" w:color="auto"/>
              <w:bottom w:val="single" w:sz="4"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Price per Item</w:t>
            </w:r>
          </w:p>
        </w:tc>
      </w:tr>
      <w:tr w:rsidR="008A167D" w:rsidRPr="00616679" w:rsidTr="007C70A5">
        <w:trPr>
          <w:cantSplit/>
          <w:jc w:val="center"/>
        </w:trPr>
        <w:tc>
          <w:tcPr>
            <w:tcW w:w="694" w:type="dxa"/>
            <w:vMerge/>
            <w:tcBorders>
              <w:top w:val="single" w:sz="4" w:space="0" w:color="auto"/>
              <w:left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080" w:type="dxa"/>
            <w:vMerge/>
            <w:tcBorders>
              <w:top w:val="single" w:sz="4"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836" w:type="dxa"/>
            <w:vMerge/>
            <w:tcBorders>
              <w:top w:val="single" w:sz="4"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900" w:type="dxa"/>
            <w:vMerge/>
            <w:tcBorders>
              <w:top w:val="single" w:sz="4"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296" w:type="dxa"/>
            <w:tcBorders>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(a)</w:t>
            </w:r>
          </w:p>
        </w:tc>
        <w:tc>
          <w:tcPr>
            <w:tcW w:w="1296" w:type="dxa"/>
            <w:tcBorders>
              <w:left w:val="nil"/>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(b)</w:t>
            </w:r>
          </w:p>
        </w:tc>
        <w:tc>
          <w:tcPr>
            <w:tcW w:w="1296" w:type="dxa"/>
            <w:tcBorders>
              <w:left w:val="single" w:sz="4" w:space="0" w:color="auto"/>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(a)</w:t>
            </w:r>
          </w:p>
        </w:tc>
        <w:tc>
          <w:tcPr>
            <w:tcW w:w="1296" w:type="dxa"/>
            <w:tcBorders>
              <w:left w:val="single" w:sz="4"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(b)</w:t>
            </w:r>
          </w:p>
        </w:tc>
      </w:tr>
      <w:tr w:rsidR="008A167D" w:rsidRPr="00616679" w:rsidTr="007C70A5">
        <w:trPr>
          <w:cantSplit/>
          <w:jc w:val="center"/>
        </w:trPr>
        <w:tc>
          <w:tcPr>
            <w:tcW w:w="694" w:type="dxa"/>
            <w:vMerge/>
            <w:tcBorders>
              <w:top w:val="single" w:sz="4" w:space="0" w:color="auto"/>
              <w:left w:val="single" w:sz="18" w:space="0" w:color="auto"/>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080" w:type="dxa"/>
            <w:vMerge/>
            <w:tcBorders>
              <w:top w:val="single" w:sz="4"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836" w:type="dxa"/>
            <w:vMerge/>
            <w:tcBorders>
              <w:top w:val="single" w:sz="4"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900" w:type="dxa"/>
            <w:vMerge/>
            <w:tcBorders>
              <w:top w:val="single" w:sz="4" w:space="0" w:color="auto"/>
              <w:left w:val="nil"/>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296" w:type="dxa"/>
            <w:tcBorders>
              <w:top w:val="single" w:sz="2" w:space="0" w:color="auto"/>
              <w:left w:val="single" w:sz="2" w:space="0" w:color="auto"/>
              <w:bottom w:val="single" w:sz="2" w:space="0" w:color="auto"/>
              <w:right w:val="single" w:sz="2"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Foreign Currency</w:t>
            </w:r>
          </w:p>
        </w:tc>
        <w:tc>
          <w:tcPr>
            <w:tcW w:w="1296" w:type="dxa"/>
            <w:tcBorders>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Local Currency</w:t>
            </w:r>
          </w:p>
        </w:tc>
        <w:tc>
          <w:tcPr>
            <w:tcW w:w="1296" w:type="dxa"/>
            <w:tcBorders>
              <w:left w:val="nil"/>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Foreign Currency</w:t>
            </w:r>
          </w:p>
        </w:tc>
        <w:tc>
          <w:tcPr>
            <w:tcW w:w="1296" w:type="dxa"/>
            <w:tcBorders>
              <w:top w:val="single" w:sz="2" w:space="0" w:color="auto"/>
              <w:left w:val="single" w:sz="2" w:space="0" w:color="auto"/>
              <w:bottom w:val="single" w:sz="2"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Local Currency</w:t>
            </w:r>
          </w:p>
        </w:tc>
      </w:tr>
      <w:tr w:rsidR="008A167D" w:rsidRPr="00616679" w:rsidTr="007C70A5">
        <w:trPr>
          <w:jc w:val="center"/>
        </w:trPr>
        <w:tc>
          <w:tcPr>
            <w:tcW w:w="694" w:type="dxa"/>
            <w:tcBorders>
              <w:top w:val="single" w:sz="4" w:space="0" w:color="auto"/>
              <w:left w:val="single" w:sz="18" w:space="0" w:color="auto"/>
              <w:bottom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1</w:t>
            </w:r>
          </w:p>
        </w:tc>
        <w:tc>
          <w:tcPr>
            <w:tcW w:w="1080" w:type="dxa"/>
            <w:tcBorders>
              <w:top w:val="single" w:sz="4" w:space="0" w:color="auto"/>
              <w:left w:val="single" w:sz="4"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2</w:t>
            </w:r>
          </w:p>
        </w:tc>
        <w:tc>
          <w:tcPr>
            <w:tcW w:w="836" w:type="dxa"/>
            <w:tcBorders>
              <w:top w:val="single" w:sz="4" w:space="0" w:color="auto"/>
              <w:left w:val="nil"/>
              <w:bottom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3</w:t>
            </w:r>
          </w:p>
        </w:tc>
        <w:tc>
          <w:tcPr>
            <w:tcW w:w="900" w:type="dxa"/>
            <w:tcBorders>
              <w:top w:val="single" w:sz="4" w:space="0" w:color="auto"/>
              <w:left w:val="single" w:sz="4"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4</w:t>
            </w:r>
          </w:p>
        </w:tc>
        <w:tc>
          <w:tcPr>
            <w:tcW w:w="1296" w:type="dxa"/>
            <w:tcBorders>
              <w:left w:val="nil"/>
              <w:bottom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5(a)</w:t>
            </w:r>
          </w:p>
        </w:tc>
        <w:tc>
          <w:tcPr>
            <w:tcW w:w="1296" w:type="dxa"/>
            <w:tcBorders>
              <w:top w:val="single" w:sz="4" w:space="0" w:color="auto"/>
              <w:left w:val="single" w:sz="4"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5(b)</w:t>
            </w:r>
          </w:p>
        </w:tc>
        <w:tc>
          <w:tcPr>
            <w:tcW w:w="1296" w:type="dxa"/>
            <w:tcBorders>
              <w:left w:val="nil"/>
              <w:bottom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6(a) = </w:t>
            </w:r>
            <w:r w:rsidRPr="008E3D1F">
              <w:rPr>
                <w:rFonts w:ascii="Arial" w:hAnsi="Arial" w:cs="Arial"/>
                <w:b/>
                <w:sz w:val="16"/>
                <w:szCs w:val="16"/>
              </w:rPr>
              <w:t>4 x 5(a)</w:t>
            </w:r>
          </w:p>
        </w:tc>
        <w:tc>
          <w:tcPr>
            <w:tcW w:w="1296" w:type="dxa"/>
            <w:tcBorders>
              <w:left w:val="single" w:sz="4" w:space="0" w:color="auto"/>
              <w:bottom w:val="single" w:sz="18"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6(b) = </w:t>
            </w:r>
            <w:r w:rsidRPr="008E3D1F">
              <w:rPr>
                <w:rFonts w:ascii="Arial" w:hAnsi="Arial" w:cs="Arial"/>
                <w:b/>
                <w:sz w:val="16"/>
                <w:szCs w:val="16"/>
              </w:rPr>
              <w:t>4 x 5(b)</w:t>
            </w:r>
          </w:p>
        </w:tc>
      </w:tr>
      <w:tr w:rsidR="008A167D" w:rsidRPr="00616679" w:rsidTr="007C70A5">
        <w:trPr>
          <w:jc w:val="center"/>
        </w:trPr>
        <w:tc>
          <w:tcPr>
            <w:tcW w:w="694" w:type="dxa"/>
            <w:tcBorders>
              <w:top w:val="single" w:sz="18" w:space="0" w:color="auto"/>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nil"/>
              <w:bottom w:val="single" w:sz="18"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nil"/>
              <w:bottom w:val="single" w:sz="18"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cantSplit/>
          <w:trHeight w:val="153"/>
          <w:jc w:val="center"/>
        </w:trPr>
        <w:tc>
          <w:tcPr>
            <w:tcW w:w="694" w:type="dxa"/>
            <w:tcBorders>
              <w:top w:val="single" w:sz="4" w:space="0" w:color="auto"/>
            </w:tcBorders>
          </w:tcPr>
          <w:p w:rsidR="008A167D" w:rsidRPr="00616679" w:rsidRDefault="008A167D" w:rsidP="007C70A5">
            <w:pPr>
              <w:pStyle w:val="BodyText"/>
              <w:jc w:val="right"/>
              <w:rPr>
                <w:rFonts w:ascii="Arial" w:hAnsi="Arial" w:cs="Arial"/>
                <w:sz w:val="18"/>
              </w:rPr>
            </w:pPr>
          </w:p>
        </w:tc>
        <w:tc>
          <w:tcPr>
            <w:tcW w:w="1080" w:type="dxa"/>
            <w:tcBorders>
              <w:top w:val="single" w:sz="4" w:space="0" w:color="auto"/>
            </w:tcBorders>
          </w:tcPr>
          <w:p w:rsidR="008A167D" w:rsidRPr="00616679" w:rsidRDefault="008A167D" w:rsidP="007C70A5">
            <w:pPr>
              <w:pStyle w:val="BodyText"/>
              <w:jc w:val="right"/>
              <w:rPr>
                <w:rFonts w:ascii="Arial" w:hAnsi="Arial" w:cs="Arial"/>
                <w:sz w:val="18"/>
              </w:rPr>
            </w:pPr>
          </w:p>
        </w:tc>
        <w:tc>
          <w:tcPr>
            <w:tcW w:w="836" w:type="dxa"/>
            <w:tcBorders>
              <w:top w:val="single" w:sz="4" w:space="0" w:color="auto"/>
            </w:tcBorders>
          </w:tcPr>
          <w:p w:rsidR="008A167D" w:rsidRPr="00616679" w:rsidRDefault="008A167D" w:rsidP="007C70A5">
            <w:pPr>
              <w:pStyle w:val="BodyText"/>
              <w:jc w:val="right"/>
              <w:rPr>
                <w:rFonts w:ascii="Arial" w:hAnsi="Arial" w:cs="Arial"/>
                <w:sz w:val="18"/>
              </w:rPr>
            </w:pPr>
          </w:p>
        </w:tc>
        <w:tc>
          <w:tcPr>
            <w:tcW w:w="900" w:type="dxa"/>
            <w:tcBorders>
              <w:top w:val="single" w:sz="4" w:space="0" w:color="auto"/>
            </w:tcBorders>
          </w:tcPr>
          <w:p w:rsidR="008A167D" w:rsidRPr="00616679" w:rsidRDefault="008A167D" w:rsidP="007C70A5">
            <w:pPr>
              <w:pStyle w:val="BodyText"/>
              <w:jc w:val="right"/>
              <w:rPr>
                <w:rFonts w:ascii="Arial" w:hAnsi="Arial" w:cs="Arial"/>
                <w:sz w:val="18"/>
              </w:rPr>
            </w:pPr>
          </w:p>
        </w:tc>
        <w:tc>
          <w:tcPr>
            <w:tcW w:w="2592" w:type="dxa"/>
            <w:gridSpan w:val="2"/>
            <w:tcBorders>
              <w:top w:val="single" w:sz="4" w:space="0" w:color="auto"/>
              <w:right w:val="single" w:sz="18" w:space="0" w:color="auto"/>
            </w:tcBorders>
          </w:tcPr>
          <w:p w:rsidR="008A167D" w:rsidRPr="008E3D1F" w:rsidRDefault="008A167D" w:rsidP="007C70A5">
            <w:pPr>
              <w:pStyle w:val="BodyText"/>
              <w:jc w:val="right"/>
              <w:rPr>
                <w:rFonts w:ascii="Arial" w:hAnsi="Arial" w:cs="Arial"/>
                <w:sz w:val="18"/>
                <w:szCs w:val="18"/>
              </w:rPr>
            </w:pPr>
            <w:r w:rsidRPr="008E3D1F">
              <w:rPr>
                <w:rFonts w:ascii="Arial" w:hAnsi="Arial" w:cs="Arial"/>
                <w:b/>
                <w:color w:val="000000"/>
                <w:sz w:val="18"/>
                <w:szCs w:val="18"/>
              </w:rPr>
              <w:t>Total Amount</w:t>
            </w:r>
          </w:p>
        </w:tc>
        <w:tc>
          <w:tcPr>
            <w:tcW w:w="1296" w:type="dxa"/>
            <w:tcBorders>
              <w:top w:val="single" w:sz="18" w:space="0" w:color="auto"/>
              <w:left w:val="single" w:sz="18" w:space="0" w:color="auto"/>
              <w:bottom w:val="single" w:sz="18" w:space="0" w:color="auto"/>
              <w:right w:val="single" w:sz="18" w:space="0" w:color="auto"/>
            </w:tcBorders>
          </w:tcPr>
          <w:p w:rsidR="008A167D" w:rsidRPr="00616679" w:rsidRDefault="008A167D" w:rsidP="007C70A5">
            <w:pPr>
              <w:pStyle w:val="BodyText"/>
              <w:jc w:val="right"/>
              <w:rPr>
                <w:rFonts w:ascii="Arial" w:hAnsi="Arial" w:cs="Arial"/>
                <w:sz w:val="18"/>
              </w:rPr>
            </w:pPr>
          </w:p>
        </w:tc>
        <w:tc>
          <w:tcPr>
            <w:tcW w:w="1296" w:type="dxa"/>
            <w:tcBorders>
              <w:top w:val="single" w:sz="18" w:space="0" w:color="auto"/>
              <w:left w:val="single" w:sz="18" w:space="0" w:color="auto"/>
              <w:bottom w:val="single" w:sz="18" w:space="0" w:color="auto"/>
              <w:right w:val="single" w:sz="18" w:space="0" w:color="auto"/>
            </w:tcBorders>
          </w:tcPr>
          <w:p w:rsidR="008A167D" w:rsidRPr="00616679" w:rsidRDefault="008A167D" w:rsidP="007C70A5">
            <w:pPr>
              <w:pStyle w:val="BodyText"/>
              <w:jc w:val="right"/>
              <w:rPr>
                <w:rFonts w:ascii="Arial" w:hAnsi="Arial" w:cs="Arial"/>
                <w:sz w:val="18"/>
              </w:rPr>
            </w:pPr>
          </w:p>
        </w:tc>
      </w:tr>
    </w:tbl>
    <w:p w:rsidR="008A167D" w:rsidRPr="00616679" w:rsidRDefault="008A167D" w:rsidP="008A167D">
      <w:pPr>
        <w:pStyle w:val="TOCNumber1"/>
        <w:rPr>
          <w:rFonts w:ascii="Arial" w:hAnsi="Arial" w:cs="Arial"/>
        </w:rPr>
      </w:pPr>
    </w:p>
    <w:p w:rsidR="008A167D" w:rsidRPr="00616679" w:rsidRDefault="008A167D" w:rsidP="008A167D">
      <w:pPr>
        <w:pStyle w:val="TOCNumber1"/>
        <w:spacing w:before="0"/>
        <w:rPr>
          <w:rFonts w:ascii="Arial" w:hAnsi="Arial" w:cs="Arial"/>
        </w:rPr>
      </w:pPr>
    </w:p>
    <w:p w:rsidR="008A167D" w:rsidRPr="00616679" w:rsidRDefault="008A167D" w:rsidP="008A167D">
      <w:pPr>
        <w:pStyle w:val="TOCNumber1"/>
        <w:spacing w:before="0"/>
        <w:rPr>
          <w:rFonts w:ascii="Arial" w:hAnsi="Arial" w:cs="Arial"/>
        </w:rPr>
      </w:pPr>
    </w:p>
    <w:p w:rsidR="008A167D" w:rsidRPr="00C050BE" w:rsidRDefault="008A167D" w:rsidP="008A167D">
      <w:pPr>
        <w:pBdr>
          <w:top w:val="single" w:sz="2" w:space="1" w:color="auto"/>
          <w:left w:val="single" w:sz="2" w:space="4" w:color="auto"/>
          <w:bottom w:val="single" w:sz="2" w:space="15" w:color="auto"/>
          <w:right w:val="single" w:sz="2" w:space="0" w:color="auto"/>
        </w:pBdr>
        <w:tabs>
          <w:tab w:val="left" w:pos="4209"/>
          <w:tab w:val="left" w:pos="5238"/>
          <w:tab w:val="left" w:pos="7632"/>
          <w:tab w:val="left" w:pos="7868"/>
          <w:tab w:val="left" w:pos="9468"/>
        </w:tabs>
        <w:spacing w:after="120"/>
        <w:ind w:left="1714" w:right="187" w:hanging="1440"/>
        <w:rPr>
          <w:rFonts w:ascii="Arial" w:hAnsi="Arial" w:cs="Arial"/>
          <w:sz w:val="16"/>
          <w:szCs w:val="16"/>
        </w:rPr>
      </w:pPr>
      <w:r w:rsidRPr="00C050BE">
        <w:rPr>
          <w:rFonts w:ascii="Arial" w:hAnsi="Arial" w:cs="Arial"/>
          <w:b/>
          <w:sz w:val="16"/>
          <w:szCs w:val="16"/>
        </w:rPr>
        <w:t>Notes:</w:t>
      </w:r>
    </w:p>
    <w:p w:rsidR="008A167D" w:rsidRPr="008E3D1F" w:rsidRDefault="008A167D" w:rsidP="008A167D">
      <w:pPr>
        <w:pBdr>
          <w:top w:val="single" w:sz="2" w:space="1" w:color="auto"/>
          <w:left w:val="single" w:sz="2" w:space="4" w:color="auto"/>
          <w:bottom w:val="single" w:sz="2" w:space="15" w:color="auto"/>
          <w:right w:val="single" w:sz="2" w:space="0" w:color="auto"/>
        </w:pBdr>
        <w:tabs>
          <w:tab w:val="left" w:pos="4209"/>
          <w:tab w:val="left" w:pos="5238"/>
          <w:tab w:val="left" w:pos="7632"/>
          <w:tab w:val="left" w:pos="7868"/>
          <w:tab w:val="left" w:pos="9468"/>
        </w:tabs>
        <w:spacing w:after="120"/>
        <w:ind w:left="1714" w:right="187" w:hanging="1440"/>
        <w:rPr>
          <w:rFonts w:ascii="Arial" w:hAnsi="Arial" w:cs="Arial"/>
          <w:sz w:val="16"/>
          <w:szCs w:val="16"/>
        </w:rPr>
      </w:pPr>
      <w:r w:rsidRPr="008E3D1F">
        <w:rPr>
          <w:rFonts w:ascii="Arial" w:hAnsi="Arial" w:cs="Arial"/>
          <w:sz w:val="16"/>
          <w:szCs w:val="16"/>
        </w:rPr>
        <w:t>Column</w:t>
      </w:r>
      <w:r>
        <w:rPr>
          <w:rFonts w:ascii="Arial" w:hAnsi="Arial" w:cs="Arial"/>
          <w:sz w:val="16"/>
          <w:szCs w:val="16"/>
        </w:rPr>
        <w:t>s</w:t>
      </w:r>
      <w:r w:rsidRPr="008E3D1F">
        <w:rPr>
          <w:rFonts w:ascii="Arial" w:hAnsi="Arial" w:cs="Arial"/>
          <w:sz w:val="16"/>
          <w:szCs w:val="16"/>
        </w:rPr>
        <w:t xml:space="preserve"> 5 and 6:</w:t>
      </w:r>
      <w:r w:rsidRPr="008E3D1F">
        <w:rPr>
          <w:rFonts w:ascii="Arial" w:hAnsi="Arial" w:cs="Arial"/>
          <w:sz w:val="16"/>
          <w:szCs w:val="16"/>
        </w:rPr>
        <w:tab/>
        <w:t>Currencies in accordance with ITB 15</w:t>
      </w:r>
    </w:p>
    <w:p w:rsidR="008A167D" w:rsidRPr="008E3D1F" w:rsidRDefault="008A167D" w:rsidP="008A167D">
      <w:pPr>
        <w:pBdr>
          <w:top w:val="single" w:sz="2" w:space="1" w:color="auto"/>
          <w:left w:val="single" w:sz="2" w:space="4" w:color="auto"/>
          <w:bottom w:val="single" w:sz="2" w:space="15" w:color="auto"/>
          <w:right w:val="single" w:sz="2" w:space="0" w:color="auto"/>
        </w:pBdr>
        <w:tabs>
          <w:tab w:val="left" w:pos="4209"/>
          <w:tab w:val="left" w:pos="5238"/>
          <w:tab w:val="left" w:pos="7632"/>
          <w:tab w:val="left" w:pos="7868"/>
          <w:tab w:val="left" w:pos="9468"/>
        </w:tabs>
        <w:ind w:left="1714" w:right="187" w:hanging="1440"/>
        <w:rPr>
          <w:rFonts w:ascii="Arial" w:hAnsi="Arial" w:cs="Arial"/>
          <w:color w:val="000000"/>
          <w:sz w:val="16"/>
          <w:szCs w:val="16"/>
        </w:rPr>
      </w:pPr>
      <w:r w:rsidRPr="008E3D1F">
        <w:rPr>
          <w:rFonts w:ascii="Arial" w:hAnsi="Arial" w:cs="Arial"/>
          <w:sz w:val="16"/>
          <w:szCs w:val="16"/>
        </w:rPr>
        <w:tab/>
        <w:t xml:space="preserve">Prices are to be </w:t>
      </w:r>
      <w:r w:rsidRPr="008E3D1F">
        <w:rPr>
          <w:rFonts w:ascii="Arial" w:hAnsi="Arial" w:cs="Arial"/>
          <w:color w:val="000000"/>
          <w:sz w:val="16"/>
          <w:szCs w:val="16"/>
        </w:rPr>
        <w:t>quoted inclusive of all custom</w:t>
      </w:r>
      <w:r>
        <w:rPr>
          <w:rFonts w:ascii="Arial" w:hAnsi="Arial" w:cs="Arial"/>
          <w:color w:val="000000"/>
          <w:sz w:val="16"/>
          <w:szCs w:val="16"/>
        </w:rPr>
        <w:t>s</w:t>
      </w:r>
      <w:r w:rsidRPr="008E3D1F">
        <w:rPr>
          <w:rFonts w:ascii="Arial" w:hAnsi="Arial" w:cs="Arial"/>
          <w:color w:val="000000"/>
          <w:sz w:val="16"/>
          <w:szCs w:val="16"/>
        </w:rPr>
        <w:t xml:space="preserve"> duties, sales and other similar taxes applicable in the Purchaser’s country and payable on the Related Services, if the Contract is awarded to the Bidder</w:t>
      </w:r>
    </w:p>
    <w:p w:rsidR="008A167D" w:rsidRPr="00616679" w:rsidRDefault="008A167D" w:rsidP="008A167D">
      <w:pPr>
        <w:tabs>
          <w:tab w:val="left" w:pos="1188"/>
          <w:tab w:val="left" w:pos="2394"/>
          <w:tab w:val="left" w:pos="4209"/>
          <w:tab w:val="left" w:pos="5238"/>
          <w:tab w:val="left" w:pos="7632"/>
          <w:tab w:val="left" w:pos="7868"/>
          <w:tab w:val="left" w:pos="9468"/>
        </w:tabs>
        <w:ind w:left="1710" w:hanging="1440"/>
        <w:rPr>
          <w:rFonts w:ascii="Arial" w:hAnsi="Arial" w:cs="Arial"/>
        </w:rPr>
      </w:pPr>
    </w:p>
    <w:p w:rsidR="008A167D" w:rsidRPr="00616679" w:rsidRDefault="008A167D" w:rsidP="008A167D">
      <w:pPr>
        <w:pStyle w:val="i"/>
        <w:tabs>
          <w:tab w:val="left" w:pos="1188"/>
          <w:tab w:val="left" w:pos="2394"/>
          <w:tab w:val="left" w:pos="4209"/>
          <w:tab w:val="left" w:pos="5238"/>
          <w:tab w:val="left" w:pos="7632"/>
          <w:tab w:val="left" w:pos="7868"/>
          <w:tab w:val="left" w:pos="9468"/>
        </w:tabs>
        <w:suppressAutoHyphens w:val="0"/>
        <w:rPr>
          <w:rFonts w:ascii="Arial" w:hAnsi="Arial" w:cs="Arial"/>
        </w:rPr>
      </w:pPr>
    </w:p>
    <w:p w:rsidR="008A167D" w:rsidRPr="00616679" w:rsidRDefault="008A167D" w:rsidP="008A167D">
      <w:pPr>
        <w:pStyle w:val="i"/>
        <w:tabs>
          <w:tab w:val="left" w:pos="1188"/>
          <w:tab w:val="left" w:pos="2394"/>
          <w:tab w:val="left" w:pos="4209"/>
          <w:tab w:val="left" w:pos="5238"/>
          <w:tab w:val="left" w:pos="7632"/>
          <w:tab w:val="left" w:pos="7868"/>
          <w:tab w:val="left" w:pos="9468"/>
        </w:tabs>
        <w:suppressAutoHyphens w:val="0"/>
        <w:rPr>
          <w:rFonts w:ascii="Arial" w:hAnsi="Arial" w:cs="Arial"/>
        </w:rPr>
      </w:pPr>
    </w:p>
    <w:p w:rsidR="008A167D" w:rsidRPr="008E3D1F" w:rsidRDefault="008A167D" w:rsidP="008A167D">
      <w:pPr>
        <w:tabs>
          <w:tab w:val="right" w:pos="9000"/>
        </w:tabs>
        <w:spacing w:after="12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rsidR="008A167D" w:rsidRPr="008E3D1F" w:rsidRDefault="008A167D" w:rsidP="008A167D">
      <w:pPr>
        <w:tabs>
          <w:tab w:val="right" w:pos="9000"/>
        </w:tabs>
        <w:spacing w:after="120"/>
        <w:rPr>
          <w:rFonts w:ascii="Arial" w:hAnsi="Arial" w:cs="Arial"/>
          <w:sz w:val="20"/>
        </w:rPr>
      </w:pPr>
      <w:r w:rsidRPr="008E3D1F">
        <w:rPr>
          <w:rFonts w:ascii="Arial" w:hAnsi="Arial" w:cs="Arial"/>
          <w:sz w:val="20"/>
        </w:rPr>
        <w:t xml:space="preserve">Date </w:t>
      </w:r>
      <w:r w:rsidRPr="008E3D1F">
        <w:rPr>
          <w:rFonts w:ascii="Arial" w:hAnsi="Arial" w:cs="Arial"/>
          <w:sz w:val="20"/>
          <w:u w:val="single"/>
        </w:rPr>
        <w:tab/>
      </w:r>
      <w:bookmarkEnd w:id="327"/>
    </w:p>
    <w:p w:rsidR="008A167D" w:rsidRPr="00616679" w:rsidRDefault="008A167D" w:rsidP="008A167D">
      <w:pPr>
        <w:pStyle w:val="SectionVHeader"/>
        <w:jc w:val="left"/>
        <w:rPr>
          <w:rFonts w:ascii="Arial" w:hAnsi="Arial" w:cs="Arial"/>
        </w:rPr>
      </w:pPr>
      <w:r w:rsidRPr="00616679">
        <w:rPr>
          <w:rFonts w:ascii="Arial" w:hAnsi="Arial" w:cs="Arial"/>
        </w:rPr>
        <w:br w:type="page"/>
      </w:r>
      <w:bookmarkStart w:id="335" w:name="_Toc131911216"/>
    </w:p>
    <w:p w:rsidR="008A167D" w:rsidRDefault="008A167D" w:rsidP="008A167D">
      <w:pPr>
        <w:pStyle w:val="SectionVHeader"/>
        <w:rPr>
          <w:rFonts w:ascii="Arial" w:hAnsi="Arial" w:cs="Arial"/>
        </w:rPr>
      </w:pPr>
      <w:r w:rsidRPr="00616679">
        <w:rPr>
          <w:rFonts w:ascii="Arial" w:hAnsi="Arial" w:cs="Arial"/>
        </w:rPr>
        <w:lastRenderedPageBreak/>
        <w:t>Bid Security</w:t>
      </w:r>
      <w:bookmarkEnd w:id="335"/>
    </w:p>
    <w:p w:rsidR="008A167D" w:rsidRPr="001B2A7C" w:rsidRDefault="008A167D" w:rsidP="008A167D">
      <w:pPr>
        <w:pStyle w:val="SectionVHeader"/>
        <w:rPr>
          <w:rFonts w:ascii="Arial" w:hAnsi="Arial" w:cs="Arial"/>
          <w:sz w:val="28"/>
          <w:szCs w:val="28"/>
        </w:rPr>
      </w:pPr>
      <w:r w:rsidRPr="001B2A7C">
        <w:rPr>
          <w:rFonts w:ascii="Arial" w:hAnsi="Arial" w:cs="Arial"/>
          <w:sz w:val="28"/>
          <w:szCs w:val="28"/>
        </w:rPr>
        <w:t>Bank Guarantee</w:t>
      </w:r>
    </w:p>
    <w:p w:rsidR="008A167D" w:rsidRPr="008E3D1F" w:rsidRDefault="008A167D" w:rsidP="008A167D">
      <w:pPr>
        <w:pStyle w:val="SectionVHeader"/>
        <w:rPr>
          <w:rFonts w:ascii="Arial" w:hAnsi="Arial" w:cs="Arial"/>
          <w:sz w:val="20"/>
        </w:rPr>
      </w:pPr>
    </w:p>
    <w:p w:rsidR="008A167D" w:rsidRPr="008E3D1F" w:rsidRDefault="008A167D" w:rsidP="008A167D">
      <w:pPr>
        <w:pStyle w:val="NormalWeb"/>
        <w:spacing w:before="0" w:beforeAutospacing="0" w:after="200" w:afterAutospacing="0"/>
        <w:jc w:val="center"/>
        <w:rPr>
          <w:rFonts w:ascii="Comic Sans MS" w:hAnsi="Comic Sans MS" w:cs="Arial"/>
          <w:i/>
          <w:sz w:val="16"/>
          <w:szCs w:val="16"/>
        </w:rPr>
      </w:pPr>
      <w:r w:rsidRPr="008E3D1F">
        <w:rPr>
          <w:rFonts w:ascii="Comic Sans MS" w:hAnsi="Comic Sans MS" w:cs="Arial"/>
          <w:i/>
          <w:sz w:val="16"/>
          <w:szCs w:val="16"/>
        </w:rPr>
        <w:t xml:space="preserve">[insert </w:t>
      </w:r>
      <w:r>
        <w:rPr>
          <w:rFonts w:ascii="Comic Sans MS" w:hAnsi="Comic Sans MS" w:cs="Arial"/>
          <w:i/>
          <w:sz w:val="16"/>
          <w:szCs w:val="16"/>
        </w:rPr>
        <w:t>b</w:t>
      </w:r>
      <w:r w:rsidRPr="008E3D1F">
        <w:rPr>
          <w:rFonts w:ascii="Comic Sans MS" w:hAnsi="Comic Sans MS" w:cs="Arial"/>
          <w:i/>
          <w:sz w:val="16"/>
          <w:szCs w:val="16"/>
        </w:rPr>
        <w:t xml:space="preserve">ank’s </w:t>
      </w:r>
      <w:r>
        <w:rPr>
          <w:rFonts w:ascii="Comic Sans MS" w:hAnsi="Comic Sans MS" w:cs="Arial"/>
          <w:i/>
          <w:sz w:val="16"/>
          <w:szCs w:val="16"/>
        </w:rPr>
        <w:t>n</w:t>
      </w:r>
      <w:r w:rsidRPr="008E3D1F">
        <w:rPr>
          <w:rFonts w:ascii="Comic Sans MS" w:hAnsi="Comic Sans MS" w:cs="Arial"/>
          <w:i/>
          <w:sz w:val="16"/>
          <w:szCs w:val="16"/>
        </w:rPr>
        <w:t xml:space="preserve">ame, and </w:t>
      </w:r>
      <w:r>
        <w:rPr>
          <w:rFonts w:ascii="Comic Sans MS" w:hAnsi="Comic Sans MS" w:cs="Arial"/>
          <w:i/>
          <w:sz w:val="16"/>
          <w:szCs w:val="16"/>
        </w:rPr>
        <w:t>a</w:t>
      </w:r>
      <w:r w:rsidRPr="008E3D1F">
        <w:rPr>
          <w:rFonts w:ascii="Comic Sans MS" w:hAnsi="Comic Sans MS" w:cs="Arial"/>
          <w:i/>
          <w:sz w:val="16"/>
          <w:szCs w:val="16"/>
        </w:rPr>
        <w:t xml:space="preserve">ddress of </w:t>
      </w:r>
      <w:r>
        <w:rPr>
          <w:rFonts w:ascii="Comic Sans MS" w:hAnsi="Comic Sans MS" w:cs="Arial"/>
          <w:i/>
          <w:sz w:val="16"/>
          <w:szCs w:val="16"/>
        </w:rPr>
        <w:t>i</w:t>
      </w:r>
      <w:r w:rsidRPr="008E3D1F">
        <w:rPr>
          <w:rFonts w:ascii="Comic Sans MS" w:hAnsi="Comic Sans MS" w:cs="Arial"/>
          <w:i/>
          <w:sz w:val="16"/>
          <w:szCs w:val="16"/>
        </w:rPr>
        <w:t xml:space="preserve">ssuing </w:t>
      </w:r>
      <w:r>
        <w:rPr>
          <w:rFonts w:ascii="Comic Sans MS" w:hAnsi="Comic Sans MS" w:cs="Arial"/>
          <w:i/>
          <w:sz w:val="16"/>
          <w:szCs w:val="16"/>
        </w:rPr>
        <w:t>b</w:t>
      </w:r>
      <w:r w:rsidRPr="008E3D1F">
        <w:rPr>
          <w:rFonts w:ascii="Comic Sans MS" w:hAnsi="Comic Sans MS" w:cs="Arial"/>
          <w:i/>
          <w:sz w:val="16"/>
          <w:szCs w:val="16"/>
        </w:rPr>
        <w:t xml:space="preserve">ranch or </w:t>
      </w:r>
      <w:r>
        <w:rPr>
          <w:rFonts w:ascii="Comic Sans MS" w:hAnsi="Comic Sans MS" w:cs="Arial"/>
          <w:i/>
          <w:sz w:val="16"/>
          <w:szCs w:val="16"/>
        </w:rPr>
        <w:t>o</w:t>
      </w:r>
      <w:r w:rsidRPr="008E3D1F">
        <w:rPr>
          <w:rFonts w:ascii="Comic Sans MS" w:hAnsi="Comic Sans MS" w:cs="Arial"/>
          <w:i/>
          <w:sz w:val="16"/>
          <w:szCs w:val="16"/>
        </w:rPr>
        <w:t>ffice]</w:t>
      </w:r>
      <w:r w:rsidRPr="006B7872">
        <w:rPr>
          <w:rStyle w:val="FootnoteReference"/>
          <w:rFonts w:ascii="Arial" w:hAnsi="Arial" w:cs="Arial"/>
          <w:b/>
          <w:sz w:val="20"/>
          <w:szCs w:val="20"/>
        </w:rPr>
        <w:footnoteReference w:id="7"/>
      </w:r>
    </w:p>
    <w:p w:rsidR="008A167D" w:rsidRDefault="008A167D" w:rsidP="008A167D">
      <w:pPr>
        <w:pStyle w:val="NormalWeb"/>
        <w:spacing w:before="0" w:beforeAutospacing="0" w:after="120" w:afterAutospacing="0"/>
        <w:jc w:val="both"/>
        <w:rPr>
          <w:rFonts w:ascii="Arial" w:hAnsi="Arial" w:cs="Arial"/>
          <w:b/>
          <w:sz w:val="20"/>
          <w:szCs w:val="20"/>
        </w:rPr>
      </w:pPr>
    </w:p>
    <w:p w:rsidR="008A167D" w:rsidRPr="008E3D1F" w:rsidRDefault="008A167D" w:rsidP="008A167D">
      <w:pPr>
        <w:pStyle w:val="NormalWeb"/>
        <w:spacing w:before="0" w:beforeAutospacing="0" w:after="0" w:afterAutospacing="0"/>
        <w:rPr>
          <w:rFonts w:ascii="Comic Sans MS" w:hAnsi="Comic Sans MS" w:cs="Arial"/>
          <w:i/>
          <w:sz w:val="16"/>
          <w:szCs w:val="16"/>
        </w:rPr>
      </w:pPr>
      <w:r w:rsidRPr="008E3D1F">
        <w:rPr>
          <w:rFonts w:ascii="Arial" w:hAnsi="Arial" w:cs="Arial"/>
          <w:b/>
          <w:sz w:val="20"/>
          <w:szCs w:val="20"/>
        </w:rPr>
        <w:t xml:space="preserve">Beneficiary: </w:t>
      </w:r>
      <w:r>
        <w:rPr>
          <w:rFonts w:ascii="Arial" w:hAnsi="Arial" w:cs="Arial"/>
          <w:b/>
          <w:sz w:val="20"/>
          <w:szCs w:val="20"/>
        </w:rPr>
        <w:tab/>
      </w:r>
      <w:r>
        <w:rPr>
          <w:rFonts w:ascii="Arial" w:hAnsi="Arial" w:cs="Arial"/>
          <w:b/>
          <w:sz w:val="20"/>
          <w:szCs w:val="20"/>
        </w:rPr>
        <w:tab/>
      </w:r>
      <w:r w:rsidRPr="008E3D1F">
        <w:rPr>
          <w:rFonts w:ascii="Comic Sans MS" w:hAnsi="Comic Sans MS" w:cs="Arial"/>
          <w:i/>
          <w:sz w:val="16"/>
          <w:szCs w:val="16"/>
        </w:rPr>
        <w:t xml:space="preserve">[insert </w:t>
      </w:r>
      <w:r>
        <w:rPr>
          <w:rFonts w:ascii="Comic Sans MS" w:hAnsi="Comic Sans MS" w:cs="Arial"/>
          <w:i/>
          <w:sz w:val="16"/>
          <w:szCs w:val="16"/>
        </w:rPr>
        <w:t>n</w:t>
      </w:r>
      <w:r w:rsidRPr="008E3D1F">
        <w:rPr>
          <w:rFonts w:ascii="Comic Sans MS" w:hAnsi="Comic Sans MS" w:cs="Arial"/>
          <w:i/>
          <w:sz w:val="16"/>
          <w:szCs w:val="16"/>
        </w:rPr>
        <w:t xml:space="preserve">ame and </w:t>
      </w:r>
      <w:r>
        <w:rPr>
          <w:rFonts w:ascii="Comic Sans MS" w:hAnsi="Comic Sans MS" w:cs="Arial"/>
          <w:i/>
          <w:sz w:val="16"/>
          <w:szCs w:val="16"/>
        </w:rPr>
        <w:t>a</w:t>
      </w:r>
      <w:r w:rsidRPr="008E3D1F">
        <w:rPr>
          <w:rFonts w:ascii="Comic Sans MS" w:hAnsi="Comic Sans MS" w:cs="Arial"/>
          <w:i/>
          <w:sz w:val="16"/>
          <w:szCs w:val="16"/>
        </w:rPr>
        <w:t xml:space="preserve">ddress of </w:t>
      </w:r>
      <w:r>
        <w:rPr>
          <w:rFonts w:ascii="Comic Sans MS" w:hAnsi="Comic Sans MS" w:cs="Arial"/>
          <w:i/>
          <w:sz w:val="16"/>
          <w:szCs w:val="16"/>
        </w:rPr>
        <w:t>the P</w:t>
      </w:r>
      <w:r w:rsidRPr="008E3D1F">
        <w:rPr>
          <w:rFonts w:ascii="Comic Sans MS" w:hAnsi="Comic Sans MS" w:cs="Arial"/>
          <w:i/>
          <w:sz w:val="16"/>
          <w:szCs w:val="16"/>
        </w:rPr>
        <w:t>urchaser]</w:t>
      </w:r>
    </w:p>
    <w:p w:rsidR="008A167D" w:rsidRPr="008E3D1F" w:rsidRDefault="008A167D" w:rsidP="008A167D">
      <w:pPr>
        <w:pStyle w:val="NormalWeb"/>
        <w:spacing w:before="0" w:beforeAutospacing="0" w:after="0" w:afterAutospacing="0"/>
        <w:rPr>
          <w:rFonts w:ascii="Comic Sans MS" w:hAnsi="Comic Sans MS" w:cs="Arial"/>
          <w:i/>
          <w:sz w:val="16"/>
          <w:szCs w:val="16"/>
        </w:rPr>
      </w:pPr>
      <w:r w:rsidRPr="008E3D1F">
        <w:rPr>
          <w:rFonts w:ascii="Arial" w:hAnsi="Arial" w:cs="Arial"/>
          <w:b/>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sidRPr="008E3D1F">
        <w:rPr>
          <w:rFonts w:ascii="Comic Sans MS" w:hAnsi="Comic Sans MS" w:cs="Arial"/>
          <w:i/>
          <w:sz w:val="16"/>
          <w:szCs w:val="16"/>
        </w:rPr>
        <w:t>[insert date</w:t>
      </w:r>
      <w:r>
        <w:rPr>
          <w:rFonts w:ascii="Comic Sans MS" w:hAnsi="Comic Sans MS" w:cs="Arial"/>
          <w:i/>
          <w:sz w:val="16"/>
          <w:szCs w:val="16"/>
        </w:rPr>
        <w:t xml:space="preserve"> (as day, month, and year)</w:t>
      </w:r>
      <w:r w:rsidRPr="008E3D1F">
        <w:rPr>
          <w:rFonts w:ascii="Comic Sans MS" w:hAnsi="Comic Sans MS" w:cs="Arial"/>
          <w:i/>
          <w:sz w:val="16"/>
          <w:szCs w:val="16"/>
        </w:rPr>
        <w:t>]</w:t>
      </w:r>
    </w:p>
    <w:p w:rsidR="008A167D" w:rsidRPr="008E3D1F" w:rsidRDefault="008A167D" w:rsidP="008A167D">
      <w:pPr>
        <w:pStyle w:val="NormalWeb"/>
        <w:spacing w:before="0" w:beforeAutospacing="0" w:after="200" w:afterAutospacing="0"/>
        <w:rPr>
          <w:rFonts w:ascii="Comic Sans MS" w:hAnsi="Comic Sans MS" w:cs="Arial"/>
          <w:i/>
          <w:sz w:val="16"/>
          <w:szCs w:val="16"/>
        </w:rPr>
      </w:pPr>
      <w:r w:rsidRPr="008E3D1F">
        <w:rPr>
          <w:rFonts w:ascii="Arial" w:hAnsi="Arial" w:cs="Arial"/>
          <w:b/>
          <w:sz w:val="20"/>
          <w:szCs w:val="20"/>
        </w:rPr>
        <w:t>B</w:t>
      </w:r>
      <w:r>
        <w:rPr>
          <w:rFonts w:ascii="Arial" w:hAnsi="Arial" w:cs="Arial"/>
          <w:b/>
          <w:sz w:val="20"/>
          <w:szCs w:val="20"/>
        </w:rPr>
        <w:t>idSecurity</w:t>
      </w:r>
      <w:r w:rsidRPr="008E3D1F">
        <w:rPr>
          <w:rFonts w:ascii="Arial" w:hAnsi="Arial" w:cs="Arial"/>
          <w:b/>
          <w:sz w:val="20"/>
          <w:szCs w:val="20"/>
        </w:rPr>
        <w:t xml:space="preserve"> No.:</w:t>
      </w:r>
      <w:r>
        <w:rPr>
          <w:rFonts w:ascii="Arial" w:hAnsi="Arial" w:cs="Arial"/>
          <w:sz w:val="20"/>
          <w:szCs w:val="20"/>
        </w:rPr>
        <w:tab/>
      </w:r>
      <w:r w:rsidRPr="008E3D1F">
        <w:rPr>
          <w:rFonts w:ascii="Comic Sans MS" w:hAnsi="Comic Sans MS" w:cs="Arial"/>
          <w:i/>
          <w:sz w:val="16"/>
          <w:szCs w:val="16"/>
        </w:rPr>
        <w:t>[insert number]</w:t>
      </w:r>
    </w:p>
    <w:p w:rsidR="008A167D" w:rsidRDefault="008A167D" w:rsidP="008A167D">
      <w:pPr>
        <w:pStyle w:val="NormalWeb"/>
        <w:spacing w:before="0" w:beforeAutospacing="0" w:after="120" w:afterAutospacing="0"/>
        <w:jc w:val="both"/>
        <w:rPr>
          <w:rFonts w:ascii="Arial" w:hAnsi="Arial" w:cs="Arial"/>
          <w:sz w:val="20"/>
          <w:szCs w:val="20"/>
        </w:rPr>
      </w:pP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We have been informed that </w:t>
      </w:r>
      <w:r w:rsidRPr="008E3D1F">
        <w:rPr>
          <w:rFonts w:ascii="Comic Sans MS" w:hAnsi="Comic Sans MS" w:cs="Arial"/>
          <w:i/>
          <w:sz w:val="16"/>
          <w:szCs w:val="16"/>
        </w:rPr>
        <w:t xml:space="preserve">[insert name of the </w:t>
      </w:r>
      <w:r>
        <w:rPr>
          <w:rFonts w:ascii="Comic Sans MS" w:hAnsi="Comic Sans MS" w:cs="Arial"/>
          <w:i/>
          <w:sz w:val="16"/>
          <w:szCs w:val="16"/>
        </w:rPr>
        <w:t>b</w:t>
      </w:r>
      <w:r w:rsidRPr="008E3D1F">
        <w:rPr>
          <w:rFonts w:ascii="Comic Sans MS" w:hAnsi="Comic Sans MS" w:cs="Arial"/>
          <w:i/>
          <w:sz w:val="16"/>
          <w:szCs w:val="16"/>
        </w:rPr>
        <w:t>idder]</w:t>
      </w:r>
      <w:r w:rsidRPr="008E3D1F">
        <w:rPr>
          <w:rFonts w:ascii="Arial" w:hAnsi="Arial" w:cs="Arial"/>
          <w:sz w:val="20"/>
          <w:szCs w:val="20"/>
        </w:rPr>
        <w:t xml:space="preserve"> (hereinafter called "the Bidder") has submitted to you its bid dated </w:t>
      </w:r>
      <w:r w:rsidRPr="008E3D1F">
        <w:rPr>
          <w:rFonts w:ascii="Comic Sans MS" w:hAnsi="Comic Sans MS" w:cs="Arial"/>
          <w:i/>
          <w:sz w:val="16"/>
          <w:szCs w:val="16"/>
        </w:rPr>
        <w:t>[insert date</w:t>
      </w:r>
      <w:r>
        <w:rPr>
          <w:rFonts w:ascii="Comic Sans MS" w:hAnsi="Comic Sans MS" w:cs="Arial"/>
          <w:i/>
          <w:sz w:val="16"/>
          <w:szCs w:val="16"/>
        </w:rPr>
        <w:t xml:space="preserve"> (as day, month, and year</w:t>
      </w:r>
      <w:proofErr w:type="gramStart"/>
      <w:r>
        <w:rPr>
          <w:rFonts w:ascii="Comic Sans MS" w:hAnsi="Comic Sans MS" w:cs="Arial"/>
          <w:i/>
          <w:sz w:val="16"/>
          <w:szCs w:val="16"/>
        </w:rPr>
        <w:t>)</w:t>
      </w:r>
      <w:r w:rsidRPr="008E3D1F">
        <w:rPr>
          <w:rFonts w:ascii="Comic Sans MS" w:hAnsi="Comic Sans MS" w:cs="Arial"/>
          <w:i/>
          <w:sz w:val="16"/>
          <w:szCs w:val="16"/>
        </w:rPr>
        <w:t>]</w:t>
      </w:r>
      <w:r w:rsidRPr="008E3D1F">
        <w:rPr>
          <w:rFonts w:ascii="Arial" w:hAnsi="Arial" w:cs="Arial"/>
          <w:sz w:val="20"/>
          <w:szCs w:val="20"/>
        </w:rPr>
        <w:t>(</w:t>
      </w:r>
      <w:proofErr w:type="gramEnd"/>
      <w:r w:rsidRPr="008E3D1F">
        <w:rPr>
          <w:rFonts w:ascii="Arial" w:hAnsi="Arial" w:cs="Arial"/>
          <w:sz w:val="20"/>
          <w:szCs w:val="20"/>
        </w:rPr>
        <w:t xml:space="preserve">hereinafter called "the Bid") for the execution of </w:t>
      </w:r>
      <w:r w:rsidRPr="008E3D1F">
        <w:rPr>
          <w:rFonts w:ascii="Comic Sans MS" w:hAnsi="Comic Sans MS" w:cs="Arial"/>
          <w:i/>
          <w:sz w:val="16"/>
          <w:szCs w:val="16"/>
        </w:rPr>
        <w:t>[insert name of contract]</w:t>
      </w:r>
      <w:r w:rsidRPr="008E3D1F">
        <w:rPr>
          <w:rFonts w:ascii="Arial" w:hAnsi="Arial" w:cs="Arial"/>
          <w:sz w:val="20"/>
          <w:szCs w:val="20"/>
        </w:rPr>
        <w:t xml:space="preserve">  under Invitation for Bids No</w:t>
      </w:r>
      <w:r w:rsidRPr="008E3D1F">
        <w:rPr>
          <w:rFonts w:ascii="Comic Sans MS" w:hAnsi="Comic Sans MS" w:cs="Arial"/>
          <w:i/>
          <w:sz w:val="16"/>
          <w:szCs w:val="16"/>
        </w:rPr>
        <w:t>. [insert IFB number]</w:t>
      </w:r>
      <w:r w:rsidRPr="008E3D1F">
        <w:rPr>
          <w:rFonts w:ascii="Arial" w:hAnsi="Arial" w:cs="Arial"/>
          <w:sz w:val="20"/>
          <w:szCs w:val="20"/>
        </w:rPr>
        <w:t xml:space="preserve"> (“the IFB”). </w:t>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Furthermore, we understand that, according to your conditions, bids must be supported by a bid guarantee.</w:t>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At the request of the Bidder, we </w:t>
      </w:r>
      <w:r w:rsidRPr="008E3D1F">
        <w:rPr>
          <w:rFonts w:ascii="Comic Sans MS" w:hAnsi="Comic Sans MS" w:cs="Arial"/>
          <w:i/>
          <w:sz w:val="16"/>
          <w:szCs w:val="16"/>
        </w:rPr>
        <w:t xml:space="preserve">[insert name of </w:t>
      </w:r>
      <w:r>
        <w:rPr>
          <w:rFonts w:ascii="Comic Sans MS" w:hAnsi="Comic Sans MS" w:cs="Arial"/>
          <w:i/>
          <w:sz w:val="16"/>
          <w:szCs w:val="16"/>
        </w:rPr>
        <w:t>b</w:t>
      </w:r>
      <w:r w:rsidRPr="008E3D1F">
        <w:rPr>
          <w:rFonts w:ascii="Comic Sans MS" w:hAnsi="Comic Sans MS" w:cs="Arial"/>
          <w:i/>
          <w:sz w:val="16"/>
          <w:szCs w:val="16"/>
        </w:rPr>
        <w:t>ank]</w:t>
      </w:r>
      <w:r w:rsidRPr="008E3D1F">
        <w:rPr>
          <w:rFonts w:ascii="Arial" w:hAnsi="Arial" w:cs="Arial"/>
          <w:sz w:val="20"/>
          <w:szCs w:val="20"/>
        </w:rPr>
        <w:t xml:space="preserve"> hereby irrevocably undertake to pay you any sum or sums not exceeding in total an amount of </w:t>
      </w:r>
      <w:r w:rsidRPr="008E3D1F">
        <w:rPr>
          <w:rFonts w:ascii="Comic Sans MS" w:hAnsi="Comic Sans MS" w:cs="Arial"/>
          <w:i/>
          <w:sz w:val="16"/>
          <w:szCs w:val="16"/>
        </w:rPr>
        <w:t xml:space="preserve">[insert amount in </w:t>
      </w:r>
      <w:proofErr w:type="gramStart"/>
      <w:r>
        <w:rPr>
          <w:rFonts w:ascii="Comic Sans MS" w:hAnsi="Comic Sans MS" w:cs="Arial"/>
          <w:i/>
          <w:sz w:val="16"/>
          <w:szCs w:val="16"/>
        </w:rPr>
        <w:t>words</w:t>
      </w:r>
      <w:r w:rsidRPr="008E3D1F">
        <w:rPr>
          <w:rFonts w:ascii="Comic Sans MS" w:hAnsi="Comic Sans MS" w:cs="Arial"/>
          <w:i/>
          <w:sz w:val="16"/>
          <w:szCs w:val="16"/>
        </w:rPr>
        <w:t>][</w:t>
      </w:r>
      <w:proofErr w:type="gramEnd"/>
      <w:r w:rsidRPr="008E3D1F">
        <w:rPr>
          <w:rFonts w:ascii="Comic Sans MS" w:hAnsi="Comic Sans MS" w:cs="Arial"/>
          <w:i/>
          <w:sz w:val="16"/>
          <w:szCs w:val="16"/>
        </w:rPr>
        <w:t xml:space="preserve">insert amount in </w:t>
      </w:r>
      <w:r>
        <w:rPr>
          <w:rFonts w:ascii="Comic Sans MS" w:hAnsi="Comic Sans MS" w:cs="Arial"/>
          <w:i/>
          <w:sz w:val="16"/>
          <w:szCs w:val="16"/>
        </w:rPr>
        <w:t>figures</w:t>
      </w:r>
      <w:r w:rsidRPr="008E3D1F">
        <w:rPr>
          <w:rFonts w:ascii="Comic Sans MS" w:hAnsi="Comic Sans MS" w:cs="Arial"/>
          <w:i/>
          <w:sz w:val="16"/>
          <w:szCs w:val="16"/>
        </w:rPr>
        <w:t>]</w:t>
      </w:r>
      <w:r w:rsidRPr="008E3D1F">
        <w:rPr>
          <w:rFonts w:ascii="Arial" w:hAnsi="Arial" w:cs="Arial"/>
          <w:sz w:val="20"/>
          <w:szCs w:val="20"/>
        </w:rPr>
        <w:t>upon receipt by us of your first demand in writing accompanied by a written statement</w:t>
      </w:r>
      <w:r>
        <w:rPr>
          <w:rFonts w:ascii="Arial" w:hAnsi="Arial" w:cs="Arial"/>
          <w:sz w:val="20"/>
          <w:szCs w:val="20"/>
        </w:rPr>
        <w:t>,</w:t>
      </w:r>
      <w:r w:rsidRPr="008E3D1F">
        <w:rPr>
          <w:rFonts w:ascii="Arial" w:hAnsi="Arial" w:cs="Arial"/>
          <w:sz w:val="20"/>
          <w:szCs w:val="20"/>
        </w:rPr>
        <w:t xml:space="preserve"> stating that the Bidder is in breach of its obligation(s) under the bid conditions, because the Bidder</w:t>
      </w:r>
    </w:p>
    <w:p w:rsidR="008A167D" w:rsidRPr="008E3D1F" w:rsidRDefault="008A167D" w:rsidP="008A167D">
      <w:pPr>
        <w:pStyle w:val="NormalWeb"/>
        <w:tabs>
          <w:tab w:val="left" w:pos="1260"/>
        </w:tabs>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 xml:space="preserve">(a) </w:t>
      </w:r>
      <w:r w:rsidRPr="008E3D1F">
        <w:rPr>
          <w:rFonts w:ascii="Arial" w:hAnsi="Arial" w:cs="Arial"/>
          <w:sz w:val="20"/>
          <w:szCs w:val="20"/>
        </w:rPr>
        <w:tab/>
        <w:t>has withdrawn its Bid during the period of bid validity specified by the Bidder in the Bid</w:t>
      </w:r>
      <w:r>
        <w:rPr>
          <w:rFonts w:ascii="Arial" w:hAnsi="Arial" w:cs="Arial"/>
          <w:sz w:val="20"/>
          <w:szCs w:val="20"/>
        </w:rPr>
        <w:t xml:space="preserve"> Submission Sheet</w:t>
      </w:r>
      <w:r w:rsidRPr="008E3D1F">
        <w:rPr>
          <w:rFonts w:ascii="Arial" w:hAnsi="Arial" w:cs="Arial"/>
          <w:sz w:val="20"/>
          <w:szCs w:val="20"/>
        </w:rPr>
        <w:t>; or</w:t>
      </w:r>
    </w:p>
    <w:p w:rsidR="008A167D" w:rsidRPr="008E3D1F" w:rsidRDefault="008A167D" w:rsidP="008A167D">
      <w:pPr>
        <w:pStyle w:val="NormalWeb"/>
        <w:tabs>
          <w:tab w:val="left" w:pos="1260"/>
        </w:tabs>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 xml:space="preserve">(b) </w:t>
      </w:r>
      <w:r w:rsidRPr="008E3D1F">
        <w:rPr>
          <w:rFonts w:ascii="Arial" w:hAnsi="Arial" w:cs="Arial"/>
          <w:sz w:val="20"/>
          <w:szCs w:val="20"/>
        </w:rPr>
        <w:tab/>
        <w:t>does not accept the correction of errors in accordance with the Instructions to Bidders (hereinafter “the ITB”); or</w:t>
      </w:r>
    </w:p>
    <w:p w:rsidR="008A167D" w:rsidRPr="008E3D1F" w:rsidRDefault="008A167D" w:rsidP="008A167D">
      <w:pPr>
        <w:pStyle w:val="NormalWeb"/>
        <w:tabs>
          <w:tab w:val="left" w:pos="1260"/>
        </w:tabs>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(c)</w:t>
      </w:r>
      <w:r w:rsidRPr="008E3D1F">
        <w:rPr>
          <w:rFonts w:ascii="Arial" w:hAnsi="Arial" w:cs="Arial"/>
          <w:sz w:val="20"/>
          <w:szCs w:val="20"/>
        </w:rPr>
        <w:tab/>
        <w:t xml:space="preserve">having been notified of the acceptance of its Bid by the Purchaser during the period of bid validity, (i) fails or refuses to execute the Contract </w:t>
      </w:r>
      <w:r>
        <w:rPr>
          <w:rFonts w:ascii="Arial" w:hAnsi="Arial" w:cs="Arial"/>
          <w:sz w:val="20"/>
          <w:szCs w:val="20"/>
        </w:rPr>
        <w:t>Agreement;</w:t>
      </w:r>
      <w:r w:rsidRPr="008E3D1F">
        <w:rPr>
          <w:rFonts w:ascii="Arial" w:hAnsi="Arial" w:cs="Arial"/>
          <w:sz w:val="20"/>
          <w:szCs w:val="20"/>
        </w:rPr>
        <w:t xml:space="preserve"> or (ii) fails or refuses to furnish the </w:t>
      </w:r>
      <w:r>
        <w:rPr>
          <w:rFonts w:ascii="Arial" w:hAnsi="Arial" w:cs="Arial"/>
          <w:sz w:val="20"/>
          <w:szCs w:val="20"/>
        </w:rPr>
        <w:t>P</w:t>
      </w:r>
      <w:r w:rsidRPr="008E3D1F">
        <w:rPr>
          <w:rFonts w:ascii="Arial" w:hAnsi="Arial" w:cs="Arial"/>
          <w:sz w:val="20"/>
          <w:szCs w:val="20"/>
        </w:rPr>
        <w:t xml:space="preserve">erformance </w:t>
      </w:r>
      <w:r>
        <w:rPr>
          <w:rFonts w:ascii="Arial" w:hAnsi="Arial" w:cs="Arial"/>
          <w:sz w:val="20"/>
          <w:szCs w:val="20"/>
        </w:rPr>
        <w:t>S</w:t>
      </w:r>
      <w:r w:rsidRPr="008E3D1F">
        <w:rPr>
          <w:rFonts w:ascii="Arial" w:hAnsi="Arial" w:cs="Arial"/>
          <w:sz w:val="20"/>
          <w:szCs w:val="20"/>
        </w:rPr>
        <w:t>ecurity, in accordance with the ITB.</w:t>
      </w:r>
    </w:p>
    <w:p w:rsidR="008A167D" w:rsidRPr="008E3D1F" w:rsidRDefault="008A167D" w:rsidP="008A167D">
      <w:pPr>
        <w:pStyle w:val="NormalWeb"/>
        <w:spacing w:before="0" w:beforeAutospacing="0" w:after="200" w:afterAutospacing="0"/>
        <w:jc w:val="both"/>
        <w:rPr>
          <w:rFonts w:ascii="Arial" w:hAnsi="Arial" w:cs="Arial"/>
          <w:color w:val="000000"/>
          <w:sz w:val="20"/>
          <w:szCs w:val="20"/>
        </w:rPr>
      </w:pPr>
      <w:r w:rsidRPr="008E3D1F">
        <w:rPr>
          <w:rFonts w:ascii="Arial" w:hAnsi="Arial" w:cs="Arial"/>
          <w:color w:val="000000"/>
          <w:sz w:val="20"/>
          <w:szCs w:val="20"/>
        </w:rPr>
        <w:t xml:space="preserve">This guarantee will expire (a) if the Bidder is the successful Bidder, upon our receipt of copies of the </w:t>
      </w:r>
      <w:r w:rsidRPr="00593CB6">
        <w:rPr>
          <w:rFonts w:ascii="Arial" w:hAnsi="Arial" w:cs="Arial"/>
          <w:sz w:val="20"/>
          <w:szCs w:val="20"/>
        </w:rPr>
        <w:t xml:space="preserve">Contract </w:t>
      </w:r>
      <w:r>
        <w:rPr>
          <w:rFonts w:ascii="Arial" w:hAnsi="Arial" w:cs="Arial"/>
          <w:sz w:val="20"/>
          <w:szCs w:val="20"/>
        </w:rPr>
        <w:t>Agreement</w:t>
      </w:r>
      <w:r w:rsidRPr="008E3D1F">
        <w:rPr>
          <w:rFonts w:ascii="Arial" w:hAnsi="Arial" w:cs="Arial"/>
          <w:color w:val="000000"/>
          <w:sz w:val="20"/>
          <w:szCs w:val="20"/>
        </w:rPr>
        <w:t xml:space="preserve"> signed by the Bidder and the </w:t>
      </w:r>
      <w:r>
        <w:rPr>
          <w:rFonts w:ascii="Arial" w:hAnsi="Arial" w:cs="Arial"/>
          <w:color w:val="000000"/>
          <w:sz w:val="20"/>
          <w:szCs w:val="20"/>
        </w:rPr>
        <w:t>P</w:t>
      </w:r>
      <w:r w:rsidRPr="008E3D1F">
        <w:rPr>
          <w:rFonts w:ascii="Arial" w:hAnsi="Arial" w:cs="Arial"/>
          <w:color w:val="000000"/>
          <w:sz w:val="20"/>
          <w:szCs w:val="20"/>
        </w:rPr>
        <w:t xml:space="preserve">erformance </w:t>
      </w:r>
      <w:r>
        <w:rPr>
          <w:rFonts w:ascii="Arial" w:hAnsi="Arial" w:cs="Arial"/>
          <w:color w:val="000000"/>
          <w:sz w:val="20"/>
          <w:szCs w:val="20"/>
        </w:rPr>
        <w:t>S</w:t>
      </w:r>
      <w:r w:rsidRPr="008E3D1F">
        <w:rPr>
          <w:rFonts w:ascii="Arial" w:hAnsi="Arial" w:cs="Arial"/>
          <w:color w:val="000000"/>
          <w:sz w:val="20"/>
          <w:szCs w:val="20"/>
        </w:rPr>
        <w:t xml:space="preserve">ecurity issued to you upon the instruction of the Bidder; </w:t>
      </w:r>
      <w:r>
        <w:rPr>
          <w:rFonts w:ascii="Arial" w:hAnsi="Arial" w:cs="Arial"/>
          <w:color w:val="000000"/>
          <w:sz w:val="20"/>
          <w:szCs w:val="20"/>
        </w:rPr>
        <w:t>or</w:t>
      </w:r>
      <w:r w:rsidRPr="008E3D1F">
        <w:rPr>
          <w:rFonts w:ascii="Arial" w:hAnsi="Arial" w:cs="Arial"/>
          <w:color w:val="000000"/>
          <w:sz w:val="20"/>
          <w:szCs w:val="20"/>
        </w:rPr>
        <w:t xml:space="preserve"> (b) if the Bidder is not the successful Bidder, upon the earlier of (i) our receipt of a copy </w:t>
      </w:r>
      <w:r>
        <w:rPr>
          <w:rFonts w:ascii="Arial" w:hAnsi="Arial" w:cs="Arial"/>
          <w:color w:val="000000"/>
          <w:sz w:val="20"/>
          <w:szCs w:val="20"/>
        </w:rPr>
        <w:t xml:space="preserve">of </w:t>
      </w:r>
      <w:r w:rsidRPr="008E3D1F">
        <w:rPr>
          <w:rFonts w:ascii="Arial" w:hAnsi="Arial" w:cs="Arial"/>
          <w:color w:val="000000"/>
          <w:sz w:val="20"/>
          <w:szCs w:val="20"/>
        </w:rPr>
        <w:t>your notification to the Bidder of the name of the successful Bidder</w:t>
      </w:r>
      <w:r>
        <w:rPr>
          <w:rFonts w:ascii="Arial" w:hAnsi="Arial" w:cs="Arial"/>
          <w:color w:val="000000"/>
          <w:sz w:val="20"/>
          <w:szCs w:val="20"/>
        </w:rPr>
        <w:t>,</w:t>
      </w:r>
      <w:r w:rsidRPr="008E3D1F">
        <w:rPr>
          <w:rFonts w:ascii="Arial" w:hAnsi="Arial" w:cs="Arial"/>
          <w:color w:val="000000"/>
          <w:sz w:val="20"/>
          <w:szCs w:val="20"/>
        </w:rPr>
        <w:t xml:space="preserve"> or (ii) </w:t>
      </w:r>
      <w:r>
        <w:rPr>
          <w:rFonts w:ascii="Arial" w:hAnsi="Arial" w:cs="Arial"/>
          <w:color w:val="000000"/>
          <w:sz w:val="20"/>
          <w:szCs w:val="20"/>
        </w:rPr>
        <w:t>28</w:t>
      </w:r>
      <w:r w:rsidRPr="008E3D1F">
        <w:rPr>
          <w:rFonts w:ascii="Arial" w:hAnsi="Arial" w:cs="Arial"/>
          <w:color w:val="000000"/>
          <w:sz w:val="20"/>
          <w:szCs w:val="20"/>
        </w:rPr>
        <w:t xml:space="preserve"> days after the expiration of the Bidder’s bid.</w:t>
      </w:r>
    </w:p>
    <w:p w:rsidR="008A167D"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Consequently, any demand for payment under this guarantee must be received by us at the office </w:t>
      </w:r>
      <w:r>
        <w:rPr>
          <w:rFonts w:ascii="Arial" w:hAnsi="Arial" w:cs="Arial"/>
          <w:sz w:val="20"/>
          <w:szCs w:val="20"/>
        </w:rPr>
        <w:t xml:space="preserve">indicated above </w:t>
      </w:r>
      <w:r w:rsidRPr="008E3D1F">
        <w:rPr>
          <w:rFonts w:ascii="Arial" w:hAnsi="Arial" w:cs="Arial"/>
          <w:sz w:val="20"/>
          <w:szCs w:val="20"/>
        </w:rPr>
        <w:t>on or before that date.</w:t>
      </w:r>
    </w:p>
    <w:p w:rsidR="008A167D" w:rsidRPr="0001349F" w:rsidRDefault="008A167D" w:rsidP="008A167D">
      <w:pPr>
        <w:tabs>
          <w:tab w:val="right" w:pos="9000"/>
        </w:tabs>
        <w:jc w:val="left"/>
        <w:rPr>
          <w:rFonts w:ascii="Arial" w:hAnsi="Arial" w:cs="Arial"/>
          <w:sz w:val="20"/>
          <w:vertAlign w:val="superscript"/>
        </w:rPr>
      </w:pPr>
      <w:r w:rsidRPr="0001349F">
        <w:rPr>
          <w:rFonts w:ascii="Arial" w:hAnsi="Arial" w:cs="Arial"/>
          <w:sz w:val="20"/>
        </w:rPr>
        <w:t>This guarantee is subject to the Uniform Rules for Demand Guarantees</w:t>
      </w:r>
      <w:r>
        <w:rPr>
          <w:rFonts w:ascii="Arial" w:hAnsi="Arial" w:cs="Arial"/>
          <w:sz w:val="20"/>
        </w:rPr>
        <w:t xml:space="preserve"> (URDG) 2010 Revisions</w:t>
      </w:r>
      <w:r w:rsidRPr="0001349F">
        <w:rPr>
          <w:rFonts w:ascii="Arial" w:hAnsi="Arial" w:cs="Arial"/>
          <w:sz w:val="20"/>
        </w:rPr>
        <w:t xml:space="preserve">, ICC Publication No. </w:t>
      </w:r>
      <w:r>
        <w:rPr>
          <w:rFonts w:ascii="Arial" w:hAnsi="Arial" w:cs="Arial"/>
          <w:sz w:val="20"/>
        </w:rPr>
        <w:t>7</w:t>
      </w:r>
      <w:r w:rsidRPr="0001349F">
        <w:rPr>
          <w:rFonts w:ascii="Arial" w:hAnsi="Arial" w:cs="Arial"/>
          <w:sz w:val="20"/>
        </w:rPr>
        <w:t>58.</w:t>
      </w:r>
      <w:r w:rsidRPr="008E3D1F">
        <w:rPr>
          <w:rStyle w:val="FootnoteReference"/>
          <w:rFonts w:ascii="Arial" w:hAnsi="Arial" w:cs="Arial"/>
          <w:b/>
          <w:sz w:val="20"/>
        </w:rPr>
        <w:footnoteReference w:id="8"/>
      </w:r>
    </w:p>
    <w:p w:rsidR="008A167D" w:rsidRPr="008E3D1F" w:rsidRDefault="008A167D" w:rsidP="008A167D">
      <w:pPr>
        <w:pStyle w:val="NormalWeb"/>
        <w:spacing w:before="0" w:beforeAutospacing="0" w:after="200" w:afterAutospacing="0"/>
        <w:jc w:val="both"/>
        <w:rPr>
          <w:rFonts w:ascii="Arial" w:hAnsi="Arial" w:cs="Arial"/>
          <w:sz w:val="20"/>
          <w:szCs w:val="20"/>
        </w:rPr>
      </w:pPr>
    </w:p>
    <w:p w:rsidR="008A167D" w:rsidRDefault="008A167D" w:rsidP="008A167D">
      <w:pPr>
        <w:tabs>
          <w:tab w:val="right" w:pos="9000"/>
        </w:tabs>
        <w:spacing w:before="120"/>
        <w:jc w:val="center"/>
        <w:rPr>
          <w:rFonts w:ascii="Arial" w:hAnsi="Arial" w:cs="Arial"/>
          <w:sz w:val="20"/>
        </w:rPr>
      </w:pPr>
      <w:r>
        <w:rPr>
          <w:rStyle w:val="SBDsmallitalic"/>
        </w:rPr>
        <w:t>[</w:t>
      </w:r>
      <w:r w:rsidRPr="00EF0257">
        <w:rPr>
          <w:rStyle w:val="SBDsmallitalic"/>
          <w:rFonts w:ascii="Comic Sans MS" w:hAnsi="Comic Sans MS"/>
          <w:sz w:val="16"/>
          <w:szCs w:val="16"/>
        </w:rPr>
        <w:t>Authorized signature(s) and bank’s seal (where appropriate</w:t>
      </w:r>
      <w:r w:rsidRPr="003727FE">
        <w:rPr>
          <w:rStyle w:val="SBDsmallitalic"/>
        </w:rPr>
        <w:t>)</w:t>
      </w:r>
      <w:r>
        <w:rPr>
          <w:rStyle w:val="SBDsmallitalic"/>
        </w:rPr>
        <w:t>]</w:t>
      </w:r>
    </w:p>
    <w:p w:rsidR="008A167D" w:rsidRPr="00616679" w:rsidRDefault="008A167D" w:rsidP="008A167D">
      <w:pPr>
        <w:pStyle w:val="SectionVHeader"/>
        <w:rPr>
          <w:rFonts w:ascii="Arial" w:hAnsi="Arial" w:cs="Arial"/>
        </w:rPr>
      </w:pPr>
      <w:bookmarkStart w:id="336" w:name="_Toc125871321"/>
      <w:bookmarkStart w:id="337" w:name="_Toc127160607"/>
      <w:bookmarkStart w:id="338" w:name="_Toc131911217"/>
      <w:r>
        <w:rPr>
          <w:rFonts w:ascii="Arial" w:hAnsi="Arial" w:cs="Arial"/>
        </w:rPr>
        <w:br w:type="page"/>
      </w:r>
      <w:r w:rsidRPr="00616679">
        <w:rPr>
          <w:rFonts w:ascii="Arial" w:hAnsi="Arial" w:cs="Arial"/>
        </w:rPr>
        <w:lastRenderedPageBreak/>
        <w:t>Bid-Securing Declaration</w:t>
      </w:r>
      <w:bookmarkEnd w:id="336"/>
      <w:bookmarkEnd w:id="337"/>
      <w:bookmarkEnd w:id="338"/>
    </w:p>
    <w:p w:rsidR="008A167D" w:rsidRPr="00616679" w:rsidRDefault="008A167D" w:rsidP="008A167D">
      <w:pPr>
        <w:tabs>
          <w:tab w:val="left" w:pos="4968"/>
          <w:tab w:val="left" w:pos="9558"/>
        </w:tabs>
        <w:rPr>
          <w:rFonts w:ascii="Arial" w:hAnsi="Arial" w:cs="Arial"/>
        </w:rPr>
      </w:pPr>
    </w:p>
    <w:p w:rsidR="008A167D" w:rsidRPr="008E3D1F" w:rsidRDefault="008A167D" w:rsidP="008A167D">
      <w:pPr>
        <w:tabs>
          <w:tab w:val="right" w:pos="9360"/>
        </w:tabs>
        <w:ind w:left="720" w:hanging="720"/>
        <w:jc w:val="right"/>
        <w:rPr>
          <w:rFonts w:ascii="Arial" w:eastAsia="Arial Unicode MS" w:hAnsi="Arial" w:cs="Arial"/>
          <w:b/>
          <w:i/>
          <w:sz w:val="20"/>
        </w:rPr>
      </w:pPr>
      <w:r w:rsidRPr="008E3D1F">
        <w:rPr>
          <w:rFonts w:ascii="Arial" w:hAnsi="Arial" w:cs="Arial"/>
          <w:sz w:val="20"/>
        </w:rPr>
        <w:t xml:space="preserve">Date: </w:t>
      </w:r>
      <w:r w:rsidRPr="008E3D1F">
        <w:rPr>
          <w:rFonts w:ascii="Comic Sans MS" w:eastAsia="Arial Unicode MS" w:hAnsi="Comic Sans MS" w:cs="Arial"/>
          <w:i/>
          <w:sz w:val="16"/>
          <w:szCs w:val="16"/>
        </w:rPr>
        <w:t>[insert date (as day, month</w:t>
      </w:r>
      <w:r>
        <w:rPr>
          <w:rFonts w:ascii="Comic Sans MS" w:eastAsia="Arial Unicode MS" w:hAnsi="Comic Sans MS" w:cs="Arial"/>
          <w:i/>
          <w:sz w:val="16"/>
          <w:szCs w:val="16"/>
        </w:rPr>
        <w:t>,</w:t>
      </w:r>
      <w:r w:rsidRPr="008E3D1F">
        <w:rPr>
          <w:rFonts w:ascii="Comic Sans MS" w:eastAsia="Arial Unicode MS" w:hAnsi="Comic Sans MS" w:cs="Arial"/>
          <w:i/>
          <w:sz w:val="16"/>
          <w:szCs w:val="16"/>
        </w:rPr>
        <w:t xml:space="preserve"> and year)]</w:t>
      </w:r>
    </w:p>
    <w:p w:rsidR="008A167D" w:rsidRPr="008E3D1F" w:rsidRDefault="008A167D" w:rsidP="008A167D">
      <w:pPr>
        <w:tabs>
          <w:tab w:val="right" w:pos="9360"/>
        </w:tabs>
        <w:ind w:left="720" w:hanging="720"/>
        <w:jc w:val="right"/>
        <w:rPr>
          <w:rFonts w:ascii="Comic Sans MS" w:eastAsia="Arial Unicode MS" w:hAnsi="Comic Sans MS" w:cs="Arial"/>
          <w:i/>
          <w:sz w:val="16"/>
          <w:szCs w:val="16"/>
        </w:rPr>
      </w:pPr>
      <w:r>
        <w:rPr>
          <w:rFonts w:ascii="Arial" w:hAnsi="Arial" w:cs="Arial"/>
          <w:sz w:val="20"/>
        </w:rPr>
        <w:t>Bid</w:t>
      </w:r>
      <w:r w:rsidRPr="008E3D1F">
        <w:rPr>
          <w:rFonts w:ascii="Arial" w:hAnsi="Arial" w:cs="Arial"/>
          <w:sz w:val="20"/>
        </w:rPr>
        <w:t xml:space="preserve"> No</w:t>
      </w:r>
      <w:r w:rsidRPr="008E3D1F">
        <w:rPr>
          <w:rFonts w:ascii="Comic Sans MS" w:eastAsia="Arial Unicode MS" w:hAnsi="Comic Sans MS" w:cs="Arial"/>
          <w:i/>
          <w:sz w:val="16"/>
          <w:szCs w:val="16"/>
        </w:rPr>
        <w:t>.: [insert number of bidding process]</w:t>
      </w:r>
    </w:p>
    <w:p w:rsidR="008A167D" w:rsidRPr="008E3D1F" w:rsidRDefault="008A167D" w:rsidP="008A167D">
      <w:pPr>
        <w:tabs>
          <w:tab w:val="right" w:pos="9360"/>
        </w:tabs>
        <w:ind w:left="720" w:hanging="720"/>
        <w:jc w:val="right"/>
        <w:rPr>
          <w:rFonts w:ascii="Comic Sans MS" w:eastAsia="Arial Unicode MS" w:hAnsi="Comic Sans MS" w:cs="Arial"/>
          <w:i/>
          <w:sz w:val="16"/>
          <w:szCs w:val="16"/>
        </w:rPr>
      </w:pPr>
      <w:r w:rsidRPr="008E3D1F">
        <w:rPr>
          <w:rFonts w:ascii="Arial" w:hAnsi="Arial" w:cs="Arial"/>
          <w:sz w:val="20"/>
        </w:rPr>
        <w:t xml:space="preserve">Alternative No.: </w:t>
      </w:r>
      <w:r w:rsidRPr="008E3D1F">
        <w:rPr>
          <w:rFonts w:ascii="Comic Sans MS" w:eastAsia="Arial Unicode MS" w:hAnsi="Comic Sans MS" w:cs="Arial"/>
          <w:i/>
          <w:sz w:val="16"/>
          <w:szCs w:val="16"/>
        </w:rPr>
        <w:t xml:space="preserve">[insert identification No if this is a </w:t>
      </w:r>
      <w:r>
        <w:rPr>
          <w:rFonts w:ascii="Comic Sans MS" w:eastAsia="Arial Unicode MS" w:hAnsi="Comic Sans MS" w:cs="Arial"/>
          <w:i/>
          <w:sz w:val="16"/>
          <w:szCs w:val="16"/>
        </w:rPr>
        <w:t>b</w:t>
      </w:r>
      <w:r w:rsidRPr="008E3D1F">
        <w:rPr>
          <w:rFonts w:ascii="Comic Sans MS" w:eastAsia="Arial Unicode MS" w:hAnsi="Comic Sans MS" w:cs="Arial"/>
          <w:i/>
          <w:sz w:val="16"/>
          <w:szCs w:val="16"/>
        </w:rPr>
        <w:t>id for an alternative]</w:t>
      </w:r>
    </w:p>
    <w:p w:rsidR="008A167D" w:rsidRPr="008E3D1F" w:rsidRDefault="008A167D" w:rsidP="008A167D">
      <w:pPr>
        <w:tabs>
          <w:tab w:val="right" w:pos="9000"/>
        </w:tabs>
        <w:ind w:left="4320" w:firstLine="720"/>
        <w:rPr>
          <w:rFonts w:ascii="Arial" w:hAnsi="Arial" w:cs="Arial"/>
          <w:b/>
          <w:sz w:val="20"/>
        </w:rPr>
      </w:pPr>
    </w:p>
    <w:p w:rsidR="008A167D" w:rsidRPr="008E3D1F" w:rsidRDefault="008A167D" w:rsidP="008A167D">
      <w:pPr>
        <w:rPr>
          <w:rFonts w:ascii="Arial" w:hAnsi="Arial" w:cs="Arial"/>
          <w:sz w:val="20"/>
        </w:rPr>
      </w:pPr>
    </w:p>
    <w:p w:rsidR="008A167D" w:rsidRPr="008E3D1F" w:rsidRDefault="008A167D" w:rsidP="008A167D">
      <w:pPr>
        <w:spacing w:after="200"/>
        <w:rPr>
          <w:rFonts w:ascii="Comic Sans MS" w:eastAsia="Arial Unicode MS" w:hAnsi="Comic Sans MS" w:cs="Arial"/>
          <w:i/>
          <w:sz w:val="16"/>
          <w:szCs w:val="16"/>
        </w:rPr>
      </w:pPr>
      <w:r w:rsidRPr="008E3D1F">
        <w:rPr>
          <w:rFonts w:ascii="Arial" w:hAnsi="Arial" w:cs="Arial"/>
          <w:sz w:val="20"/>
        </w:rPr>
        <w:t xml:space="preserve">To: </w:t>
      </w:r>
      <w:r w:rsidRPr="008E3D1F">
        <w:rPr>
          <w:rFonts w:ascii="Comic Sans MS" w:eastAsia="Arial Unicode MS" w:hAnsi="Comic Sans MS" w:cs="Arial"/>
          <w:i/>
          <w:sz w:val="16"/>
          <w:szCs w:val="16"/>
        </w:rPr>
        <w:t xml:space="preserve">[insert complete name of </w:t>
      </w:r>
      <w:r>
        <w:rPr>
          <w:rFonts w:ascii="Comic Sans MS" w:eastAsia="Arial Unicode MS" w:hAnsi="Comic Sans MS" w:cs="Arial"/>
          <w:i/>
          <w:sz w:val="16"/>
          <w:szCs w:val="16"/>
        </w:rPr>
        <w:t>the P</w:t>
      </w:r>
      <w:r w:rsidRPr="008E3D1F">
        <w:rPr>
          <w:rFonts w:ascii="Comic Sans MS" w:eastAsia="Arial Unicode MS" w:hAnsi="Comic Sans MS" w:cs="Arial"/>
          <w:i/>
          <w:sz w:val="16"/>
          <w:szCs w:val="16"/>
        </w:rPr>
        <w:t>urchaser]</w:t>
      </w:r>
    </w:p>
    <w:p w:rsidR="008A167D" w:rsidRDefault="008A167D" w:rsidP="008A167D">
      <w:pPr>
        <w:spacing w:after="200"/>
        <w:rPr>
          <w:rFonts w:ascii="Arial" w:hAnsi="Arial" w:cs="Arial"/>
          <w:sz w:val="20"/>
        </w:rPr>
      </w:pPr>
    </w:p>
    <w:p w:rsidR="008A167D" w:rsidRPr="008E3D1F" w:rsidRDefault="008A167D" w:rsidP="008A167D">
      <w:pPr>
        <w:spacing w:after="200"/>
        <w:rPr>
          <w:rFonts w:ascii="Arial" w:hAnsi="Arial" w:cs="Arial"/>
          <w:sz w:val="20"/>
        </w:rPr>
      </w:pPr>
      <w:r w:rsidRPr="008E3D1F">
        <w:rPr>
          <w:rFonts w:ascii="Arial" w:hAnsi="Arial" w:cs="Arial"/>
          <w:sz w:val="20"/>
        </w:rPr>
        <w:t xml:space="preserve">We, the undersigned, declare that: </w:t>
      </w:r>
      <w:r w:rsidRPr="008E3D1F">
        <w:rPr>
          <w:rFonts w:ascii="Arial" w:hAnsi="Arial" w:cs="Arial"/>
          <w:sz w:val="20"/>
        </w:rPr>
        <w:tab/>
      </w:r>
      <w:r w:rsidRPr="008E3D1F">
        <w:rPr>
          <w:rFonts w:ascii="Arial" w:hAnsi="Arial" w:cs="Arial"/>
          <w:sz w:val="20"/>
        </w:rPr>
        <w:tab/>
      </w:r>
      <w:r w:rsidRPr="008E3D1F">
        <w:rPr>
          <w:rFonts w:ascii="Arial" w:hAnsi="Arial" w:cs="Arial"/>
          <w:sz w:val="20"/>
        </w:rPr>
        <w:tab/>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We understand that, according to your conditions, bids must be supported by a Bid-Securing Declaration.</w:t>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We accept that we will automatically be suspended from being eligible for bidding in any contract with the Borrower for the period of time of </w:t>
      </w:r>
      <w:r w:rsidRPr="008E3D1F">
        <w:rPr>
          <w:rFonts w:ascii="Comic Sans MS" w:hAnsi="Comic Sans MS" w:cs="Arial"/>
          <w:i/>
          <w:sz w:val="16"/>
          <w:szCs w:val="16"/>
        </w:rPr>
        <w:t>[</w:t>
      </w:r>
      <w:r>
        <w:rPr>
          <w:rFonts w:ascii="Comic Sans MS" w:hAnsi="Comic Sans MS" w:cs="Arial"/>
          <w:i/>
          <w:sz w:val="16"/>
          <w:szCs w:val="16"/>
        </w:rPr>
        <w:t xml:space="preserve">insert number of years indicated in ITB 21.2 of the </w:t>
      </w:r>
      <w:proofErr w:type="gramStart"/>
      <w:r>
        <w:rPr>
          <w:rFonts w:ascii="Comic Sans MS" w:hAnsi="Comic Sans MS" w:cs="Arial"/>
          <w:i/>
          <w:sz w:val="16"/>
          <w:szCs w:val="16"/>
        </w:rPr>
        <w:t>BDS</w:t>
      </w:r>
      <w:r w:rsidRPr="008E3D1F">
        <w:rPr>
          <w:rFonts w:ascii="Comic Sans MS" w:hAnsi="Comic Sans MS" w:cs="Arial"/>
          <w:i/>
          <w:sz w:val="16"/>
          <w:szCs w:val="16"/>
        </w:rPr>
        <w:t>]</w:t>
      </w:r>
      <w:r w:rsidRPr="008E3D1F">
        <w:rPr>
          <w:rFonts w:ascii="Arial" w:hAnsi="Arial" w:cs="Arial"/>
          <w:sz w:val="20"/>
          <w:szCs w:val="20"/>
        </w:rPr>
        <w:t>starting</w:t>
      </w:r>
      <w:proofErr w:type="gramEnd"/>
      <w:r w:rsidRPr="008E3D1F">
        <w:rPr>
          <w:rFonts w:ascii="Arial" w:hAnsi="Arial" w:cs="Arial"/>
          <w:sz w:val="20"/>
          <w:szCs w:val="20"/>
        </w:rPr>
        <w:t xml:space="preserve"> on the date that we receive a notification from the Purchaser that our Bid</w:t>
      </w:r>
      <w:r>
        <w:rPr>
          <w:rFonts w:ascii="Arial" w:hAnsi="Arial" w:cs="Arial"/>
          <w:sz w:val="20"/>
          <w:szCs w:val="20"/>
        </w:rPr>
        <w:t>-</w:t>
      </w:r>
      <w:r w:rsidRPr="008E3D1F">
        <w:rPr>
          <w:rFonts w:ascii="Arial" w:hAnsi="Arial" w:cs="Arial"/>
          <w:sz w:val="20"/>
          <w:szCs w:val="20"/>
        </w:rPr>
        <w:t>Securing Declaration is executed</w:t>
      </w:r>
      <w:r w:rsidRPr="008E3D1F">
        <w:rPr>
          <w:rFonts w:ascii="Arial" w:hAnsi="Arial" w:cs="Arial"/>
          <w:b/>
          <w:sz w:val="20"/>
          <w:szCs w:val="20"/>
        </w:rPr>
        <w:t>,</w:t>
      </w:r>
      <w:r w:rsidRPr="008E3D1F">
        <w:rPr>
          <w:rFonts w:ascii="Arial" w:hAnsi="Arial" w:cs="Arial"/>
          <w:sz w:val="20"/>
          <w:szCs w:val="20"/>
        </w:rPr>
        <w:t xml:space="preserve"> if we are in breach of our obligation(s) under the bid conditions, because we</w:t>
      </w:r>
    </w:p>
    <w:p w:rsidR="008A167D" w:rsidRDefault="008A167D" w:rsidP="008A167D">
      <w:pPr>
        <w:pStyle w:val="NormalWeb"/>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 xml:space="preserve">(a) </w:t>
      </w:r>
      <w:r w:rsidRPr="008E3D1F">
        <w:rPr>
          <w:rFonts w:ascii="Arial" w:hAnsi="Arial" w:cs="Arial"/>
          <w:sz w:val="20"/>
          <w:szCs w:val="20"/>
        </w:rPr>
        <w:tab/>
        <w:t>have withdrawn our Bid during the period of bid validity specified in the Bid</w:t>
      </w:r>
      <w:r>
        <w:rPr>
          <w:rFonts w:ascii="Arial" w:hAnsi="Arial" w:cs="Arial"/>
          <w:sz w:val="20"/>
          <w:szCs w:val="20"/>
        </w:rPr>
        <w:t xml:space="preserve"> Submission Sheet</w:t>
      </w:r>
      <w:r w:rsidRPr="008E3D1F">
        <w:rPr>
          <w:rFonts w:ascii="Arial" w:hAnsi="Arial" w:cs="Arial"/>
          <w:sz w:val="20"/>
          <w:szCs w:val="20"/>
        </w:rPr>
        <w:t>; or</w:t>
      </w:r>
    </w:p>
    <w:p w:rsidR="008A167D" w:rsidRPr="008E3D1F" w:rsidRDefault="008A167D" w:rsidP="008A167D">
      <w:pPr>
        <w:pStyle w:val="NormalWeb"/>
        <w:spacing w:before="0" w:beforeAutospacing="0" w:after="200" w:afterAutospacing="0"/>
        <w:ind w:left="540" w:hanging="54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1033D0">
        <w:rPr>
          <w:rFonts w:ascii="Arial" w:hAnsi="Arial" w:cs="Arial"/>
          <w:sz w:val="20"/>
          <w:szCs w:val="20"/>
        </w:rPr>
        <w:t>do not accept the correction of errors in accordance with the Instructions to Bidders (hereinafter “the ITB”)</w:t>
      </w:r>
      <w:r>
        <w:rPr>
          <w:rFonts w:ascii="Arial" w:hAnsi="Arial" w:cs="Arial"/>
          <w:sz w:val="20"/>
          <w:szCs w:val="20"/>
        </w:rPr>
        <w:t>; or</w:t>
      </w:r>
    </w:p>
    <w:p w:rsidR="008A167D" w:rsidRPr="008E3D1F" w:rsidRDefault="008A167D" w:rsidP="008A167D">
      <w:pPr>
        <w:pStyle w:val="NormalWeb"/>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 xml:space="preserve">(b) </w:t>
      </w:r>
      <w:r w:rsidRPr="008E3D1F">
        <w:rPr>
          <w:rFonts w:ascii="Arial" w:hAnsi="Arial" w:cs="Arial"/>
          <w:sz w:val="20"/>
          <w:szCs w:val="20"/>
        </w:rPr>
        <w:tab/>
        <w:t>having been notified of the acceptance of our Bid by the Purchaser during the period of bid validity, (i) fail or refuse to execute the Contract</w:t>
      </w:r>
      <w:r>
        <w:rPr>
          <w:rFonts w:ascii="Arial" w:hAnsi="Arial" w:cs="Arial"/>
          <w:sz w:val="20"/>
          <w:szCs w:val="20"/>
        </w:rPr>
        <w:t xml:space="preserve"> Agreement</w:t>
      </w:r>
      <w:r w:rsidRPr="008E3D1F">
        <w:rPr>
          <w:rFonts w:ascii="Arial" w:hAnsi="Arial" w:cs="Arial"/>
          <w:sz w:val="20"/>
          <w:szCs w:val="20"/>
        </w:rPr>
        <w:t>, if required, or (ii) fail or refuse to furnish the Performance Security, in accordance with the ITB.</w:t>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We understand this Bid-Securing Declaration shall expire if we are not the successful Bidder, upon the earlier of (i) our receipt of your notification to us of the name of the successful Bidder; or (ii) </w:t>
      </w:r>
      <w:r>
        <w:rPr>
          <w:rFonts w:ascii="Arial" w:hAnsi="Arial" w:cs="Arial"/>
          <w:sz w:val="20"/>
          <w:szCs w:val="20"/>
        </w:rPr>
        <w:t>28</w:t>
      </w:r>
      <w:r w:rsidRPr="008E3D1F">
        <w:rPr>
          <w:rFonts w:ascii="Arial" w:hAnsi="Arial" w:cs="Arial"/>
          <w:sz w:val="20"/>
          <w:szCs w:val="20"/>
        </w:rPr>
        <w:t xml:space="preserve"> days after the expiration of our Bid.</w:t>
      </w:r>
    </w:p>
    <w:p w:rsidR="008A167D" w:rsidRDefault="008A167D" w:rsidP="008A167D">
      <w:pPr>
        <w:tabs>
          <w:tab w:val="left" w:pos="6120"/>
        </w:tabs>
        <w:spacing w:after="200"/>
        <w:rPr>
          <w:rFonts w:ascii="Arial" w:hAnsi="Arial" w:cs="Arial"/>
          <w:sz w:val="20"/>
        </w:rPr>
      </w:pPr>
    </w:p>
    <w:p w:rsidR="008A167D" w:rsidRDefault="008A167D" w:rsidP="008A167D">
      <w:pPr>
        <w:tabs>
          <w:tab w:val="left" w:pos="6120"/>
        </w:tabs>
        <w:spacing w:after="120"/>
        <w:rPr>
          <w:rFonts w:ascii="Comic Sans MS" w:eastAsia="Arial Unicode MS" w:hAnsi="Comic Sans MS" w:cs="Arial"/>
          <w:i/>
          <w:sz w:val="16"/>
          <w:szCs w:val="16"/>
        </w:rPr>
      </w:pPr>
      <w:r w:rsidRPr="008E3D1F">
        <w:rPr>
          <w:rFonts w:ascii="Arial" w:hAnsi="Arial" w:cs="Arial"/>
          <w:sz w:val="20"/>
        </w:rPr>
        <w:t xml:space="preserve">Signed: </w:t>
      </w:r>
      <w:r w:rsidRPr="008E3D1F">
        <w:rPr>
          <w:rFonts w:ascii="Comic Sans MS" w:eastAsia="Arial Unicode MS" w:hAnsi="Comic Sans MS" w:cs="Arial"/>
          <w:i/>
          <w:sz w:val="16"/>
          <w:szCs w:val="16"/>
        </w:rPr>
        <w:t xml:space="preserve">[insert signature of person whose name and capacity are shown] </w:t>
      </w:r>
    </w:p>
    <w:p w:rsidR="008A167D" w:rsidRPr="008E3D1F" w:rsidRDefault="008A167D" w:rsidP="008A167D">
      <w:pPr>
        <w:tabs>
          <w:tab w:val="left" w:pos="6120"/>
        </w:tabs>
        <w:spacing w:after="120"/>
        <w:rPr>
          <w:rFonts w:ascii="Arial" w:hAnsi="Arial" w:cs="Arial"/>
          <w:sz w:val="20"/>
        </w:rPr>
      </w:pPr>
      <w:r w:rsidRPr="008E3D1F">
        <w:rPr>
          <w:rFonts w:ascii="Arial" w:hAnsi="Arial" w:cs="Arial"/>
          <w:sz w:val="20"/>
        </w:rPr>
        <w:t xml:space="preserve">In the capacity </w:t>
      </w:r>
      <w:proofErr w:type="gramStart"/>
      <w:r w:rsidRPr="008E3D1F">
        <w:rPr>
          <w:rFonts w:ascii="Arial" w:hAnsi="Arial" w:cs="Arial"/>
          <w:sz w:val="20"/>
        </w:rPr>
        <w:t>of</w:t>
      </w:r>
      <w:r w:rsidRPr="008E3D1F">
        <w:rPr>
          <w:rFonts w:ascii="Comic Sans MS" w:eastAsia="Arial Unicode MS" w:hAnsi="Comic Sans MS" w:cs="Arial"/>
          <w:i/>
          <w:sz w:val="16"/>
          <w:szCs w:val="16"/>
        </w:rPr>
        <w:t>[</w:t>
      </w:r>
      <w:proofErr w:type="gramEnd"/>
      <w:r w:rsidRPr="008E3D1F">
        <w:rPr>
          <w:rFonts w:ascii="Comic Sans MS" w:eastAsia="Arial Unicode MS" w:hAnsi="Comic Sans MS" w:cs="Arial"/>
          <w:i/>
          <w:sz w:val="16"/>
          <w:szCs w:val="16"/>
        </w:rPr>
        <w:t>insert legal capacity of person signing the Bid-Securing Declaration]</w:t>
      </w:r>
    </w:p>
    <w:p w:rsidR="008A167D" w:rsidRPr="008E3D1F" w:rsidRDefault="008A167D" w:rsidP="008A167D">
      <w:pPr>
        <w:tabs>
          <w:tab w:val="left" w:pos="6120"/>
        </w:tabs>
        <w:spacing w:after="120"/>
        <w:rPr>
          <w:rFonts w:ascii="Arial" w:hAnsi="Arial" w:cs="Arial"/>
          <w:sz w:val="20"/>
        </w:rPr>
      </w:pPr>
      <w:r w:rsidRPr="008E3D1F">
        <w:rPr>
          <w:rFonts w:ascii="Arial" w:hAnsi="Arial" w:cs="Arial"/>
          <w:sz w:val="20"/>
        </w:rPr>
        <w:t xml:space="preserve">Name: </w:t>
      </w:r>
      <w:r w:rsidRPr="008E3D1F">
        <w:rPr>
          <w:rFonts w:ascii="Comic Sans MS" w:eastAsia="Arial Unicode MS" w:hAnsi="Comic Sans MS" w:cs="Arial"/>
          <w:i/>
          <w:sz w:val="16"/>
          <w:szCs w:val="16"/>
        </w:rPr>
        <w:t>[insert complete name of person signing the Bid-Securing Declaration]</w:t>
      </w:r>
      <w:r w:rsidRPr="008E3D1F">
        <w:rPr>
          <w:rFonts w:ascii="Arial" w:eastAsia="Arial Unicode MS" w:hAnsi="Arial" w:cs="Arial"/>
          <w:b/>
          <w:i/>
          <w:sz w:val="20"/>
        </w:rPr>
        <w:tab/>
      </w:r>
    </w:p>
    <w:p w:rsidR="008A167D" w:rsidRPr="008E3D1F" w:rsidRDefault="008A167D" w:rsidP="008A167D">
      <w:pPr>
        <w:tabs>
          <w:tab w:val="left" w:pos="5238"/>
          <w:tab w:val="left" w:pos="5474"/>
          <w:tab w:val="left" w:pos="9468"/>
        </w:tabs>
        <w:spacing w:after="120"/>
        <w:rPr>
          <w:rFonts w:ascii="Comic Sans MS" w:eastAsia="Arial Unicode MS" w:hAnsi="Comic Sans MS" w:cs="Arial"/>
          <w:i/>
          <w:sz w:val="16"/>
          <w:szCs w:val="16"/>
        </w:rPr>
      </w:pPr>
      <w:r w:rsidRPr="008E3D1F">
        <w:rPr>
          <w:rFonts w:ascii="Arial" w:hAnsi="Arial" w:cs="Arial"/>
          <w:sz w:val="20"/>
        </w:rPr>
        <w:t xml:space="preserve">Duly authorized to sign the bid for and on behalf of </w:t>
      </w:r>
      <w:r w:rsidRPr="008E3D1F">
        <w:rPr>
          <w:rFonts w:ascii="Comic Sans MS" w:eastAsia="Arial Unicode MS" w:hAnsi="Comic Sans MS" w:cs="Arial"/>
          <w:i/>
          <w:sz w:val="16"/>
          <w:szCs w:val="16"/>
        </w:rPr>
        <w:t xml:space="preserve">[insert complete name of </w:t>
      </w:r>
      <w:r>
        <w:rPr>
          <w:rFonts w:ascii="Comic Sans MS" w:eastAsia="Arial Unicode MS" w:hAnsi="Comic Sans MS" w:cs="Arial"/>
          <w:i/>
          <w:sz w:val="16"/>
          <w:szCs w:val="16"/>
        </w:rPr>
        <w:t>the b</w:t>
      </w:r>
      <w:r w:rsidRPr="008E3D1F">
        <w:rPr>
          <w:rFonts w:ascii="Comic Sans MS" w:eastAsia="Arial Unicode MS" w:hAnsi="Comic Sans MS" w:cs="Arial"/>
          <w:i/>
          <w:sz w:val="16"/>
          <w:szCs w:val="16"/>
        </w:rPr>
        <w:t>idder]</w:t>
      </w:r>
    </w:p>
    <w:p w:rsidR="008A167D" w:rsidRPr="008E3D1F" w:rsidRDefault="008A167D" w:rsidP="008A167D">
      <w:pPr>
        <w:pStyle w:val="BankNormal"/>
        <w:spacing w:after="120"/>
        <w:jc w:val="both"/>
        <w:rPr>
          <w:rFonts w:ascii="Arial" w:hAnsi="Arial" w:cs="Arial"/>
          <w:i/>
          <w:sz w:val="20"/>
        </w:rPr>
      </w:pPr>
      <w:r w:rsidRPr="008E3D1F">
        <w:rPr>
          <w:rFonts w:ascii="Arial" w:hAnsi="Arial" w:cs="Arial"/>
          <w:sz w:val="20"/>
        </w:rPr>
        <w:t xml:space="preserve">Dated on ____________ day of __________________, _______ </w:t>
      </w:r>
      <w:r w:rsidRPr="008E3D1F">
        <w:rPr>
          <w:rFonts w:ascii="Comic Sans MS" w:eastAsia="Arial Unicode MS" w:hAnsi="Comic Sans MS" w:cs="Arial"/>
          <w:i/>
          <w:sz w:val="16"/>
          <w:szCs w:val="16"/>
        </w:rPr>
        <w:t>[insert date of signing]</w:t>
      </w:r>
    </w:p>
    <w:p w:rsidR="008A167D" w:rsidRPr="008E3D1F" w:rsidRDefault="008A167D" w:rsidP="008A167D">
      <w:pPr>
        <w:pStyle w:val="BankNormal"/>
        <w:spacing w:after="200"/>
        <w:jc w:val="both"/>
        <w:rPr>
          <w:rFonts w:ascii="Arial" w:hAnsi="Arial" w:cs="Arial"/>
          <w:sz w:val="20"/>
        </w:rPr>
      </w:pPr>
      <w:r w:rsidRPr="008E3D1F">
        <w:rPr>
          <w:rFonts w:ascii="Arial" w:hAnsi="Arial" w:cs="Arial"/>
          <w:sz w:val="20"/>
        </w:rPr>
        <w:t xml:space="preserve">Corporate Seal </w:t>
      </w:r>
      <w:r w:rsidRPr="008E3D1F">
        <w:rPr>
          <w:rFonts w:ascii="Comic Sans MS" w:eastAsia="Arial Unicode MS" w:hAnsi="Comic Sans MS" w:cs="Arial"/>
          <w:i/>
          <w:sz w:val="16"/>
          <w:szCs w:val="16"/>
        </w:rPr>
        <w:t>(where appropriate)</w:t>
      </w:r>
    </w:p>
    <w:p w:rsidR="008A167D" w:rsidRDefault="008A167D" w:rsidP="008A167D">
      <w:pPr>
        <w:tabs>
          <w:tab w:val="right" w:pos="9000"/>
        </w:tabs>
        <w:suppressAutoHyphens/>
        <w:rPr>
          <w:rFonts w:ascii="Arial Black" w:hAnsi="Arial Black" w:cs="Arial"/>
          <w:bCs/>
          <w:iCs/>
          <w:sz w:val="16"/>
          <w:shd w:val="solid" w:color="auto" w:fill="auto"/>
        </w:rPr>
      </w:pPr>
    </w:p>
    <w:p w:rsidR="008A167D" w:rsidRPr="00616679" w:rsidRDefault="008A167D" w:rsidP="008A167D">
      <w:pPr>
        <w:pStyle w:val="SectionVHeader"/>
        <w:rPr>
          <w:rFonts w:ascii="Arial" w:hAnsi="Arial" w:cs="Arial"/>
        </w:rPr>
      </w:pPr>
      <w:r w:rsidRPr="008E3D1F">
        <w:rPr>
          <w:rFonts w:ascii="Arial" w:hAnsi="Arial" w:cs="Arial"/>
          <w:sz w:val="20"/>
        </w:rPr>
        <w:br w:type="page"/>
      </w:r>
      <w:bookmarkStart w:id="339" w:name="_Toc131911218"/>
      <w:r w:rsidRPr="00616679">
        <w:rPr>
          <w:rFonts w:ascii="Arial" w:hAnsi="Arial" w:cs="Arial"/>
        </w:rPr>
        <w:lastRenderedPageBreak/>
        <w:t>Manufacturer’s Authorization</w:t>
      </w:r>
      <w:bookmarkEnd w:id="339"/>
    </w:p>
    <w:p w:rsidR="008A167D" w:rsidRDefault="008A167D" w:rsidP="008A167D">
      <w:pPr>
        <w:ind w:left="180"/>
        <w:rPr>
          <w:rFonts w:ascii="Arial Black" w:hAnsi="Arial Black" w:cs="Arial"/>
          <w:b/>
          <w:bCs/>
          <w:iCs/>
          <w:sz w:val="16"/>
          <w:shd w:val="solid" w:color="auto" w:fill="auto"/>
        </w:rPr>
      </w:pPr>
    </w:p>
    <w:p w:rsidR="008A167D" w:rsidRPr="00616679" w:rsidRDefault="008A167D" w:rsidP="008A167D">
      <w:pPr>
        <w:pStyle w:val="SectionXHeader3"/>
        <w:rPr>
          <w:rFonts w:ascii="Arial" w:hAnsi="Arial" w:cs="Arial"/>
          <w:sz w:val="24"/>
        </w:rPr>
      </w:pPr>
    </w:p>
    <w:p w:rsidR="008A167D" w:rsidRPr="008E3D1F" w:rsidRDefault="008A167D" w:rsidP="008A167D">
      <w:pPr>
        <w:tabs>
          <w:tab w:val="right" w:pos="9000"/>
        </w:tabs>
        <w:spacing w:after="120"/>
        <w:ind w:hanging="11"/>
        <w:jc w:val="left"/>
        <w:rPr>
          <w:rFonts w:ascii="Arial" w:hAnsi="Arial" w:cs="Arial"/>
          <w:sz w:val="20"/>
        </w:rPr>
      </w:pPr>
      <w:r w:rsidRPr="008E3D1F">
        <w:rPr>
          <w:rFonts w:ascii="Arial" w:hAnsi="Arial" w:cs="Arial"/>
          <w:sz w:val="20"/>
        </w:rPr>
        <w:t xml:space="preserve">Date: </w:t>
      </w:r>
      <w:r w:rsidRPr="006B0995">
        <w:rPr>
          <w:rFonts w:ascii="Comic Sans MS" w:hAnsi="Comic Sans MS"/>
          <w:i/>
          <w:sz w:val="16"/>
          <w:szCs w:val="16"/>
        </w:rPr>
        <w:t>[insert date (as day, month</w:t>
      </w:r>
      <w:r>
        <w:rPr>
          <w:rFonts w:ascii="Comic Sans MS" w:hAnsi="Comic Sans MS"/>
          <w:i/>
          <w:sz w:val="16"/>
          <w:szCs w:val="16"/>
        </w:rPr>
        <w:t>,</w:t>
      </w:r>
      <w:r w:rsidRPr="006B0995">
        <w:rPr>
          <w:rFonts w:ascii="Comic Sans MS" w:hAnsi="Comic Sans MS"/>
          <w:i/>
          <w:sz w:val="16"/>
          <w:szCs w:val="16"/>
        </w:rPr>
        <w:t xml:space="preserve"> and year) of bid submission]</w:t>
      </w:r>
    </w:p>
    <w:p w:rsidR="008A167D" w:rsidRPr="008E3D1F" w:rsidRDefault="008A167D" w:rsidP="008A167D">
      <w:pPr>
        <w:tabs>
          <w:tab w:val="right" w:pos="9000"/>
        </w:tabs>
        <w:spacing w:after="120"/>
        <w:ind w:hanging="11"/>
        <w:jc w:val="left"/>
        <w:rPr>
          <w:rFonts w:ascii="Arial" w:hAnsi="Arial" w:cs="Arial"/>
          <w:sz w:val="20"/>
        </w:rPr>
      </w:pPr>
      <w:r>
        <w:rPr>
          <w:rFonts w:ascii="Arial" w:hAnsi="Arial" w:cs="Arial"/>
          <w:sz w:val="20"/>
        </w:rPr>
        <w:t>O</w:t>
      </w:r>
      <w:r w:rsidRPr="008E3D1F">
        <w:rPr>
          <w:rFonts w:ascii="Arial" w:hAnsi="Arial" w:cs="Arial"/>
          <w:sz w:val="20"/>
        </w:rPr>
        <w:t xml:space="preserve">CB No.: </w:t>
      </w:r>
      <w:r w:rsidRPr="006B0995">
        <w:rPr>
          <w:rFonts w:ascii="Comic Sans MS" w:hAnsi="Comic Sans MS"/>
          <w:i/>
          <w:sz w:val="16"/>
          <w:szCs w:val="16"/>
        </w:rPr>
        <w:t>[insert number of bidding process]</w:t>
      </w:r>
    </w:p>
    <w:p w:rsidR="008A167D" w:rsidRPr="008E3D1F" w:rsidRDefault="008A167D" w:rsidP="008A167D">
      <w:pPr>
        <w:tabs>
          <w:tab w:val="right" w:pos="9630"/>
        </w:tabs>
        <w:ind w:left="4392"/>
        <w:rPr>
          <w:rFonts w:ascii="Arial" w:hAnsi="Arial" w:cs="Arial"/>
          <w:sz w:val="20"/>
        </w:rPr>
      </w:pPr>
    </w:p>
    <w:p w:rsidR="008A167D" w:rsidRPr="008E3D1F" w:rsidRDefault="008A167D" w:rsidP="008A167D">
      <w:pPr>
        <w:tabs>
          <w:tab w:val="right" w:pos="9630"/>
        </w:tabs>
        <w:ind w:left="4392"/>
        <w:rPr>
          <w:rFonts w:ascii="Arial" w:hAnsi="Arial" w:cs="Arial"/>
          <w:sz w:val="20"/>
        </w:rPr>
      </w:pPr>
    </w:p>
    <w:p w:rsidR="008A167D" w:rsidRPr="008E3D1F" w:rsidRDefault="008A167D" w:rsidP="008A167D">
      <w:pPr>
        <w:tabs>
          <w:tab w:val="right" w:pos="9000"/>
          <w:tab w:val="right" w:pos="9720"/>
        </w:tabs>
        <w:rPr>
          <w:rFonts w:ascii="Arial" w:hAnsi="Arial" w:cs="Arial"/>
          <w:i/>
          <w:sz w:val="20"/>
        </w:rPr>
      </w:pPr>
      <w:proofErr w:type="gramStart"/>
      <w:r w:rsidRPr="008E3D1F">
        <w:rPr>
          <w:rFonts w:ascii="Arial" w:hAnsi="Arial" w:cs="Arial"/>
          <w:sz w:val="20"/>
        </w:rPr>
        <w:t>To:</w:t>
      </w:r>
      <w:r w:rsidRPr="00014D57">
        <w:rPr>
          <w:rFonts w:ascii="Comic Sans MS" w:hAnsi="Comic Sans MS"/>
          <w:i/>
          <w:sz w:val="16"/>
          <w:szCs w:val="16"/>
        </w:rPr>
        <w:t>[</w:t>
      </w:r>
      <w:proofErr w:type="gramEnd"/>
      <w:r w:rsidRPr="00014D57">
        <w:rPr>
          <w:rFonts w:ascii="Comic Sans MS" w:hAnsi="Comic Sans MS"/>
          <w:i/>
          <w:sz w:val="16"/>
          <w:szCs w:val="16"/>
        </w:rPr>
        <w:t xml:space="preserve">insert complete name of </w:t>
      </w:r>
      <w:r>
        <w:rPr>
          <w:rFonts w:ascii="Comic Sans MS" w:hAnsi="Comic Sans MS"/>
          <w:i/>
          <w:sz w:val="16"/>
          <w:szCs w:val="16"/>
        </w:rPr>
        <w:t>the P</w:t>
      </w:r>
      <w:r w:rsidRPr="00014D57">
        <w:rPr>
          <w:rFonts w:ascii="Comic Sans MS" w:hAnsi="Comic Sans MS"/>
          <w:i/>
          <w:sz w:val="16"/>
          <w:szCs w:val="16"/>
        </w:rPr>
        <w:t>urchaser]</w:t>
      </w:r>
    </w:p>
    <w:p w:rsidR="008A167D" w:rsidRPr="008E3D1F" w:rsidRDefault="008A167D" w:rsidP="008A167D">
      <w:pPr>
        <w:rPr>
          <w:rFonts w:ascii="Arial" w:hAnsi="Arial" w:cs="Arial"/>
          <w:i/>
          <w:sz w:val="20"/>
        </w:rPr>
      </w:pPr>
    </w:p>
    <w:p w:rsidR="008A167D" w:rsidRPr="008E3D1F" w:rsidRDefault="008A167D" w:rsidP="008A167D">
      <w:pPr>
        <w:rPr>
          <w:rFonts w:ascii="Arial" w:hAnsi="Arial" w:cs="Arial"/>
          <w:i/>
          <w:sz w:val="20"/>
        </w:rPr>
      </w:pPr>
    </w:p>
    <w:p w:rsidR="008A167D" w:rsidRPr="002058F8"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0"/>
        </w:rPr>
      </w:pPr>
      <w:r w:rsidRPr="002058F8">
        <w:rPr>
          <w:rFonts w:ascii="Arial" w:hAnsi="Arial" w:cs="Arial"/>
          <w:sz w:val="20"/>
        </w:rPr>
        <w:t>WHEREAS</w:t>
      </w:r>
    </w:p>
    <w:p w:rsidR="008A167D" w:rsidRPr="008E3D1F" w:rsidRDefault="008A167D" w:rsidP="008A167D">
      <w:pPr>
        <w:rPr>
          <w:rFonts w:ascii="Arial" w:hAnsi="Arial" w:cs="Arial"/>
          <w:i/>
          <w:sz w:val="20"/>
        </w:rPr>
      </w:pPr>
    </w:p>
    <w:p w:rsidR="008A167D" w:rsidRPr="008E3D1F" w:rsidRDefault="008A167D" w:rsidP="008A167D">
      <w:pPr>
        <w:rPr>
          <w:rFonts w:ascii="Arial" w:hAnsi="Arial" w:cs="Arial"/>
          <w:i/>
          <w:sz w:val="20"/>
        </w:rPr>
      </w:pPr>
    </w:p>
    <w:p w:rsidR="008A167D" w:rsidRPr="0028355E"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gramStart"/>
      <w:r w:rsidRPr="0028355E">
        <w:rPr>
          <w:rFonts w:ascii="Arial" w:hAnsi="Arial" w:cs="Arial"/>
          <w:sz w:val="20"/>
        </w:rPr>
        <w:t>We</w:t>
      </w:r>
      <w:r w:rsidRPr="0028355E">
        <w:rPr>
          <w:rFonts w:ascii="Comic Sans MS" w:hAnsi="Comic Sans MS"/>
          <w:i/>
          <w:sz w:val="16"/>
          <w:szCs w:val="16"/>
        </w:rPr>
        <w:t>[</w:t>
      </w:r>
      <w:proofErr w:type="gramEnd"/>
      <w:r w:rsidRPr="0028355E">
        <w:rPr>
          <w:rFonts w:ascii="Comic Sans MS" w:hAnsi="Comic Sans MS"/>
          <w:i/>
          <w:sz w:val="16"/>
          <w:szCs w:val="16"/>
        </w:rPr>
        <w:t xml:space="preserve">insert complete name of </w:t>
      </w:r>
      <w:r>
        <w:rPr>
          <w:rFonts w:ascii="Comic Sans MS" w:hAnsi="Comic Sans MS"/>
          <w:i/>
          <w:sz w:val="16"/>
          <w:szCs w:val="16"/>
        </w:rPr>
        <w:t xml:space="preserve">the </w:t>
      </w:r>
      <w:r w:rsidRPr="0028355E">
        <w:rPr>
          <w:rFonts w:ascii="Comic Sans MS" w:hAnsi="Comic Sans MS"/>
          <w:i/>
          <w:sz w:val="16"/>
          <w:szCs w:val="16"/>
        </w:rPr>
        <w:t>manufacturer]</w:t>
      </w:r>
      <w:r w:rsidRPr="0028355E">
        <w:rPr>
          <w:sz w:val="22"/>
          <w:szCs w:val="22"/>
        </w:rPr>
        <w:t xml:space="preserve">, </w:t>
      </w:r>
      <w:r w:rsidRPr="0028355E">
        <w:rPr>
          <w:rFonts w:ascii="Arial" w:hAnsi="Arial" w:cs="Arial"/>
          <w:sz w:val="20"/>
        </w:rPr>
        <w:t xml:space="preserve">who are official manufacturers of </w:t>
      </w:r>
      <w:r w:rsidRPr="0028355E">
        <w:rPr>
          <w:rFonts w:ascii="Comic Sans MS" w:hAnsi="Comic Sans MS"/>
          <w:i/>
          <w:sz w:val="16"/>
          <w:szCs w:val="16"/>
        </w:rPr>
        <w:t>[insert type of goods manufactured]</w:t>
      </w:r>
      <w:r w:rsidRPr="0028355E">
        <w:rPr>
          <w:sz w:val="22"/>
          <w:szCs w:val="22"/>
        </w:rPr>
        <w:t>,</w:t>
      </w:r>
      <w:r w:rsidRPr="0028355E">
        <w:rPr>
          <w:rFonts w:ascii="Arial" w:hAnsi="Arial" w:cs="Arial"/>
          <w:sz w:val="20"/>
        </w:rPr>
        <w:t xml:space="preserve"> having factories at </w:t>
      </w:r>
      <w:r w:rsidRPr="0028355E">
        <w:rPr>
          <w:rFonts w:ascii="Comic Sans MS" w:hAnsi="Comic Sans MS"/>
          <w:i/>
          <w:sz w:val="16"/>
          <w:szCs w:val="16"/>
        </w:rPr>
        <w:t>[insert full address of manufacturer’s factories]</w:t>
      </w:r>
      <w:r w:rsidRPr="0028355E">
        <w:rPr>
          <w:sz w:val="22"/>
          <w:szCs w:val="22"/>
        </w:rPr>
        <w:t xml:space="preserve">, </w:t>
      </w:r>
      <w:r w:rsidRPr="0028355E">
        <w:rPr>
          <w:rFonts w:ascii="Arial" w:hAnsi="Arial" w:cs="Arial"/>
          <w:sz w:val="20"/>
        </w:rPr>
        <w:t>do hereby authorize</w:t>
      </w:r>
      <w:r w:rsidRPr="0028355E">
        <w:rPr>
          <w:rFonts w:ascii="Comic Sans MS" w:hAnsi="Comic Sans MS"/>
          <w:i/>
          <w:sz w:val="16"/>
          <w:szCs w:val="16"/>
        </w:rPr>
        <w:t xml:space="preserve">[insert complete name of </w:t>
      </w:r>
      <w:r>
        <w:rPr>
          <w:rFonts w:ascii="Comic Sans MS" w:hAnsi="Comic Sans MS"/>
          <w:i/>
          <w:sz w:val="16"/>
          <w:szCs w:val="16"/>
        </w:rPr>
        <w:t xml:space="preserve">the </w:t>
      </w:r>
      <w:r w:rsidRPr="0028355E">
        <w:rPr>
          <w:rFonts w:ascii="Comic Sans MS" w:hAnsi="Comic Sans MS"/>
          <w:i/>
          <w:sz w:val="16"/>
          <w:szCs w:val="16"/>
        </w:rPr>
        <w:t>bidder]</w:t>
      </w:r>
      <w:r w:rsidRPr="0028355E">
        <w:rPr>
          <w:rFonts w:ascii="Arial" w:hAnsi="Arial" w:cs="Arial"/>
          <w:sz w:val="20"/>
        </w:rPr>
        <w:t xml:space="preserve">to submit a bid the purpose of which is to provide the following goods, manufactured by us </w:t>
      </w:r>
      <w:r w:rsidRPr="0028355E">
        <w:rPr>
          <w:rFonts w:ascii="Comic Sans MS" w:hAnsi="Comic Sans MS"/>
          <w:i/>
          <w:sz w:val="16"/>
          <w:szCs w:val="16"/>
        </w:rPr>
        <w:t>[insert name and</w:t>
      </w:r>
      <w:r>
        <w:rPr>
          <w:rFonts w:ascii="Comic Sans MS" w:hAnsi="Comic Sans MS"/>
          <w:i/>
          <w:sz w:val="16"/>
          <w:szCs w:val="16"/>
        </w:rPr>
        <w:t>/</w:t>
      </w:r>
      <w:r w:rsidRPr="0028355E">
        <w:rPr>
          <w:rFonts w:ascii="Comic Sans MS" w:hAnsi="Comic Sans MS"/>
          <w:i/>
          <w:sz w:val="16"/>
          <w:szCs w:val="16"/>
        </w:rPr>
        <w:t>or brief description of the goods]</w:t>
      </w:r>
      <w:r w:rsidRPr="0028355E">
        <w:rPr>
          <w:sz w:val="22"/>
          <w:szCs w:val="22"/>
        </w:rPr>
        <w:t xml:space="preserve">, </w:t>
      </w:r>
      <w:r w:rsidRPr="0028355E">
        <w:rPr>
          <w:rFonts w:ascii="Arial" w:hAnsi="Arial" w:cs="Arial"/>
          <w:sz w:val="20"/>
        </w:rPr>
        <w:t>and to subsequently negotiate and sign the Contract.</w:t>
      </w:r>
    </w:p>
    <w:p w:rsidR="008A167D" w:rsidRPr="0028355E"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8A167D" w:rsidRDefault="008A167D" w:rsidP="008A167D">
      <w:pPr>
        <w:rPr>
          <w:rFonts w:ascii="Arial" w:hAnsi="Arial" w:cs="Arial"/>
          <w:sz w:val="20"/>
        </w:rPr>
      </w:pPr>
      <w:r w:rsidRPr="0028355E">
        <w:rPr>
          <w:rFonts w:ascii="Arial" w:hAnsi="Arial" w:cs="Arial"/>
          <w:sz w:val="20"/>
        </w:rPr>
        <w:t>We hereby extend our full guarantee and warranty in accordance with Clause 28 of the General Conditions, with respect to the goods offered by the above firm</w:t>
      </w:r>
      <w:r>
        <w:rPr>
          <w:rFonts w:ascii="Arial" w:hAnsi="Arial" w:cs="Arial"/>
          <w:sz w:val="20"/>
        </w:rPr>
        <w:t>.</w:t>
      </w:r>
    </w:p>
    <w:p w:rsidR="008A167D" w:rsidRPr="008E3D1F"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rsidR="008A167D" w:rsidRPr="008E3D1F"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A23395">
        <w:rPr>
          <w:rFonts w:ascii="Arial" w:hAnsi="Arial" w:cs="Arial"/>
          <w:sz w:val="20"/>
        </w:rPr>
        <w:t xml:space="preserve">Signed: </w:t>
      </w:r>
      <w:r w:rsidRPr="00A23395">
        <w:rPr>
          <w:rFonts w:ascii="Comic Sans MS" w:hAnsi="Comic Sans MS"/>
          <w:i/>
          <w:sz w:val="16"/>
          <w:szCs w:val="16"/>
        </w:rPr>
        <w:t xml:space="preserve">[insert signature(s) of authorized representative(s) of the manufacturer] </w:t>
      </w: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roofErr w:type="gramStart"/>
      <w:r w:rsidRPr="00A23395">
        <w:rPr>
          <w:rFonts w:ascii="Arial" w:hAnsi="Arial" w:cs="Arial"/>
          <w:sz w:val="20"/>
        </w:rPr>
        <w:t>Name:</w:t>
      </w:r>
      <w:r w:rsidRPr="00A23395">
        <w:rPr>
          <w:rFonts w:ascii="Comic Sans MS" w:hAnsi="Comic Sans MS"/>
          <w:i/>
          <w:sz w:val="16"/>
          <w:szCs w:val="16"/>
        </w:rPr>
        <w:t>[</w:t>
      </w:r>
      <w:proofErr w:type="gramEnd"/>
      <w:r w:rsidRPr="00A23395">
        <w:rPr>
          <w:rFonts w:ascii="Comic Sans MS" w:hAnsi="Comic Sans MS"/>
          <w:i/>
          <w:sz w:val="16"/>
          <w:szCs w:val="16"/>
        </w:rPr>
        <w:t>insert complete name(s) of authorized representative(s) of the manufacturer]</w:t>
      </w:r>
      <w:r w:rsidRPr="00A23395">
        <w:rPr>
          <w:sz w:val="22"/>
          <w:szCs w:val="22"/>
        </w:rPr>
        <w:tab/>
      </w: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roofErr w:type="gramStart"/>
      <w:r w:rsidRPr="00A23395">
        <w:rPr>
          <w:rFonts w:ascii="Arial" w:hAnsi="Arial" w:cs="Arial"/>
          <w:sz w:val="20"/>
        </w:rPr>
        <w:t>Title:</w:t>
      </w:r>
      <w:r w:rsidRPr="00A23395">
        <w:rPr>
          <w:rFonts w:ascii="Comic Sans MS" w:hAnsi="Comic Sans MS"/>
          <w:i/>
          <w:sz w:val="16"/>
          <w:szCs w:val="16"/>
        </w:rPr>
        <w:t>[</w:t>
      </w:r>
      <w:proofErr w:type="gramEnd"/>
      <w:r w:rsidRPr="00A23395">
        <w:rPr>
          <w:rFonts w:ascii="Comic Sans MS" w:hAnsi="Comic Sans MS"/>
          <w:i/>
          <w:sz w:val="16"/>
          <w:szCs w:val="16"/>
        </w:rPr>
        <w:t xml:space="preserve">insert title] </w:t>
      </w: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r w:rsidRPr="00A23395">
        <w:rPr>
          <w:rFonts w:ascii="Arial" w:hAnsi="Arial" w:cs="Arial"/>
          <w:sz w:val="20"/>
        </w:rPr>
        <w:t xml:space="preserve">Duly authorized to sign this Authorization on behalf of </w:t>
      </w:r>
      <w:r w:rsidRPr="00A23395">
        <w:rPr>
          <w:rFonts w:ascii="Comic Sans MS" w:hAnsi="Comic Sans MS"/>
          <w:i/>
          <w:sz w:val="16"/>
          <w:szCs w:val="16"/>
        </w:rPr>
        <w:t xml:space="preserve">[insert complete name of </w:t>
      </w:r>
      <w:r>
        <w:rPr>
          <w:rFonts w:ascii="Comic Sans MS" w:hAnsi="Comic Sans MS"/>
          <w:i/>
          <w:sz w:val="16"/>
          <w:szCs w:val="16"/>
        </w:rPr>
        <w:t xml:space="preserve">the </w:t>
      </w:r>
      <w:r w:rsidRPr="00A23395">
        <w:rPr>
          <w:rFonts w:ascii="Comic Sans MS" w:hAnsi="Comic Sans MS"/>
          <w:i/>
          <w:sz w:val="16"/>
          <w:szCs w:val="16"/>
        </w:rPr>
        <w:t>manufacturer]</w:t>
      </w: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r w:rsidRPr="00A23395">
        <w:rPr>
          <w:rFonts w:ascii="Arial" w:hAnsi="Arial" w:cs="Arial"/>
          <w:sz w:val="20"/>
        </w:rPr>
        <w:t>Dated on ____________ day of __________________, ______</w:t>
      </w:r>
      <w:proofErr w:type="gramStart"/>
      <w:r w:rsidRPr="00A23395">
        <w:rPr>
          <w:rFonts w:ascii="Arial" w:hAnsi="Arial" w:cs="Arial"/>
          <w:sz w:val="20"/>
        </w:rPr>
        <w:t>_</w:t>
      </w:r>
      <w:r w:rsidRPr="00A23395">
        <w:rPr>
          <w:rFonts w:ascii="Comic Sans MS" w:hAnsi="Comic Sans MS"/>
          <w:i/>
          <w:sz w:val="16"/>
          <w:szCs w:val="16"/>
        </w:rPr>
        <w:t>[</w:t>
      </w:r>
      <w:proofErr w:type="gramEnd"/>
      <w:r w:rsidRPr="00A23395">
        <w:rPr>
          <w:rFonts w:ascii="Comic Sans MS" w:hAnsi="Comic Sans MS"/>
          <w:i/>
          <w:sz w:val="16"/>
          <w:szCs w:val="16"/>
        </w:rPr>
        <w:t>insert date of signing]</w:t>
      </w: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Default="008A167D" w:rsidP="008A167D">
      <w:pPr>
        <w:ind w:left="180"/>
        <w:rPr>
          <w:rFonts w:ascii="Arial Black" w:hAnsi="Arial Black" w:cs="Arial"/>
          <w:b/>
          <w:bCs/>
          <w:iCs/>
          <w:sz w:val="16"/>
          <w:shd w:val="solid" w:color="auto" w:fill="auto"/>
        </w:rPr>
      </w:pPr>
    </w:p>
    <w:p w:rsidR="008A167D" w:rsidRPr="00777B72" w:rsidRDefault="008A167D" w:rsidP="008A167D">
      <w:pPr>
        <w:ind w:left="180"/>
        <w:rPr>
          <w:rFonts w:ascii="Comic Sans MS" w:hAnsi="Comic Sans MS" w:cs="Arial"/>
          <w:b/>
          <w:i/>
          <w:sz w:val="16"/>
          <w:szCs w:val="16"/>
        </w:rPr>
      </w:pPr>
      <w:r w:rsidRPr="00777B72">
        <w:rPr>
          <w:rFonts w:ascii="Arial Black" w:hAnsi="Arial Black" w:cs="Arial"/>
          <w:b/>
          <w:bCs/>
          <w:iCs/>
          <w:sz w:val="16"/>
          <w:shd w:val="solid" w:color="auto" w:fill="auto"/>
        </w:rPr>
        <w:t>-- Note --</w:t>
      </w:r>
    </w:p>
    <w:p w:rsidR="008A167D" w:rsidRDefault="008A167D" w:rsidP="008A167D">
      <w:pPr>
        <w:pBdr>
          <w:top w:val="single" w:sz="4" w:space="1" w:color="auto"/>
          <w:left w:val="single" w:sz="4" w:space="4" w:color="auto"/>
          <w:bottom w:val="single" w:sz="4" w:space="1" w:color="auto"/>
          <w:right w:val="single" w:sz="4" w:space="4" w:color="auto"/>
        </w:pBdr>
        <w:ind w:left="270"/>
        <w:rPr>
          <w:rFonts w:ascii="Comic Sans MS" w:hAnsi="Comic Sans MS" w:cs="Arial"/>
          <w:i/>
          <w:sz w:val="16"/>
          <w:szCs w:val="16"/>
        </w:rPr>
      </w:pPr>
      <w:r w:rsidRPr="00894704">
        <w:rPr>
          <w:rFonts w:ascii="Comic Sans MS" w:hAnsi="Comic Sans MS"/>
          <w:i/>
          <w:sz w:val="16"/>
          <w:szCs w:val="16"/>
        </w:rPr>
        <w:t>All italicized text is for use in preparing this form and shall be deleted from the final document.</w:t>
      </w:r>
    </w:p>
    <w:p w:rsidR="008A167D" w:rsidRDefault="008A167D" w:rsidP="008A167D">
      <w:pPr>
        <w:pBdr>
          <w:top w:val="single" w:sz="4" w:space="1" w:color="auto"/>
          <w:left w:val="single" w:sz="4" w:space="4" w:color="auto"/>
          <w:bottom w:val="single" w:sz="4" w:space="1" w:color="auto"/>
          <w:right w:val="single" w:sz="4" w:space="4" w:color="auto"/>
        </w:pBdr>
        <w:ind w:left="270"/>
        <w:rPr>
          <w:rFonts w:ascii="Comic Sans MS" w:hAnsi="Comic Sans MS" w:cs="Arial"/>
          <w:i/>
          <w:sz w:val="16"/>
          <w:szCs w:val="16"/>
        </w:rPr>
      </w:pPr>
    </w:p>
    <w:p w:rsidR="008A167D" w:rsidRPr="00777B72" w:rsidRDefault="008A167D" w:rsidP="008A167D">
      <w:pPr>
        <w:pBdr>
          <w:top w:val="single" w:sz="4" w:space="1" w:color="auto"/>
          <w:left w:val="single" w:sz="4" w:space="4" w:color="auto"/>
          <w:bottom w:val="single" w:sz="4" w:space="1" w:color="auto"/>
          <w:right w:val="single" w:sz="4" w:space="4" w:color="auto"/>
        </w:pBdr>
        <w:ind w:left="270"/>
        <w:rPr>
          <w:rFonts w:ascii="Comic Sans MS" w:hAnsi="Comic Sans MS"/>
          <w:i/>
          <w:sz w:val="16"/>
          <w:szCs w:val="16"/>
        </w:rPr>
      </w:pPr>
      <w:r w:rsidRPr="00777B72">
        <w:rPr>
          <w:rFonts w:ascii="Comic Sans MS" w:hAnsi="Comic Sans MS" w:cs="Arial"/>
          <w:i/>
          <w:sz w:val="16"/>
          <w:szCs w:val="16"/>
        </w:rPr>
        <w:t xml:space="preserve">The </w:t>
      </w:r>
      <w:r>
        <w:rPr>
          <w:rFonts w:ascii="Comic Sans MS" w:hAnsi="Comic Sans MS" w:cs="Arial"/>
          <w:i/>
          <w:sz w:val="16"/>
          <w:szCs w:val="16"/>
        </w:rPr>
        <w:t>b</w:t>
      </w:r>
      <w:r w:rsidRPr="00777B72">
        <w:rPr>
          <w:rFonts w:ascii="Comic Sans MS" w:hAnsi="Comic Sans MS" w:cs="Arial"/>
          <w:i/>
          <w:sz w:val="16"/>
          <w:szCs w:val="16"/>
        </w:rPr>
        <w:t xml:space="preserve">idder shall require the </w:t>
      </w:r>
      <w:r>
        <w:rPr>
          <w:rFonts w:ascii="Comic Sans MS" w:hAnsi="Comic Sans MS" w:cs="Arial"/>
          <w:i/>
          <w:sz w:val="16"/>
          <w:szCs w:val="16"/>
        </w:rPr>
        <w:t>m</w:t>
      </w:r>
      <w:r w:rsidRPr="00777B72">
        <w:rPr>
          <w:rFonts w:ascii="Comic Sans MS" w:hAnsi="Comic Sans MS" w:cs="Arial"/>
          <w:i/>
          <w:sz w:val="16"/>
          <w:szCs w:val="16"/>
        </w:rPr>
        <w:t xml:space="preserve">anufacturer to fill </w:t>
      </w:r>
      <w:r>
        <w:rPr>
          <w:rFonts w:ascii="Comic Sans MS" w:hAnsi="Comic Sans MS" w:cs="Arial"/>
          <w:i/>
          <w:sz w:val="16"/>
          <w:szCs w:val="16"/>
        </w:rPr>
        <w:t>out</w:t>
      </w:r>
      <w:r w:rsidRPr="00777B72">
        <w:rPr>
          <w:rFonts w:ascii="Comic Sans MS" w:hAnsi="Comic Sans MS" w:cs="Arial"/>
          <w:i/>
          <w:sz w:val="16"/>
          <w:szCs w:val="16"/>
        </w:rPr>
        <w:t xml:space="preserve"> this </w:t>
      </w:r>
      <w:r>
        <w:rPr>
          <w:rFonts w:ascii="Comic Sans MS" w:hAnsi="Comic Sans MS" w:cs="Arial"/>
          <w:i/>
          <w:sz w:val="16"/>
          <w:szCs w:val="16"/>
        </w:rPr>
        <w:t>f</w:t>
      </w:r>
      <w:r w:rsidRPr="00777B72">
        <w:rPr>
          <w:rFonts w:ascii="Comic Sans MS" w:hAnsi="Comic Sans MS" w:cs="Arial"/>
          <w:i/>
          <w:sz w:val="16"/>
          <w:szCs w:val="16"/>
        </w:rPr>
        <w:t xml:space="preserve">orm in accordance with the instructions indicated. This letter of authorization should be signed by a person with the proper authority to sign documents that are binding on the </w:t>
      </w:r>
      <w:r>
        <w:rPr>
          <w:rFonts w:ascii="Comic Sans MS" w:hAnsi="Comic Sans MS" w:cs="Arial"/>
          <w:i/>
          <w:sz w:val="16"/>
          <w:szCs w:val="16"/>
        </w:rPr>
        <w:t>m</w:t>
      </w:r>
      <w:r w:rsidRPr="00777B72">
        <w:rPr>
          <w:rFonts w:ascii="Comic Sans MS" w:hAnsi="Comic Sans MS" w:cs="Arial"/>
          <w:i/>
          <w:sz w:val="16"/>
          <w:szCs w:val="16"/>
        </w:rPr>
        <w:t xml:space="preserve">anufacturer. The </w:t>
      </w:r>
      <w:r>
        <w:rPr>
          <w:rFonts w:ascii="Comic Sans MS" w:hAnsi="Comic Sans MS" w:cs="Arial"/>
          <w:i/>
          <w:sz w:val="16"/>
          <w:szCs w:val="16"/>
        </w:rPr>
        <w:t>b</w:t>
      </w:r>
      <w:r w:rsidRPr="00777B72">
        <w:rPr>
          <w:rFonts w:ascii="Comic Sans MS" w:hAnsi="Comic Sans MS" w:cs="Arial"/>
          <w:i/>
          <w:sz w:val="16"/>
          <w:szCs w:val="16"/>
        </w:rPr>
        <w:t xml:space="preserve">idder shall include it in its bid, if so indicated in the </w:t>
      </w:r>
      <w:r>
        <w:rPr>
          <w:rFonts w:ascii="Comic Sans MS" w:hAnsi="Comic Sans MS" w:cs="Arial"/>
          <w:i/>
          <w:sz w:val="16"/>
          <w:szCs w:val="16"/>
        </w:rPr>
        <w:t>Bid Data Sheet (</w:t>
      </w:r>
      <w:r w:rsidRPr="00777B72">
        <w:rPr>
          <w:rFonts w:ascii="Comic Sans MS" w:hAnsi="Comic Sans MS" w:cs="Arial"/>
          <w:i/>
          <w:sz w:val="16"/>
          <w:szCs w:val="16"/>
        </w:rPr>
        <w:t>BDS</w:t>
      </w:r>
      <w:r>
        <w:rPr>
          <w:rFonts w:ascii="Comic Sans MS" w:hAnsi="Comic Sans MS" w:cs="Arial"/>
          <w:i/>
          <w:sz w:val="16"/>
          <w:szCs w:val="16"/>
        </w:rPr>
        <w:t>)</w:t>
      </w:r>
      <w:r w:rsidRPr="00777B72">
        <w:rPr>
          <w:rFonts w:ascii="Comic Sans MS" w:hAnsi="Comic Sans MS" w:cs="Arial"/>
          <w:i/>
          <w:sz w:val="16"/>
          <w:szCs w:val="16"/>
        </w:rPr>
        <w:t>.</w:t>
      </w:r>
    </w:p>
    <w:p w:rsidR="008A167D" w:rsidRDefault="008A167D" w:rsidP="008A167D">
      <w:pPr>
        <w:tabs>
          <w:tab w:val="right" w:pos="9000"/>
        </w:tabs>
        <w:spacing w:after="240"/>
        <w:jc w:val="left"/>
        <w:rPr>
          <w:rFonts w:ascii="Arial" w:hAnsi="Arial" w:cs="Arial"/>
        </w:rPr>
      </w:pPr>
    </w:p>
    <w:p w:rsidR="008A167D" w:rsidRPr="003A730D" w:rsidRDefault="008A167D" w:rsidP="008A167D">
      <w:pPr>
        <w:pStyle w:val="SectionVHeader"/>
        <w:rPr>
          <w:rFonts w:cs="Levenim MT"/>
          <w:sz w:val="28"/>
          <w:szCs w:val="28"/>
        </w:rPr>
      </w:pPr>
      <w:r>
        <w:rPr>
          <w:rFonts w:ascii="Arial" w:hAnsi="Arial" w:cs="Arial"/>
        </w:rPr>
        <w:br w:type="page"/>
      </w:r>
      <w:r w:rsidRPr="00E03E58">
        <w:rPr>
          <w:rFonts w:ascii="Arial" w:hAnsi="Arial" w:cs="Arial"/>
        </w:rPr>
        <w:lastRenderedPageBreak/>
        <w:t>AFFILIATE COMPANY GUARANTEE</w:t>
      </w:r>
    </w:p>
    <w:p w:rsidR="008A167D" w:rsidRPr="003A730D" w:rsidRDefault="008A167D" w:rsidP="008A167D">
      <w:pPr>
        <w:rPr>
          <w:rFonts w:ascii="Arial" w:hAnsi="Arial" w:cs="Levenim MT"/>
          <w:sz w:val="18"/>
          <w:szCs w:val="18"/>
        </w:rPr>
      </w:pPr>
    </w:p>
    <w:p w:rsidR="008A167D" w:rsidRPr="002174D0" w:rsidRDefault="008A167D" w:rsidP="008A167D">
      <w:pPr>
        <w:pStyle w:val="SBDBTnospace"/>
        <w:spacing w:line="240" w:lineRule="auto"/>
        <w:rPr>
          <w:rFonts w:ascii="Arial" w:hAnsi="Arial" w:cs="Arial"/>
          <w:sz w:val="20"/>
          <w:szCs w:val="20"/>
        </w:rPr>
      </w:pPr>
      <w:bookmarkStart w:id="340" w:name="_Hlk512608173"/>
      <w:r w:rsidRPr="002174D0">
        <w:rPr>
          <w:rFonts w:ascii="Arial" w:hAnsi="Arial" w:cs="Arial"/>
          <w:sz w:val="20"/>
          <w:szCs w:val="20"/>
        </w:rPr>
        <w:t>Name of Contract/Contract No.: __________________________________________________________</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Name and address of </w:t>
      </w:r>
      <w:r>
        <w:rPr>
          <w:rFonts w:ascii="Arial" w:hAnsi="Arial" w:cs="Arial"/>
          <w:sz w:val="20"/>
          <w:szCs w:val="20"/>
        </w:rPr>
        <w:t>Purchaser</w:t>
      </w:r>
      <w:r w:rsidRPr="002174D0">
        <w:rPr>
          <w:rFonts w:ascii="Arial" w:hAnsi="Arial" w:cs="Arial"/>
          <w:sz w:val="20"/>
          <w:szCs w:val="20"/>
        </w:rPr>
        <w:t>: _________________________________________________________</w:t>
      </w:r>
    </w:p>
    <w:p w:rsidR="008A167D" w:rsidRPr="002174D0" w:rsidRDefault="008A167D" w:rsidP="008A167D">
      <w:pPr>
        <w:pStyle w:val="SBDBTnospace"/>
        <w:spacing w:line="240" w:lineRule="auto"/>
        <w:rPr>
          <w:rFonts w:ascii="Arial" w:hAnsi="Arial" w:cs="Arial"/>
          <w:sz w:val="20"/>
          <w:szCs w:val="20"/>
        </w:rPr>
      </w:pPr>
      <w:r>
        <w:rPr>
          <w:rFonts w:ascii="Arial" w:hAnsi="Arial" w:cs="Arial"/>
          <w:sz w:val="20"/>
          <w:szCs w:val="20"/>
        </w:rPr>
        <w:t>[</w:t>
      </w:r>
      <w:r w:rsidRPr="00E03E58">
        <w:rPr>
          <w:rFonts w:ascii="Comic Sans MS" w:hAnsi="Comic Sans MS" w:cs="Arial"/>
          <w:i/>
          <w:iCs/>
          <w:sz w:val="16"/>
          <w:szCs w:val="20"/>
        </w:rPr>
        <w:t>together with successors and assigns</w:t>
      </w:r>
      <w:r>
        <w:rPr>
          <w:rFonts w:ascii="Arial" w:hAnsi="Arial" w:cs="Arial"/>
          <w:sz w:val="20"/>
          <w:szCs w:val="20"/>
        </w:rPr>
        <w:t>]</w:t>
      </w:r>
      <w:r w:rsidRPr="002174D0">
        <w:rPr>
          <w:rFonts w:ascii="Arial" w:hAnsi="Arial" w:cs="Arial"/>
          <w:sz w:val="20"/>
          <w:szCs w:val="20"/>
        </w:rPr>
        <w:t>.</w:t>
      </w:r>
    </w:p>
    <w:p w:rsidR="008A167D" w:rsidRPr="002174D0" w:rsidRDefault="008A167D" w:rsidP="008A167D">
      <w:pPr>
        <w:rPr>
          <w:rFonts w:ascii="Arial" w:hAnsi="Arial" w:cs="Arial"/>
          <w:sz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We have been informed that </w:t>
      </w:r>
      <w:r>
        <w:rPr>
          <w:rFonts w:ascii="Arial" w:hAnsi="Arial" w:cs="Arial"/>
          <w:sz w:val="20"/>
          <w:szCs w:val="20"/>
        </w:rPr>
        <w:t>[</w:t>
      </w:r>
      <w:r w:rsidRPr="002174D0">
        <w:rPr>
          <w:rFonts w:ascii="Comic Sans MS" w:hAnsi="Comic Sans MS" w:cs="Arial"/>
          <w:i/>
          <w:iCs/>
          <w:sz w:val="16"/>
          <w:szCs w:val="20"/>
        </w:rPr>
        <w:t>name of Contractor</w:t>
      </w:r>
      <w:r>
        <w:rPr>
          <w:rFonts w:ascii="Arial" w:hAnsi="Arial" w:cs="Arial"/>
          <w:sz w:val="20"/>
          <w:szCs w:val="20"/>
        </w:rPr>
        <w:t>]</w:t>
      </w:r>
      <w:r w:rsidRPr="002174D0">
        <w:rPr>
          <w:rFonts w:ascii="Arial" w:hAnsi="Arial" w:cs="Arial"/>
          <w:sz w:val="20"/>
          <w:szCs w:val="20"/>
        </w:rPr>
        <w:t xml:space="preserve"> (hereinafter called the “Contractor”) is submitting an offer for the above-referenced Contract in response to your invitation, and that the conditions of your invitation require its offer to be supported by an affiliate company guarantee.</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In consideration of you, the </w:t>
      </w:r>
      <w:r>
        <w:rPr>
          <w:rFonts w:ascii="Arial" w:hAnsi="Arial" w:cs="Arial"/>
          <w:sz w:val="20"/>
          <w:szCs w:val="20"/>
        </w:rPr>
        <w:t>Purchaser</w:t>
      </w:r>
      <w:r w:rsidRPr="002174D0">
        <w:rPr>
          <w:rFonts w:ascii="Arial" w:hAnsi="Arial" w:cs="Arial"/>
          <w:sz w:val="20"/>
          <w:szCs w:val="20"/>
        </w:rPr>
        <w:t xml:space="preserve">, awarding the Contract to the Contractor, we </w:t>
      </w:r>
      <w:r>
        <w:rPr>
          <w:rFonts w:ascii="Arial" w:hAnsi="Arial" w:cs="Arial"/>
          <w:sz w:val="20"/>
          <w:szCs w:val="20"/>
        </w:rPr>
        <w:t>[</w:t>
      </w:r>
      <w:r w:rsidRPr="002174D0">
        <w:rPr>
          <w:rFonts w:ascii="Comic Sans MS" w:hAnsi="Comic Sans MS" w:cs="Arial"/>
          <w:i/>
          <w:iCs/>
          <w:sz w:val="16"/>
          <w:szCs w:val="20"/>
        </w:rPr>
        <w:t>name of affiliated company</w:t>
      </w:r>
      <w:r>
        <w:rPr>
          <w:rFonts w:ascii="Arial" w:hAnsi="Arial" w:cs="Arial"/>
          <w:sz w:val="20"/>
          <w:szCs w:val="20"/>
        </w:rPr>
        <w:t>]</w:t>
      </w:r>
      <w:r w:rsidRPr="002174D0">
        <w:rPr>
          <w:rFonts w:ascii="Arial" w:hAnsi="Arial" w:cs="Arial"/>
          <w:sz w:val="20"/>
          <w:szCs w:val="20"/>
        </w:rPr>
        <w:t xml:space="preserve"> irrevocably and unconditionally guarantee to you, as a primary obligation, that (i) throughout the duration of the Contract, we will make available to the Contractor our financial, technical capacity, expertise and resources required for the Contractor’s satisfactory performance of the Contract; and (ii) we are fully committed, along with the Contractor, to ensuring a satisfactory performance of the Contract.</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If the Contractor fails to so perform its obligations and liabilities and comply with the Contract, we will indemnify the </w:t>
      </w:r>
      <w:r>
        <w:rPr>
          <w:rFonts w:ascii="Arial" w:hAnsi="Arial" w:cs="Arial"/>
          <w:sz w:val="20"/>
          <w:szCs w:val="20"/>
        </w:rPr>
        <w:t>Purchaser</w:t>
      </w:r>
      <w:r w:rsidRPr="002174D0">
        <w:rPr>
          <w:rFonts w:ascii="Arial" w:hAnsi="Arial" w:cs="Arial"/>
          <w:sz w:val="20"/>
          <w:szCs w:val="20"/>
        </w:rPr>
        <w:t xml:space="preserve"> against and from all damages, losses and expenses (including legal fees and expenses) which arise from any such failure for which the Contractor is liable to the </w:t>
      </w:r>
      <w:r>
        <w:rPr>
          <w:rFonts w:ascii="Arial" w:hAnsi="Arial" w:cs="Arial"/>
          <w:sz w:val="20"/>
          <w:szCs w:val="20"/>
        </w:rPr>
        <w:t>Purchaser</w:t>
      </w:r>
      <w:r w:rsidRPr="002174D0">
        <w:rPr>
          <w:rFonts w:ascii="Arial" w:hAnsi="Arial" w:cs="Arial"/>
          <w:sz w:val="20"/>
          <w:szCs w:val="20"/>
        </w:rPr>
        <w:t xml:space="preserve"> under the Contract.</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This guarantee shall come into full force and effect when the Contract comes into full force and effect.  If the Contract does not come into full force and effect within a year of the date of this guarantee, or if you demonstrate that you do not intend to enter into the Contract with the Contractor, this guarantee shall be void and ineffective.  This guarantee shall continue in full force and effect until all the Contractor’s obligations and liabilities under the Contract have been discharged, when this guarantee shall expire and shall be returned to us, and our liability hereunder shall be discharged absolutely.</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This guarantee shall apply and be supplemental to the Contract as amended or varied by the </w:t>
      </w:r>
      <w:r>
        <w:rPr>
          <w:rFonts w:ascii="Arial" w:hAnsi="Arial" w:cs="Arial"/>
          <w:sz w:val="20"/>
          <w:szCs w:val="20"/>
        </w:rPr>
        <w:t>Purchaser</w:t>
      </w:r>
      <w:r w:rsidRPr="002174D0">
        <w:rPr>
          <w:rFonts w:ascii="Arial" w:hAnsi="Arial" w:cs="Arial"/>
          <w:sz w:val="20"/>
          <w:szCs w:val="20"/>
        </w:rPr>
        <w:t xml:space="preserve"> and the Contractor from time to time.  We hereby authorize them to agree on any such amendment or variation, the due performance of which and compliance with which by the Contractor are likewise guaranteed hereunder.  Our obligations and liabilities under this guarantee shall not be discharged by any allowance of time or other indulgence whatsoever by the </w:t>
      </w:r>
      <w:r>
        <w:rPr>
          <w:rFonts w:ascii="Arial" w:hAnsi="Arial" w:cs="Arial"/>
          <w:sz w:val="20"/>
          <w:szCs w:val="20"/>
        </w:rPr>
        <w:t>Purchaser</w:t>
      </w:r>
      <w:r w:rsidRPr="002174D0">
        <w:rPr>
          <w:rFonts w:ascii="Arial" w:hAnsi="Arial" w:cs="Arial"/>
          <w:sz w:val="20"/>
          <w:szCs w:val="20"/>
        </w:rPr>
        <w:t xml:space="preserve"> to the Contractor, or by any variation or suspension of the works to be executed under the Contract, or by any amendments to the Contract or to the constitution of the Contractor or the </w:t>
      </w:r>
      <w:r>
        <w:rPr>
          <w:rFonts w:ascii="Arial" w:hAnsi="Arial" w:cs="Arial"/>
          <w:sz w:val="20"/>
          <w:szCs w:val="20"/>
        </w:rPr>
        <w:t>Purchaser</w:t>
      </w:r>
      <w:r w:rsidRPr="002174D0">
        <w:rPr>
          <w:rFonts w:ascii="Arial" w:hAnsi="Arial" w:cs="Arial"/>
          <w:sz w:val="20"/>
          <w:szCs w:val="20"/>
        </w:rPr>
        <w:t>, or by any other matters, whether with or without our knowledge or consent.</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This guarantee shall be governed by the law of the same country (or other jurisdiction) that governs the Contract and any dispute under this guarantee shall be finally settled under the [</w:t>
      </w:r>
      <w:r w:rsidRPr="00E03E58">
        <w:rPr>
          <w:rFonts w:ascii="Comic Sans MS" w:hAnsi="Comic Sans MS" w:cs="Arial"/>
          <w:i/>
          <w:sz w:val="16"/>
          <w:szCs w:val="16"/>
        </w:rPr>
        <w:t>Rules or Arbitration provided in the Contract</w:t>
      </w:r>
      <w:r w:rsidRPr="002174D0">
        <w:rPr>
          <w:rFonts w:ascii="Arial" w:hAnsi="Arial" w:cs="Arial"/>
          <w:sz w:val="20"/>
          <w:szCs w:val="20"/>
        </w:rPr>
        <w:t>].  We confirm that the benefit of this guarantee may be assigned subject only to the provisions for assignment of the Contract.</w:t>
      </w:r>
    </w:p>
    <w:bookmarkEnd w:id="340"/>
    <w:p w:rsidR="008A167D" w:rsidRPr="002174D0" w:rsidRDefault="008A167D" w:rsidP="008A167D">
      <w:pPr>
        <w:rPr>
          <w:rFonts w:ascii="Arial" w:hAnsi="Arial" w:cs="Arial"/>
          <w:sz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Signed </w:t>
      </w:r>
      <w:proofErr w:type="gramStart"/>
      <w:r w:rsidRPr="002174D0">
        <w:rPr>
          <w:rFonts w:ascii="Arial" w:hAnsi="Arial" w:cs="Arial"/>
          <w:sz w:val="20"/>
          <w:szCs w:val="20"/>
        </w:rPr>
        <w:t>by:…</w:t>
      </w:r>
      <w:proofErr w:type="gramEnd"/>
      <w:r w:rsidRPr="002174D0">
        <w:rPr>
          <w:rFonts w:ascii="Arial" w:hAnsi="Arial" w:cs="Arial"/>
          <w:sz w:val="20"/>
          <w:szCs w:val="20"/>
        </w:rPr>
        <w:t>…………………………………………     Signed by: ……………………………………………</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ab/>
      </w:r>
      <w:r w:rsidRPr="002174D0">
        <w:rPr>
          <w:rFonts w:ascii="Arial" w:hAnsi="Arial" w:cs="Arial"/>
          <w:sz w:val="20"/>
          <w:szCs w:val="20"/>
        </w:rPr>
        <w:tab/>
        <w:t>(</w:t>
      </w:r>
      <w:proofErr w:type="gramStart"/>
      <w:r w:rsidRPr="002174D0">
        <w:rPr>
          <w:rFonts w:ascii="Comic Sans MS" w:hAnsi="Comic Sans MS" w:cs="Arial"/>
          <w:i/>
          <w:iCs/>
          <w:sz w:val="16"/>
          <w:szCs w:val="20"/>
        </w:rPr>
        <w:t>signature</w:t>
      </w:r>
      <w:r w:rsidRPr="002174D0">
        <w:rPr>
          <w:rFonts w:ascii="Arial" w:hAnsi="Arial" w:cs="Arial"/>
          <w:sz w:val="20"/>
          <w:szCs w:val="20"/>
        </w:rPr>
        <w:t xml:space="preserve">)   </w:t>
      </w:r>
      <w:proofErr w:type="gramEnd"/>
      <w:r w:rsidRPr="002174D0">
        <w:rPr>
          <w:rFonts w:ascii="Arial" w:hAnsi="Arial" w:cs="Arial"/>
          <w:sz w:val="20"/>
          <w:szCs w:val="20"/>
        </w:rPr>
        <w:tab/>
      </w:r>
      <w:r w:rsidRPr="002174D0">
        <w:rPr>
          <w:rFonts w:ascii="Arial" w:hAnsi="Arial" w:cs="Arial"/>
          <w:sz w:val="20"/>
          <w:szCs w:val="20"/>
        </w:rPr>
        <w:tab/>
      </w:r>
      <w:r w:rsidRPr="002174D0">
        <w:rPr>
          <w:rFonts w:ascii="Arial" w:hAnsi="Arial" w:cs="Arial"/>
          <w:sz w:val="20"/>
          <w:szCs w:val="20"/>
        </w:rPr>
        <w:tab/>
        <w:t xml:space="preserve">            (</w:t>
      </w:r>
      <w:r w:rsidRPr="002174D0">
        <w:rPr>
          <w:rFonts w:ascii="Comic Sans MS" w:hAnsi="Comic Sans MS" w:cs="Arial"/>
          <w:i/>
          <w:iCs/>
          <w:sz w:val="16"/>
          <w:szCs w:val="20"/>
        </w:rPr>
        <w:t>signature</w:t>
      </w:r>
      <w:r w:rsidRPr="002174D0">
        <w:rPr>
          <w:rFonts w:ascii="Arial" w:hAnsi="Arial" w:cs="Arial"/>
          <w:sz w:val="20"/>
          <w:szCs w:val="20"/>
        </w:rPr>
        <w:t>)</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                 ……………………………………………                 ……………………………………………</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ab/>
      </w:r>
      <w:r w:rsidRPr="002174D0">
        <w:rPr>
          <w:rFonts w:ascii="Arial" w:hAnsi="Arial" w:cs="Arial"/>
          <w:sz w:val="20"/>
          <w:szCs w:val="20"/>
        </w:rPr>
        <w:tab/>
        <w:t>(</w:t>
      </w:r>
      <w:r w:rsidRPr="002174D0">
        <w:rPr>
          <w:rFonts w:ascii="Comic Sans MS" w:hAnsi="Comic Sans MS" w:cs="Arial"/>
          <w:i/>
          <w:iCs/>
          <w:sz w:val="16"/>
          <w:szCs w:val="20"/>
        </w:rPr>
        <w:t>name</w:t>
      </w:r>
      <w:r w:rsidRPr="002174D0">
        <w:rPr>
          <w:rFonts w:ascii="Arial" w:hAnsi="Arial" w:cs="Arial"/>
          <w:sz w:val="20"/>
          <w:szCs w:val="20"/>
        </w:rPr>
        <w:t>)</w:t>
      </w:r>
      <w:r w:rsidRPr="002174D0">
        <w:rPr>
          <w:rFonts w:ascii="Arial" w:hAnsi="Arial" w:cs="Arial"/>
          <w:sz w:val="20"/>
          <w:szCs w:val="20"/>
        </w:rPr>
        <w:tab/>
      </w:r>
      <w:r w:rsidRPr="002174D0">
        <w:rPr>
          <w:rFonts w:ascii="Arial" w:hAnsi="Arial" w:cs="Arial"/>
          <w:sz w:val="20"/>
          <w:szCs w:val="20"/>
        </w:rPr>
        <w:tab/>
      </w:r>
      <w:r w:rsidRPr="002174D0">
        <w:rPr>
          <w:rFonts w:ascii="Arial" w:hAnsi="Arial" w:cs="Arial"/>
          <w:sz w:val="20"/>
          <w:szCs w:val="20"/>
        </w:rPr>
        <w:tab/>
      </w:r>
      <w:r w:rsidRPr="002174D0">
        <w:rPr>
          <w:rFonts w:ascii="Arial" w:hAnsi="Arial" w:cs="Arial"/>
          <w:sz w:val="20"/>
          <w:szCs w:val="20"/>
        </w:rPr>
        <w:tab/>
      </w:r>
      <w:proofErr w:type="gramStart"/>
      <w:r w:rsidRPr="002174D0">
        <w:rPr>
          <w:rFonts w:ascii="Arial" w:hAnsi="Arial" w:cs="Arial"/>
          <w:sz w:val="20"/>
          <w:szCs w:val="20"/>
        </w:rPr>
        <w:t xml:space="preserve">   (</w:t>
      </w:r>
      <w:proofErr w:type="gramEnd"/>
      <w:r w:rsidRPr="002174D0">
        <w:rPr>
          <w:rFonts w:ascii="Comic Sans MS" w:hAnsi="Comic Sans MS" w:cs="Arial"/>
          <w:i/>
          <w:iCs/>
          <w:sz w:val="16"/>
          <w:szCs w:val="20"/>
        </w:rPr>
        <w:t>name</w:t>
      </w:r>
      <w:r w:rsidRPr="002174D0">
        <w:rPr>
          <w:rFonts w:ascii="Arial" w:hAnsi="Arial" w:cs="Arial"/>
          <w:sz w:val="20"/>
          <w:szCs w:val="20"/>
        </w:rPr>
        <w:t>)</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                 ……………………………………………                 ……………………………………………</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ab/>
        <w:t xml:space="preserve">         (</w:t>
      </w:r>
      <w:r w:rsidRPr="002174D0">
        <w:rPr>
          <w:rFonts w:ascii="Comic Sans MS" w:hAnsi="Comic Sans MS" w:cs="Arial"/>
          <w:i/>
          <w:iCs/>
          <w:sz w:val="16"/>
          <w:szCs w:val="20"/>
        </w:rPr>
        <w:t>position in parent/subsidiary company</w:t>
      </w:r>
      <w:r w:rsidRPr="002174D0">
        <w:rPr>
          <w:rFonts w:ascii="Arial" w:hAnsi="Arial" w:cs="Arial"/>
          <w:sz w:val="20"/>
          <w:szCs w:val="20"/>
        </w:rPr>
        <w:t xml:space="preserve">) </w:t>
      </w:r>
      <w:proofErr w:type="gramStart"/>
      <w:r w:rsidRPr="002174D0">
        <w:rPr>
          <w:rFonts w:ascii="Arial" w:hAnsi="Arial" w:cs="Arial"/>
          <w:sz w:val="20"/>
          <w:szCs w:val="20"/>
        </w:rPr>
        <w:tab/>
        <w:t xml:space="preserve">  (</w:t>
      </w:r>
      <w:proofErr w:type="gramEnd"/>
      <w:r w:rsidRPr="002174D0">
        <w:rPr>
          <w:rFonts w:ascii="Comic Sans MS" w:hAnsi="Comic Sans MS" w:cs="Arial"/>
          <w:i/>
          <w:iCs/>
          <w:sz w:val="16"/>
          <w:szCs w:val="20"/>
        </w:rPr>
        <w:t>position in parent/subsidiary company</w:t>
      </w:r>
      <w:r w:rsidRPr="002174D0">
        <w:rPr>
          <w:rFonts w:ascii="Arial" w:hAnsi="Arial" w:cs="Arial"/>
          <w:sz w:val="20"/>
          <w:szCs w:val="20"/>
        </w:rPr>
        <w:t>)</w:t>
      </w:r>
    </w:p>
    <w:p w:rsidR="008A167D" w:rsidRDefault="008A167D" w:rsidP="008A167D">
      <w:pPr>
        <w:tabs>
          <w:tab w:val="right" w:pos="9000"/>
        </w:tabs>
        <w:spacing w:after="240"/>
        <w:jc w:val="left"/>
        <w:rPr>
          <w:rFonts w:ascii="Arial" w:hAnsi="Arial" w:cs="Arial"/>
          <w:sz w:val="20"/>
        </w:rPr>
      </w:pPr>
      <w:proofErr w:type="gramStart"/>
      <w:r w:rsidRPr="002174D0">
        <w:rPr>
          <w:rFonts w:ascii="Arial" w:hAnsi="Arial" w:cs="Arial"/>
          <w:sz w:val="20"/>
        </w:rPr>
        <w:t>Date:…</w:t>
      </w:r>
      <w:proofErr w:type="gramEnd"/>
      <w:r w:rsidRPr="002174D0">
        <w:rPr>
          <w:rFonts w:ascii="Arial" w:hAnsi="Arial" w:cs="Arial"/>
          <w:sz w:val="20"/>
        </w:rPr>
        <w:t>…………………………………………</w:t>
      </w:r>
    </w:p>
    <w:p w:rsidR="008A167D" w:rsidRPr="00975BA4" w:rsidRDefault="008A167D" w:rsidP="008A167D">
      <w:pPr>
        <w:ind w:left="-90" w:right="468"/>
        <w:rPr>
          <w:rFonts w:ascii="Arial Black" w:hAnsi="Arial Black" w:cs="Arial"/>
          <w:bCs/>
          <w:iCs/>
          <w:sz w:val="16"/>
          <w:szCs w:val="16"/>
        </w:rPr>
      </w:pPr>
      <w:r w:rsidRPr="00975BA4">
        <w:rPr>
          <w:rFonts w:ascii="Arial Black" w:hAnsi="Arial Black" w:cs="Arial"/>
          <w:bCs/>
          <w:iCs/>
          <w:sz w:val="16"/>
          <w:szCs w:val="16"/>
          <w:shd w:val="solid" w:color="auto" w:fill="auto"/>
        </w:rPr>
        <w:t>-- Note --</w:t>
      </w:r>
    </w:p>
    <w:p w:rsidR="008A167D" w:rsidRPr="00030FEF" w:rsidRDefault="008A167D" w:rsidP="008A167D">
      <w:pPr>
        <w:pBdr>
          <w:top w:val="single" w:sz="4" w:space="1" w:color="auto"/>
          <w:left w:val="single" w:sz="4" w:space="4" w:color="auto"/>
          <w:bottom w:val="single" w:sz="4" w:space="1" w:color="auto"/>
          <w:right w:val="single" w:sz="4" w:space="4" w:color="auto"/>
        </w:pBdr>
        <w:rPr>
          <w:rFonts w:ascii="Comic Sans MS" w:hAnsi="Comic Sans MS"/>
          <w:b/>
          <w:sz w:val="16"/>
          <w:szCs w:val="16"/>
        </w:rPr>
      </w:pPr>
      <w:r w:rsidRPr="00030FEF">
        <w:rPr>
          <w:rFonts w:ascii="Comic Sans MS" w:hAnsi="Comic Sans MS"/>
          <w:i/>
          <w:sz w:val="16"/>
          <w:szCs w:val="16"/>
        </w:rPr>
        <w:t xml:space="preserve">If permitted in accordance with ITB 38.2 of the BDS, the Bidder shall </w:t>
      </w:r>
      <w:r>
        <w:rPr>
          <w:rFonts w:ascii="Comic Sans MS" w:hAnsi="Comic Sans MS"/>
          <w:i/>
          <w:sz w:val="16"/>
          <w:szCs w:val="16"/>
        </w:rPr>
        <w:t>provide</w:t>
      </w:r>
      <w:r w:rsidRPr="00030FEF">
        <w:rPr>
          <w:rFonts w:ascii="Comic Sans MS" w:hAnsi="Comic Sans MS"/>
          <w:i/>
          <w:sz w:val="16"/>
          <w:szCs w:val="16"/>
        </w:rPr>
        <w:t xml:space="preserve"> the Affiliate Company Guarantee Form </w:t>
      </w:r>
      <w:r>
        <w:rPr>
          <w:rFonts w:ascii="Comic Sans MS" w:hAnsi="Comic Sans MS"/>
          <w:i/>
          <w:sz w:val="16"/>
          <w:szCs w:val="16"/>
        </w:rPr>
        <w:t>filled out and signed by</w:t>
      </w:r>
      <w:r w:rsidRPr="00030FEF">
        <w:rPr>
          <w:rFonts w:ascii="Comic Sans MS" w:hAnsi="Comic Sans MS"/>
          <w:i/>
          <w:sz w:val="16"/>
          <w:szCs w:val="16"/>
        </w:rPr>
        <w:t xml:space="preserve"> each subsidiary, parent entity, </w:t>
      </w:r>
      <w:r>
        <w:rPr>
          <w:rFonts w:ascii="Comic Sans MS" w:hAnsi="Comic Sans MS"/>
          <w:i/>
          <w:sz w:val="16"/>
          <w:szCs w:val="16"/>
        </w:rPr>
        <w:t xml:space="preserve">or </w:t>
      </w:r>
      <w:r w:rsidRPr="00030FEF">
        <w:rPr>
          <w:rFonts w:ascii="Comic Sans MS" w:hAnsi="Comic Sans MS"/>
          <w:i/>
          <w:sz w:val="16"/>
          <w:szCs w:val="16"/>
        </w:rPr>
        <w:t xml:space="preserve">affiliate that the Bidder submits for consideration of the </w:t>
      </w:r>
      <w:r>
        <w:rPr>
          <w:rFonts w:ascii="Comic Sans MS" w:hAnsi="Comic Sans MS"/>
          <w:i/>
          <w:sz w:val="16"/>
          <w:szCs w:val="16"/>
        </w:rPr>
        <w:t>Purchaser</w:t>
      </w:r>
      <w:r w:rsidRPr="00030FEF">
        <w:rPr>
          <w:rFonts w:ascii="Comic Sans MS" w:hAnsi="Comic Sans MS"/>
          <w:i/>
          <w:sz w:val="16"/>
          <w:szCs w:val="16"/>
        </w:rPr>
        <w:t xml:space="preserve"> in determining its qualifications.</w:t>
      </w:r>
    </w:p>
    <w:p w:rsidR="008A167D" w:rsidRPr="00FB5DF7" w:rsidRDefault="008A167D" w:rsidP="008A167D">
      <w:pPr>
        <w:ind w:right="288"/>
        <w:jc w:val="center"/>
        <w:rPr>
          <w:rFonts w:ascii="Arial" w:hAnsi="Arial" w:cs="Arial"/>
          <w:spacing w:val="-2"/>
          <w:sz w:val="36"/>
        </w:rPr>
      </w:pPr>
      <w:r>
        <w:rPr>
          <w:rFonts w:ascii="Arial" w:hAnsi="Arial" w:cs="Arial"/>
          <w:b/>
          <w:sz w:val="36"/>
        </w:rPr>
        <w:br w:type="page"/>
      </w:r>
      <w:r w:rsidRPr="00FB5DF7">
        <w:rPr>
          <w:rFonts w:ascii="Arial" w:hAnsi="Arial" w:cs="Arial"/>
          <w:b/>
          <w:sz w:val="36"/>
        </w:rPr>
        <w:lastRenderedPageBreak/>
        <w:t>Bidder</w:t>
      </w:r>
      <w:r w:rsidRPr="00FB5DF7">
        <w:rPr>
          <w:rFonts w:ascii="Arial Bold" w:hAnsi="Arial Bold" w:cs="Arial"/>
          <w:b/>
          <w:sz w:val="36"/>
        </w:rPr>
        <w:t>’</w:t>
      </w:r>
      <w:r w:rsidRPr="00FB5DF7">
        <w:rPr>
          <w:rFonts w:ascii="Arial" w:hAnsi="Arial" w:cs="Arial"/>
          <w:b/>
          <w:sz w:val="36"/>
        </w:rPr>
        <w:t>s Qualification</w:t>
      </w:r>
    </w:p>
    <w:p w:rsidR="008A167D" w:rsidRPr="00FB5DF7" w:rsidRDefault="008A167D" w:rsidP="008A167D">
      <w:pPr>
        <w:tabs>
          <w:tab w:val="left" w:pos="1188"/>
          <w:tab w:val="left" w:pos="2394"/>
          <w:tab w:val="left" w:pos="4209"/>
          <w:tab w:val="left" w:pos="5238"/>
          <w:tab w:val="left" w:pos="7632"/>
          <w:tab w:val="left" w:pos="7868"/>
          <w:tab w:val="left" w:pos="9468"/>
        </w:tabs>
        <w:rPr>
          <w:rFonts w:ascii="Arial" w:hAnsi="Arial" w:cs="Arial"/>
          <w:bCs/>
          <w:sz w:val="20"/>
        </w:rPr>
      </w:pPr>
    </w:p>
    <w:p w:rsidR="008A167D" w:rsidRPr="00FB5DF7" w:rsidRDefault="008A167D" w:rsidP="008A167D">
      <w:pPr>
        <w:tabs>
          <w:tab w:val="left" w:pos="1188"/>
          <w:tab w:val="left" w:pos="2394"/>
          <w:tab w:val="left" w:pos="4209"/>
          <w:tab w:val="left" w:pos="5238"/>
          <w:tab w:val="left" w:pos="7632"/>
          <w:tab w:val="left" w:pos="7868"/>
          <w:tab w:val="left" w:pos="9468"/>
        </w:tabs>
        <w:rPr>
          <w:rFonts w:ascii="Arial" w:hAnsi="Arial" w:cs="Arial"/>
          <w:bCs/>
          <w:sz w:val="20"/>
        </w:rPr>
      </w:pPr>
    </w:p>
    <w:p w:rsidR="008A167D" w:rsidRPr="00FB5DF7" w:rsidRDefault="008A167D" w:rsidP="008A167D">
      <w:pPr>
        <w:tabs>
          <w:tab w:val="left" w:pos="1188"/>
          <w:tab w:val="left" w:pos="2394"/>
          <w:tab w:val="left" w:pos="4209"/>
          <w:tab w:val="left" w:pos="5238"/>
          <w:tab w:val="left" w:pos="7632"/>
          <w:tab w:val="left" w:pos="7868"/>
          <w:tab w:val="left" w:pos="9468"/>
        </w:tabs>
        <w:rPr>
          <w:rFonts w:ascii="Arial" w:hAnsi="Arial" w:cs="Arial"/>
          <w:bCs/>
          <w:sz w:val="20"/>
        </w:rPr>
      </w:pPr>
      <w:r w:rsidRPr="00FB5DF7">
        <w:rPr>
          <w:rFonts w:ascii="Arial" w:hAnsi="Arial" w:cs="Arial"/>
          <w:bCs/>
          <w:sz w:val="20"/>
        </w:rPr>
        <w:t>To establish its qualifications to perform the contract in accordance with Section 3 (Evaluation and Qualification Criteria)</w:t>
      </w:r>
      <w:r>
        <w:rPr>
          <w:rFonts w:ascii="Arial" w:hAnsi="Arial" w:cs="Arial"/>
          <w:bCs/>
          <w:sz w:val="20"/>
        </w:rPr>
        <w:t>,</w:t>
      </w:r>
      <w:r w:rsidRPr="00FB5DF7">
        <w:rPr>
          <w:rFonts w:ascii="Arial" w:hAnsi="Arial" w:cs="Arial"/>
          <w:bCs/>
          <w:sz w:val="20"/>
        </w:rPr>
        <w:t xml:space="preserve"> the Bidder shall provide the </w:t>
      </w:r>
      <w:r>
        <w:rPr>
          <w:rFonts w:ascii="Arial" w:hAnsi="Arial" w:cs="Arial"/>
          <w:bCs/>
          <w:sz w:val="20"/>
        </w:rPr>
        <w:t xml:space="preserve">following </w:t>
      </w:r>
      <w:r w:rsidRPr="00FB5DF7">
        <w:rPr>
          <w:rFonts w:ascii="Arial" w:hAnsi="Arial" w:cs="Arial"/>
          <w:bCs/>
          <w:sz w:val="20"/>
        </w:rPr>
        <w:t>information requested in the corresponding Information Sheets.</w:t>
      </w:r>
    </w:p>
    <w:p w:rsidR="008A167D" w:rsidRPr="00FB5DF7" w:rsidRDefault="008A167D" w:rsidP="008A167D">
      <w:pPr>
        <w:tabs>
          <w:tab w:val="left" w:pos="1188"/>
          <w:tab w:val="left" w:pos="2394"/>
          <w:tab w:val="left" w:pos="4209"/>
          <w:tab w:val="left" w:pos="5238"/>
          <w:tab w:val="left" w:pos="7632"/>
          <w:tab w:val="left" w:pos="7868"/>
          <w:tab w:val="left" w:pos="9468"/>
        </w:tabs>
        <w:jc w:val="left"/>
        <w:rPr>
          <w:rFonts w:ascii="Arial" w:hAnsi="Arial" w:cs="Arial"/>
          <w:bCs/>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rFonts w:ascii="Arial" w:hAnsi="Arial" w:cs="Arial"/>
          <w:bCs/>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rFonts w:ascii="Arial" w:hAnsi="Arial" w:cs="Arial"/>
          <w:bCs/>
          <w:sz w:val="20"/>
        </w:rPr>
      </w:pPr>
    </w:p>
    <w:p w:rsidR="008A167D" w:rsidRPr="00FB5DF7" w:rsidRDefault="008A167D" w:rsidP="008A167D">
      <w:pPr>
        <w:jc w:val="left"/>
        <w:rPr>
          <w:rFonts w:ascii="Arial" w:hAnsi="Arial" w:cs="Arial"/>
          <w:b/>
          <w:spacing w:val="-2"/>
          <w:sz w:val="20"/>
        </w:rPr>
      </w:pPr>
      <w:r w:rsidRPr="00FB5DF7">
        <w:rPr>
          <w:rFonts w:ascii="Arial" w:hAnsi="Arial" w:cs="Arial"/>
          <w:bCs/>
          <w:sz w:val="20"/>
        </w:rPr>
        <w:br w:type="page"/>
      </w:r>
      <w:r w:rsidRPr="00FB5DF7">
        <w:rPr>
          <w:rFonts w:ascii="Arial" w:hAnsi="Arial" w:cs="Arial"/>
          <w:b/>
          <w:spacing w:val="-2"/>
          <w:sz w:val="20"/>
        </w:rPr>
        <w:lastRenderedPageBreak/>
        <w:t>Form ELI - 1: Bidderʼs Information Sheet</w:t>
      </w:r>
    </w:p>
    <w:p w:rsidR="008A167D" w:rsidRPr="00FB5DF7" w:rsidRDefault="008A167D" w:rsidP="008A167D">
      <w:pPr>
        <w:ind w:left="180"/>
        <w:jc w:val="left"/>
        <w:rPr>
          <w:rFonts w:ascii="Arial" w:hAnsi="Arial" w:cs="Arial"/>
          <w:b/>
          <w:spacing w:val="-2"/>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1254"/>
        <w:gridCol w:w="2603"/>
        <w:gridCol w:w="2745"/>
        <w:gridCol w:w="2745"/>
      </w:tblGrid>
      <w:tr w:rsidR="008A167D" w:rsidRPr="00FB5DF7" w:rsidTr="007C70A5">
        <w:trPr>
          <w:cantSplit/>
          <w:trHeight w:val="240"/>
          <w:jc w:val="center"/>
        </w:trPr>
        <w:tc>
          <w:tcPr>
            <w:tcW w:w="9360" w:type="dxa"/>
            <w:gridSpan w:val="5"/>
            <w:tcBorders>
              <w:top w:val="nil"/>
              <w:left w:val="nil"/>
              <w:bottom w:val="nil"/>
              <w:right w:val="nil"/>
            </w:tcBorders>
            <w:shd w:val="clear" w:color="auto" w:fill="000000"/>
          </w:tcPr>
          <w:p w:rsidR="008A167D" w:rsidRPr="00FB5DF7" w:rsidRDefault="008A167D" w:rsidP="007C70A5">
            <w:pPr>
              <w:suppressAutoHyphens/>
              <w:spacing w:before="60" w:after="60"/>
              <w:jc w:val="center"/>
              <w:outlineLvl w:val="4"/>
              <w:rPr>
                <w:rFonts w:ascii="Arial" w:hAnsi="Arial" w:cs="Arial"/>
                <w:b/>
                <w:bCs/>
                <w:color w:val="FFFFFF"/>
                <w:spacing w:val="-2"/>
                <w:sz w:val="20"/>
              </w:rPr>
            </w:pPr>
            <w:r w:rsidRPr="00FB5DF7">
              <w:rPr>
                <w:rFonts w:ascii="Arial" w:hAnsi="Arial" w:cs="Arial"/>
                <w:b/>
                <w:bCs/>
                <w:color w:val="FFFFFF"/>
                <w:spacing w:val="-2"/>
                <w:sz w:val="20"/>
              </w:rPr>
              <w:t>Bidderʼs Information</w:t>
            </w:r>
          </w:p>
        </w:tc>
      </w:tr>
      <w:tr w:rsidR="008A167D" w:rsidRPr="00FB5DF7" w:rsidTr="007C70A5">
        <w:trPr>
          <w:gridBefore w:val="1"/>
          <w:wBefore w:w="13" w:type="dxa"/>
          <w:cantSplit/>
          <w:trHeight w:val="890"/>
          <w:jc w:val="center"/>
        </w:trPr>
        <w:tc>
          <w:tcPr>
            <w:tcW w:w="3857" w:type="dxa"/>
            <w:gridSpan w:val="2"/>
            <w:tcBorders>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p>
        </w:tc>
        <w:tc>
          <w:tcPr>
            <w:tcW w:w="2745" w:type="dxa"/>
            <w:tcBorders>
              <w:left w:val="double" w:sz="4" w:space="0" w:color="auto"/>
              <w:bottom w:val="single" w:sz="4" w:space="0" w:color="auto"/>
              <w:right w:val="single" w:sz="4" w:space="0" w:color="auto"/>
            </w:tcBorders>
          </w:tcPr>
          <w:p w:rsidR="008A167D" w:rsidRPr="00EC12E5"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Information of the Bidder</w:t>
            </w:r>
          </w:p>
        </w:tc>
        <w:tc>
          <w:tcPr>
            <w:tcW w:w="2745" w:type="dxa"/>
            <w:tcBorders>
              <w:left w:val="single" w:sz="4" w:space="0" w:color="auto"/>
              <w:bottom w:val="single" w:sz="4" w:space="0" w:color="auto"/>
            </w:tcBorders>
          </w:tcPr>
          <w:p w:rsidR="008A167D" w:rsidRPr="00EC12E5"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If the Bidder is a subsidiary or branch, information of any parent company/companies</w:t>
            </w:r>
          </w:p>
        </w:tc>
      </w:tr>
      <w:tr w:rsidR="008A167D" w:rsidRPr="00FB5DF7" w:rsidTr="007C70A5">
        <w:trPr>
          <w:gridBefore w:val="1"/>
          <w:wBefore w:w="13" w:type="dxa"/>
          <w:cantSplit/>
          <w:trHeight w:val="656"/>
          <w:jc w:val="center"/>
        </w:trPr>
        <w:tc>
          <w:tcPr>
            <w:tcW w:w="1254" w:type="dxa"/>
            <w:vMerge w:val="restart"/>
            <w:tcBorders>
              <w:right w:val="sing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Pr>
                <w:rFonts w:ascii="Arial" w:hAnsi="Arial" w:cs="Arial"/>
                <w:b/>
                <w:bCs/>
                <w:spacing w:val="-2"/>
                <w:sz w:val="20"/>
                <w:szCs w:val="22"/>
              </w:rPr>
              <w:t>Names</w:t>
            </w:r>
          </w:p>
        </w:tc>
        <w:tc>
          <w:tcPr>
            <w:tcW w:w="2603" w:type="dxa"/>
            <w:tcBorders>
              <w:left w:val="single" w:sz="4" w:space="0" w:color="auto"/>
              <w:bottom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z w:val="20"/>
                <w:szCs w:val="22"/>
              </w:rPr>
            </w:pPr>
            <w:r>
              <w:rPr>
                <w:rFonts w:ascii="Arial" w:hAnsi="Arial" w:cs="Arial"/>
                <w:b/>
                <w:bCs/>
                <w:spacing w:val="-2"/>
                <w:sz w:val="20"/>
                <w:szCs w:val="22"/>
              </w:rPr>
              <w:t>Full</w:t>
            </w:r>
            <w:r w:rsidRPr="009F488A">
              <w:rPr>
                <w:rFonts w:ascii="Arial" w:hAnsi="Arial" w:cs="Arial"/>
                <w:b/>
                <w:bCs/>
                <w:sz w:val="20"/>
                <w:szCs w:val="22"/>
              </w:rPr>
              <w:t xml:space="preserve"> legal name</w:t>
            </w:r>
            <w:r>
              <w:rPr>
                <w:rFonts w:ascii="Arial" w:hAnsi="Arial" w:cs="Arial"/>
                <w:b/>
                <w:bCs/>
                <w:sz w:val="20"/>
                <w:szCs w:val="22"/>
              </w:rPr>
              <w:t>(s)</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701"/>
          <w:jc w:val="center"/>
        </w:trPr>
        <w:tc>
          <w:tcPr>
            <w:tcW w:w="1254" w:type="dxa"/>
            <w:vMerge/>
            <w:tcBorders>
              <w:bottom w:val="single" w:sz="4" w:space="0" w:color="auto"/>
              <w:right w:val="sing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p>
        </w:tc>
        <w:tc>
          <w:tcPr>
            <w:tcW w:w="2603" w:type="dxa"/>
            <w:tcBorders>
              <w:left w:val="single" w:sz="4" w:space="0" w:color="auto"/>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Full trading name(s) (if any)</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629"/>
          <w:jc w:val="center"/>
        </w:trPr>
        <w:tc>
          <w:tcPr>
            <w:tcW w:w="1254" w:type="dxa"/>
            <w:vMerge w:val="restart"/>
            <w:tcBorders>
              <w:right w:val="sing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r>
              <w:rPr>
                <w:rFonts w:ascii="Arial" w:hAnsi="Arial" w:cs="Arial"/>
                <w:b/>
                <w:bCs/>
                <w:spacing w:val="-2"/>
                <w:sz w:val="20"/>
                <w:szCs w:val="22"/>
              </w:rPr>
              <w:t>Addresses</w:t>
            </w:r>
          </w:p>
        </w:tc>
        <w:tc>
          <w:tcPr>
            <w:tcW w:w="2603" w:type="dxa"/>
            <w:tcBorders>
              <w:left w:val="single" w:sz="4" w:space="0" w:color="auto"/>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Registered address(es)</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611"/>
          <w:jc w:val="center"/>
        </w:trPr>
        <w:tc>
          <w:tcPr>
            <w:tcW w:w="1254" w:type="dxa"/>
            <w:vMerge/>
            <w:tcBorders>
              <w:right w:val="sing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p>
        </w:tc>
        <w:tc>
          <w:tcPr>
            <w:tcW w:w="2603" w:type="dxa"/>
            <w:tcBorders>
              <w:left w:val="single" w:sz="4" w:space="0" w:color="auto"/>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Trading address(es)</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908"/>
          <w:jc w:val="center"/>
        </w:trPr>
        <w:tc>
          <w:tcPr>
            <w:tcW w:w="1254" w:type="dxa"/>
            <w:vMerge/>
            <w:tcBorders>
              <w:bottom w:val="single" w:sz="4" w:space="0" w:color="auto"/>
              <w:right w:val="sing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p>
        </w:tc>
        <w:tc>
          <w:tcPr>
            <w:tcW w:w="2603" w:type="dxa"/>
            <w:tcBorders>
              <w:left w:val="single" w:sz="4" w:space="0" w:color="auto"/>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Postal address(es) (if different from trading address)</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791"/>
          <w:jc w:val="center"/>
        </w:trPr>
        <w:tc>
          <w:tcPr>
            <w:tcW w:w="3857" w:type="dxa"/>
            <w:gridSpan w:val="2"/>
            <w:tcBorders>
              <w:left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Type of organization</w:t>
            </w:r>
          </w:p>
        </w:tc>
        <w:tc>
          <w:tcPr>
            <w:tcW w:w="2745" w:type="dxa"/>
            <w:tcBorders>
              <w:left w:val="double" w:sz="4" w:space="0" w:color="auto"/>
              <w:right w:val="single" w:sz="4" w:space="0" w:color="auto"/>
            </w:tcBorders>
          </w:tcPr>
          <w:p w:rsidR="008A167D" w:rsidRPr="00FB5DF7" w:rsidRDefault="008A167D" w:rsidP="007C70A5">
            <w:pPr>
              <w:suppressAutoHyphens/>
              <w:spacing w:before="60" w:after="60"/>
              <w:jc w:val="left"/>
              <w:rPr>
                <w:rFonts w:ascii="Arial" w:hAnsi="Arial" w:cs="Arial"/>
                <w:spacing w:val="-2"/>
                <w:sz w:val="16"/>
              </w:rPr>
            </w:pPr>
          </w:p>
        </w:tc>
        <w:tc>
          <w:tcPr>
            <w:tcW w:w="2745" w:type="dxa"/>
            <w:tcBorders>
              <w:left w:val="single" w:sz="4" w:space="0" w:color="auto"/>
            </w:tcBorders>
          </w:tcPr>
          <w:p w:rsidR="008A167D" w:rsidRPr="00FB5DF7" w:rsidRDefault="008A167D" w:rsidP="007C70A5">
            <w:pPr>
              <w:suppressAutoHyphens/>
              <w:spacing w:before="60" w:after="60"/>
              <w:jc w:val="left"/>
              <w:rPr>
                <w:rFonts w:ascii="Arial" w:hAnsi="Arial" w:cs="Arial"/>
                <w:spacing w:val="-2"/>
                <w:sz w:val="16"/>
              </w:rPr>
            </w:pPr>
          </w:p>
        </w:tc>
      </w:tr>
      <w:tr w:rsidR="008A167D" w:rsidRPr="00FB5DF7" w:rsidTr="007C70A5">
        <w:trPr>
          <w:gridBefore w:val="1"/>
          <w:wBefore w:w="13" w:type="dxa"/>
          <w:cantSplit/>
          <w:trHeight w:val="881"/>
          <w:jc w:val="center"/>
        </w:trPr>
        <w:tc>
          <w:tcPr>
            <w:tcW w:w="3857" w:type="dxa"/>
            <w:gridSpan w:val="2"/>
            <w:tcBorders>
              <w:left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Country of constitution/incorporation/registration</w:t>
            </w:r>
          </w:p>
        </w:tc>
        <w:tc>
          <w:tcPr>
            <w:tcW w:w="2745" w:type="dxa"/>
            <w:tcBorders>
              <w:left w:val="double" w:sz="4" w:space="0" w:color="auto"/>
              <w:right w:val="single" w:sz="4" w:space="0" w:color="auto"/>
            </w:tcBorders>
          </w:tcPr>
          <w:p w:rsidR="008A167D" w:rsidRPr="00FB5DF7" w:rsidRDefault="008A167D" w:rsidP="007C70A5">
            <w:pPr>
              <w:suppressAutoHyphens/>
              <w:spacing w:before="60" w:after="60"/>
              <w:jc w:val="left"/>
              <w:rPr>
                <w:rFonts w:ascii="Arial" w:hAnsi="Arial" w:cs="Arial"/>
                <w:sz w:val="16"/>
              </w:rPr>
            </w:pPr>
          </w:p>
        </w:tc>
        <w:tc>
          <w:tcPr>
            <w:tcW w:w="2745" w:type="dxa"/>
            <w:tcBorders>
              <w:left w:val="single" w:sz="4" w:space="0" w:color="auto"/>
            </w:tcBorders>
          </w:tcPr>
          <w:p w:rsidR="008A167D" w:rsidRPr="00FB5DF7" w:rsidRDefault="008A167D" w:rsidP="007C70A5">
            <w:pPr>
              <w:suppressAutoHyphens/>
              <w:spacing w:before="60" w:after="60"/>
              <w:jc w:val="left"/>
              <w:rPr>
                <w:rFonts w:ascii="Arial" w:hAnsi="Arial" w:cs="Arial"/>
                <w:sz w:val="16"/>
              </w:rPr>
            </w:pPr>
          </w:p>
        </w:tc>
      </w:tr>
      <w:tr w:rsidR="008A167D" w:rsidRPr="00FB5DF7" w:rsidTr="007C70A5">
        <w:trPr>
          <w:gridBefore w:val="1"/>
          <w:wBefore w:w="13" w:type="dxa"/>
          <w:cantSplit/>
          <w:trHeight w:val="800"/>
          <w:jc w:val="center"/>
        </w:trPr>
        <w:tc>
          <w:tcPr>
            <w:tcW w:w="3857" w:type="dxa"/>
            <w:gridSpan w:val="2"/>
            <w:tcBorders>
              <w:left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Year of constitution/incorporation/ registration</w:t>
            </w:r>
          </w:p>
        </w:tc>
        <w:tc>
          <w:tcPr>
            <w:tcW w:w="2745"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800"/>
          <w:jc w:val="center"/>
        </w:trPr>
        <w:tc>
          <w:tcPr>
            <w:tcW w:w="3857" w:type="dxa"/>
            <w:gridSpan w:val="2"/>
            <w:tcBorders>
              <w:left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Corporate or registration number</w:t>
            </w:r>
          </w:p>
        </w:tc>
        <w:tc>
          <w:tcPr>
            <w:tcW w:w="2745" w:type="dxa"/>
            <w:tcBorders>
              <w:left w:val="double" w:sz="4" w:space="0" w:color="auto"/>
              <w:right w:val="single" w:sz="4" w:space="0" w:color="auto"/>
            </w:tcBorders>
          </w:tcPr>
          <w:p w:rsidR="008A167D" w:rsidRPr="00FB5DF7" w:rsidRDefault="008A167D" w:rsidP="007C70A5">
            <w:pPr>
              <w:suppressAutoHyphens/>
              <w:spacing w:before="60" w:after="60"/>
              <w:jc w:val="left"/>
              <w:rPr>
                <w:rFonts w:ascii="Arial" w:hAnsi="Arial" w:cs="Arial"/>
                <w:spacing w:val="-2"/>
                <w:sz w:val="16"/>
              </w:rPr>
            </w:pPr>
          </w:p>
        </w:tc>
        <w:tc>
          <w:tcPr>
            <w:tcW w:w="2745" w:type="dxa"/>
            <w:tcBorders>
              <w:left w:val="single" w:sz="4" w:space="0" w:color="auto"/>
            </w:tcBorders>
          </w:tcPr>
          <w:p w:rsidR="008A167D" w:rsidRPr="00FB5DF7" w:rsidRDefault="008A167D" w:rsidP="007C70A5">
            <w:pPr>
              <w:suppressAutoHyphens/>
              <w:spacing w:before="60" w:after="60"/>
              <w:jc w:val="left"/>
              <w:rPr>
                <w:rFonts w:ascii="Arial" w:hAnsi="Arial" w:cs="Arial"/>
                <w:spacing w:val="-2"/>
                <w:sz w:val="16"/>
              </w:rPr>
            </w:pPr>
          </w:p>
        </w:tc>
      </w:tr>
      <w:tr w:rsidR="008A167D" w:rsidRPr="00FB5DF7" w:rsidTr="007C70A5">
        <w:trPr>
          <w:gridBefore w:val="1"/>
          <w:wBefore w:w="13" w:type="dxa"/>
          <w:cantSplit/>
          <w:trHeight w:val="800"/>
          <w:jc w:val="center"/>
        </w:trPr>
        <w:tc>
          <w:tcPr>
            <w:tcW w:w="3857" w:type="dxa"/>
            <w:gridSpan w:val="2"/>
            <w:tcBorders>
              <w:right w:val="double" w:sz="4" w:space="0" w:color="auto"/>
            </w:tcBorders>
            <w:vAlign w:val="center"/>
          </w:tcPr>
          <w:p w:rsidR="008A167D" w:rsidRPr="00D72BDD" w:rsidRDefault="008A167D" w:rsidP="007C70A5">
            <w:pPr>
              <w:suppressAutoHyphens/>
              <w:spacing w:before="60"/>
              <w:jc w:val="left"/>
              <w:rPr>
                <w:rFonts w:ascii="Arial" w:hAnsi="Arial" w:cs="Arial"/>
                <w:b/>
                <w:bCs/>
                <w:spacing w:val="-2"/>
                <w:sz w:val="20"/>
                <w:szCs w:val="22"/>
              </w:rPr>
            </w:pPr>
            <w:r w:rsidRPr="00BD28BF">
              <w:rPr>
                <w:rFonts w:ascii="Arial" w:hAnsi="Arial" w:cs="Arial"/>
                <w:b/>
                <w:bCs/>
                <w:spacing w:val="-2"/>
                <w:sz w:val="20"/>
                <w:szCs w:val="22"/>
              </w:rPr>
              <w:t>In case of a Joint Venture, legal name of each partner</w:t>
            </w:r>
          </w:p>
        </w:tc>
        <w:tc>
          <w:tcPr>
            <w:tcW w:w="5490" w:type="dxa"/>
            <w:gridSpan w:val="2"/>
            <w:tcBorders>
              <w:left w:val="double" w:sz="4" w:space="0" w:color="auto"/>
            </w:tcBorders>
          </w:tcPr>
          <w:p w:rsidR="008A167D" w:rsidRPr="00FB5DF7" w:rsidRDefault="008A167D" w:rsidP="007C70A5">
            <w:pPr>
              <w:suppressAutoHyphens/>
              <w:spacing w:before="60" w:after="60"/>
              <w:jc w:val="left"/>
              <w:rPr>
                <w:rFonts w:ascii="Arial" w:hAnsi="Arial" w:cs="Arial"/>
                <w:sz w:val="16"/>
              </w:rPr>
            </w:pPr>
          </w:p>
        </w:tc>
      </w:tr>
      <w:tr w:rsidR="008A167D" w:rsidRPr="00FB5DF7" w:rsidTr="007C70A5">
        <w:trPr>
          <w:gridBefore w:val="1"/>
          <w:wBefore w:w="13" w:type="dxa"/>
          <w:cantSplit/>
          <w:trHeight w:val="1152"/>
          <w:jc w:val="center"/>
        </w:trPr>
        <w:tc>
          <w:tcPr>
            <w:tcW w:w="3857" w:type="dxa"/>
            <w:gridSpan w:val="2"/>
            <w:tcBorders>
              <w:right w:val="double" w:sz="4" w:space="0" w:color="auto"/>
            </w:tcBorders>
            <w:vAlign w:val="center"/>
          </w:tcPr>
          <w:p w:rsidR="008A167D" w:rsidRPr="00EC12E5" w:rsidRDefault="008A167D" w:rsidP="007C70A5">
            <w:pPr>
              <w:suppressAutoHyphens/>
              <w:spacing w:before="60"/>
              <w:jc w:val="left"/>
              <w:rPr>
                <w:rFonts w:ascii="Arial" w:hAnsi="Arial" w:cs="Arial"/>
                <w:b/>
                <w:bCs/>
                <w:spacing w:val="-2"/>
                <w:sz w:val="20"/>
                <w:szCs w:val="22"/>
              </w:rPr>
            </w:pPr>
            <w:r w:rsidRPr="00EC12E5">
              <w:rPr>
                <w:rFonts w:ascii="Arial" w:hAnsi="Arial" w:cs="Arial"/>
                <w:b/>
                <w:bCs/>
                <w:spacing w:val="-2"/>
                <w:sz w:val="20"/>
                <w:szCs w:val="22"/>
              </w:rPr>
              <w:t>Bidderʼs authorized representative</w:t>
            </w:r>
          </w:p>
          <w:p w:rsidR="008A167D" w:rsidRPr="00FB5DF7" w:rsidRDefault="008A167D" w:rsidP="007C70A5">
            <w:pPr>
              <w:suppressAutoHyphens/>
              <w:spacing w:before="60" w:after="60"/>
              <w:jc w:val="left"/>
              <w:rPr>
                <w:rFonts w:ascii="Arial" w:hAnsi="Arial" w:cs="Arial"/>
                <w:spacing w:val="-2"/>
                <w:sz w:val="16"/>
              </w:rPr>
            </w:pPr>
            <w:r w:rsidRPr="00FB5DF7">
              <w:rPr>
                <w:rFonts w:ascii="Arial" w:hAnsi="Arial" w:cs="Arial"/>
                <w:spacing w:val="-2"/>
                <w:sz w:val="16"/>
              </w:rPr>
              <w:t>(name, address, telephone number</w:t>
            </w:r>
            <w:r>
              <w:rPr>
                <w:rFonts w:ascii="Arial" w:hAnsi="Arial" w:cs="Arial"/>
                <w:spacing w:val="-2"/>
                <w:sz w:val="16"/>
              </w:rPr>
              <w:t>(</w:t>
            </w:r>
            <w:r w:rsidRPr="00FB5DF7">
              <w:rPr>
                <w:rFonts w:ascii="Arial" w:hAnsi="Arial" w:cs="Arial"/>
                <w:spacing w:val="-2"/>
                <w:sz w:val="16"/>
              </w:rPr>
              <w:t>s</w:t>
            </w:r>
            <w:r>
              <w:rPr>
                <w:rFonts w:ascii="Arial" w:hAnsi="Arial" w:cs="Arial"/>
                <w:spacing w:val="-2"/>
                <w:sz w:val="16"/>
              </w:rPr>
              <w:t>)</w:t>
            </w:r>
            <w:r w:rsidRPr="00FB5DF7">
              <w:rPr>
                <w:rFonts w:ascii="Arial" w:hAnsi="Arial" w:cs="Arial"/>
                <w:spacing w:val="-2"/>
                <w:sz w:val="16"/>
              </w:rPr>
              <w:t xml:space="preserve">, </w:t>
            </w:r>
            <w:proofErr w:type="gramStart"/>
            <w:r w:rsidRPr="00FB5DF7">
              <w:rPr>
                <w:rFonts w:ascii="Arial" w:hAnsi="Arial" w:cs="Arial"/>
                <w:spacing w:val="-2"/>
                <w:sz w:val="16"/>
              </w:rPr>
              <w:t>fa</w:t>
            </w:r>
            <w:r>
              <w:rPr>
                <w:rFonts w:ascii="Arial" w:hAnsi="Arial" w:cs="Arial"/>
                <w:spacing w:val="-2"/>
                <w:sz w:val="16"/>
              </w:rPr>
              <w:t xml:space="preserve">x </w:t>
            </w:r>
            <w:r w:rsidRPr="00FB5DF7">
              <w:rPr>
                <w:rFonts w:ascii="Arial" w:hAnsi="Arial" w:cs="Arial"/>
                <w:spacing w:val="-2"/>
                <w:sz w:val="16"/>
              </w:rPr>
              <w:t xml:space="preserve"> number</w:t>
            </w:r>
            <w:proofErr w:type="gramEnd"/>
            <w:r>
              <w:rPr>
                <w:rFonts w:ascii="Arial" w:hAnsi="Arial" w:cs="Arial"/>
                <w:spacing w:val="-2"/>
                <w:sz w:val="16"/>
              </w:rPr>
              <w:t>(</w:t>
            </w:r>
            <w:r w:rsidRPr="00FB5DF7">
              <w:rPr>
                <w:rFonts w:ascii="Arial" w:hAnsi="Arial" w:cs="Arial"/>
                <w:spacing w:val="-2"/>
                <w:sz w:val="16"/>
              </w:rPr>
              <w:t>s</w:t>
            </w:r>
            <w:r>
              <w:rPr>
                <w:rFonts w:ascii="Arial" w:hAnsi="Arial" w:cs="Arial"/>
                <w:spacing w:val="-2"/>
                <w:sz w:val="16"/>
              </w:rPr>
              <w:t>) and</w:t>
            </w:r>
            <w:r w:rsidRPr="00FB5DF7">
              <w:rPr>
                <w:rFonts w:ascii="Arial" w:hAnsi="Arial" w:cs="Arial"/>
                <w:spacing w:val="-2"/>
                <w:sz w:val="16"/>
              </w:rPr>
              <w:br/>
            </w:r>
            <w:r w:rsidRPr="00FB5DF7">
              <w:rPr>
                <w:rFonts w:ascii="Arial" w:hAnsi="Arial" w:cs="Arial"/>
                <w:sz w:val="16"/>
              </w:rPr>
              <w:t>e-mail address)</w:t>
            </w:r>
          </w:p>
        </w:tc>
        <w:tc>
          <w:tcPr>
            <w:tcW w:w="5490" w:type="dxa"/>
            <w:gridSpan w:val="2"/>
            <w:tcBorders>
              <w:left w:val="double" w:sz="4" w:space="0" w:color="auto"/>
            </w:tcBorders>
          </w:tcPr>
          <w:p w:rsidR="008A167D" w:rsidRPr="00FB5DF7" w:rsidRDefault="008A167D" w:rsidP="007C70A5">
            <w:pPr>
              <w:suppressAutoHyphens/>
              <w:spacing w:before="60" w:after="60"/>
              <w:jc w:val="left"/>
              <w:rPr>
                <w:rFonts w:ascii="Arial" w:hAnsi="Arial" w:cs="Arial"/>
                <w:sz w:val="16"/>
              </w:rPr>
            </w:pPr>
          </w:p>
        </w:tc>
      </w:tr>
      <w:tr w:rsidR="008A167D" w:rsidRPr="00FB5DF7" w:rsidTr="007C70A5">
        <w:trPr>
          <w:gridBefore w:val="1"/>
          <w:wBefore w:w="13" w:type="dxa"/>
          <w:cantSplit/>
          <w:jc w:val="center"/>
        </w:trPr>
        <w:tc>
          <w:tcPr>
            <w:tcW w:w="9347" w:type="dxa"/>
            <w:gridSpan w:val="4"/>
          </w:tcPr>
          <w:p w:rsidR="008A167D" w:rsidRPr="00FB5DF7" w:rsidRDefault="008A167D" w:rsidP="007C70A5">
            <w:pPr>
              <w:suppressAutoHyphens/>
              <w:spacing w:before="60" w:after="120"/>
              <w:jc w:val="left"/>
              <w:rPr>
                <w:rFonts w:ascii="Arial" w:hAnsi="Arial" w:cs="Arial"/>
                <w:b/>
                <w:bCs/>
                <w:spacing w:val="-2"/>
                <w:sz w:val="16"/>
              </w:rPr>
            </w:pPr>
            <w:r w:rsidRPr="00FB5DF7">
              <w:rPr>
                <w:rFonts w:ascii="Arial" w:hAnsi="Arial" w:cs="Arial"/>
                <w:b/>
                <w:bCs/>
                <w:spacing w:val="-2"/>
                <w:sz w:val="16"/>
              </w:rPr>
              <w:t>Attached are copies of the following documents</w:t>
            </w:r>
            <w:r>
              <w:rPr>
                <w:rFonts w:ascii="Arial" w:hAnsi="Arial" w:cs="Arial"/>
                <w:b/>
                <w:bCs/>
                <w:spacing w:val="-2"/>
                <w:sz w:val="16"/>
              </w:rPr>
              <w:t>:</w:t>
            </w:r>
          </w:p>
          <w:p w:rsidR="008A167D" w:rsidRPr="00FB5DF7" w:rsidRDefault="008A167D" w:rsidP="007C70A5">
            <w:pPr>
              <w:tabs>
                <w:tab w:val="left" w:pos="692"/>
              </w:tabs>
              <w:suppressAutoHyphens/>
              <w:spacing w:after="120"/>
              <w:jc w:val="left"/>
              <w:rPr>
                <w:rFonts w:ascii="Arial" w:hAnsi="Arial" w:cs="Arial"/>
                <w:iCs/>
                <w:sz w:val="16"/>
              </w:rPr>
            </w:pPr>
            <w:r w:rsidRPr="00FB5DF7">
              <w:rPr>
                <w:rFonts w:ascii="Arial" w:hAnsi="Arial" w:cs="Arial"/>
                <w:iCs/>
                <w:sz w:val="16"/>
              </w:rPr>
              <w:t>1.In case of</w:t>
            </w:r>
            <w:r>
              <w:rPr>
                <w:rFonts w:ascii="Arial" w:hAnsi="Arial" w:cs="Arial"/>
                <w:iCs/>
                <w:sz w:val="16"/>
              </w:rPr>
              <w:t xml:space="preserve"> a</w:t>
            </w:r>
            <w:r w:rsidRPr="00FB5DF7">
              <w:rPr>
                <w:rFonts w:ascii="Arial" w:hAnsi="Arial" w:cs="Arial"/>
                <w:iCs/>
                <w:sz w:val="16"/>
              </w:rPr>
              <w:t xml:space="preserve"> single entity, articles of incorporation or constitution </w:t>
            </w:r>
            <w:r w:rsidRPr="00D72BDD">
              <w:rPr>
                <w:rFonts w:ascii="Arial" w:hAnsi="Arial" w:cs="Arial"/>
                <w:iCs/>
                <w:sz w:val="16"/>
              </w:rPr>
              <w:t xml:space="preserve">and company incorporation/registration </w:t>
            </w:r>
            <w:r w:rsidRPr="00FB5DF7">
              <w:rPr>
                <w:rFonts w:ascii="Arial" w:hAnsi="Arial" w:cs="Arial"/>
                <w:iCs/>
                <w:sz w:val="16"/>
              </w:rPr>
              <w:t>of the legal entity named above, in accordance withITB 4.1 and ITB 4.2</w:t>
            </w:r>
          </w:p>
          <w:p w:rsidR="008A167D" w:rsidRPr="00FB5DF7" w:rsidRDefault="008A167D" w:rsidP="007C70A5">
            <w:pPr>
              <w:tabs>
                <w:tab w:val="left" w:pos="692"/>
              </w:tabs>
              <w:suppressAutoHyphens/>
              <w:spacing w:after="120"/>
              <w:jc w:val="left"/>
              <w:rPr>
                <w:rFonts w:ascii="Arial" w:hAnsi="Arial" w:cs="Arial"/>
                <w:iCs/>
                <w:sz w:val="16"/>
              </w:rPr>
            </w:pPr>
            <w:r w:rsidRPr="00FB5DF7">
              <w:rPr>
                <w:rFonts w:ascii="Arial" w:hAnsi="Arial" w:cs="Arial"/>
                <w:iCs/>
                <w:sz w:val="16"/>
              </w:rPr>
              <w:t>2.Authorization to represent the firm or Joint Venture named above, in accordance with ITB 22.2</w:t>
            </w:r>
          </w:p>
          <w:p w:rsidR="008A167D" w:rsidRPr="00FB5DF7" w:rsidRDefault="008A167D" w:rsidP="007C70A5">
            <w:pPr>
              <w:tabs>
                <w:tab w:val="left" w:pos="692"/>
              </w:tabs>
              <w:suppressAutoHyphens/>
              <w:spacing w:after="120"/>
              <w:jc w:val="left"/>
              <w:rPr>
                <w:rFonts w:ascii="Arial" w:hAnsi="Arial" w:cs="Arial"/>
                <w:iCs/>
                <w:sz w:val="16"/>
              </w:rPr>
            </w:pPr>
            <w:r w:rsidRPr="00FB5DF7">
              <w:rPr>
                <w:rFonts w:ascii="Arial" w:hAnsi="Arial" w:cs="Arial"/>
                <w:iCs/>
                <w:sz w:val="16"/>
              </w:rPr>
              <w:t xml:space="preserve">3.In case of </w:t>
            </w:r>
            <w:r>
              <w:rPr>
                <w:rFonts w:ascii="Arial" w:hAnsi="Arial" w:cs="Arial"/>
                <w:iCs/>
                <w:sz w:val="16"/>
              </w:rPr>
              <w:t xml:space="preserve">a </w:t>
            </w:r>
            <w:r w:rsidRPr="00FB5DF7">
              <w:rPr>
                <w:rFonts w:ascii="Arial" w:hAnsi="Arial" w:cs="Arial"/>
                <w:iCs/>
                <w:sz w:val="16"/>
              </w:rPr>
              <w:t xml:space="preserve">Joint Venture, </w:t>
            </w:r>
            <w:r>
              <w:rPr>
                <w:rFonts w:ascii="Arial" w:hAnsi="Arial" w:cs="Arial"/>
                <w:iCs/>
                <w:sz w:val="16"/>
              </w:rPr>
              <w:t xml:space="preserve">a </w:t>
            </w:r>
            <w:r w:rsidRPr="00FB5DF7">
              <w:rPr>
                <w:rFonts w:ascii="Arial" w:hAnsi="Arial" w:cs="Arial"/>
                <w:iCs/>
                <w:sz w:val="16"/>
              </w:rPr>
              <w:t xml:space="preserve">letter of intent to form </w:t>
            </w:r>
            <w:r>
              <w:rPr>
                <w:rFonts w:ascii="Arial" w:hAnsi="Arial" w:cs="Arial"/>
                <w:iCs/>
                <w:sz w:val="16"/>
              </w:rPr>
              <w:t xml:space="preserve">a </w:t>
            </w:r>
            <w:r w:rsidRPr="00FB5DF7">
              <w:rPr>
                <w:rFonts w:ascii="Arial" w:hAnsi="Arial" w:cs="Arial"/>
                <w:iCs/>
                <w:sz w:val="16"/>
              </w:rPr>
              <w:t>Joint Venture or Joint Venture agreement, in accordance with ITB 4.1</w:t>
            </w:r>
          </w:p>
          <w:p w:rsidR="008A167D" w:rsidRPr="00FB5DF7" w:rsidRDefault="008A167D" w:rsidP="007C70A5">
            <w:pPr>
              <w:tabs>
                <w:tab w:val="left" w:pos="692"/>
              </w:tabs>
              <w:suppressAutoHyphens/>
              <w:spacing w:after="120"/>
              <w:jc w:val="left"/>
              <w:rPr>
                <w:rFonts w:ascii="Arial" w:hAnsi="Arial" w:cs="Arial"/>
                <w:i/>
                <w:spacing w:val="-2"/>
                <w:sz w:val="16"/>
              </w:rPr>
            </w:pPr>
            <w:r w:rsidRPr="00FB5DF7">
              <w:rPr>
                <w:rFonts w:ascii="Arial" w:hAnsi="Arial" w:cs="Arial"/>
                <w:iCs/>
                <w:sz w:val="16"/>
              </w:rPr>
              <w:t>4.In case of a government-owned enterprise, any additional documents not covered under 1 above required to comply   with ITB 4.5</w:t>
            </w:r>
          </w:p>
        </w:tc>
      </w:tr>
    </w:tbl>
    <w:p w:rsidR="008A167D" w:rsidRPr="00FB5DF7" w:rsidRDefault="008A167D" w:rsidP="008A167D">
      <w:pPr>
        <w:jc w:val="left"/>
        <w:rPr>
          <w:rFonts w:ascii="Arial" w:hAnsi="Arial" w:cs="Arial"/>
          <w:sz w:val="20"/>
        </w:rPr>
      </w:pPr>
    </w:p>
    <w:p w:rsidR="008A167D" w:rsidRPr="00FB5DF7" w:rsidRDefault="008A167D" w:rsidP="008A167D">
      <w:pPr>
        <w:spacing w:before="240" w:after="240"/>
        <w:jc w:val="left"/>
        <w:rPr>
          <w:rFonts w:ascii="Arial" w:hAnsi="Arial" w:cs="Arial"/>
          <w:b/>
          <w:spacing w:val="-2"/>
          <w:sz w:val="20"/>
        </w:rPr>
      </w:pPr>
      <w:r w:rsidRPr="00FB5DF7">
        <w:rPr>
          <w:rFonts w:ascii="Arial" w:hAnsi="Arial" w:cs="Arial"/>
          <w:b/>
          <w:sz w:val="20"/>
        </w:rPr>
        <w:br w:type="page"/>
      </w:r>
      <w:r w:rsidRPr="00FB5DF7">
        <w:rPr>
          <w:rFonts w:ascii="Arial" w:hAnsi="Arial" w:cs="Arial"/>
          <w:b/>
          <w:spacing w:val="-2"/>
          <w:sz w:val="20"/>
        </w:rPr>
        <w:lastRenderedPageBreak/>
        <w:t xml:space="preserve">Form ELI - 2: </w:t>
      </w:r>
      <w:r w:rsidRPr="00FB5DF7">
        <w:rPr>
          <w:rFonts w:ascii="Arial" w:hAnsi="Arial"/>
          <w:b/>
          <w:spacing w:val="-2"/>
          <w:sz w:val="20"/>
        </w:rPr>
        <w:t>Joint Venture Information Sheet</w:t>
      </w:r>
    </w:p>
    <w:p w:rsidR="008A167D" w:rsidRPr="00FB5DF7" w:rsidRDefault="008A167D" w:rsidP="008A167D">
      <w:pPr>
        <w:spacing w:after="240"/>
        <w:rPr>
          <w:rFonts w:ascii="Arial" w:hAnsi="Arial" w:cs="Arial"/>
          <w:sz w:val="20"/>
        </w:rPr>
      </w:pPr>
      <w:r w:rsidRPr="00FB5DF7">
        <w:rPr>
          <w:rFonts w:ascii="Arial" w:hAnsi="Arial" w:cs="Arial"/>
          <w:sz w:val="20"/>
        </w:rPr>
        <w:t xml:space="preserve">Each member of </w:t>
      </w:r>
      <w:r>
        <w:rPr>
          <w:rFonts w:ascii="Arial" w:hAnsi="Arial" w:cs="Arial"/>
          <w:sz w:val="20"/>
        </w:rPr>
        <w:t>the</w:t>
      </w:r>
      <w:r w:rsidRPr="00FB5DF7">
        <w:rPr>
          <w:rFonts w:ascii="Arial" w:hAnsi="Arial" w:cs="Arial"/>
          <w:sz w:val="20"/>
        </w:rPr>
        <w:t xml:space="preserve"> Joint Venture must fill </w:t>
      </w:r>
      <w:r>
        <w:rPr>
          <w:rFonts w:ascii="Arial" w:hAnsi="Arial" w:cs="Arial"/>
          <w:sz w:val="20"/>
        </w:rPr>
        <w:t>out</w:t>
      </w:r>
      <w:r w:rsidRPr="00FB5DF7">
        <w:rPr>
          <w:rFonts w:ascii="Arial" w:hAnsi="Arial" w:cs="Arial"/>
          <w:sz w:val="20"/>
        </w:rPr>
        <w:t xml:space="preserve"> this form separately.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60"/>
        <w:gridCol w:w="2785"/>
        <w:gridCol w:w="2657"/>
        <w:gridCol w:w="2658"/>
      </w:tblGrid>
      <w:tr w:rsidR="008A167D" w:rsidRPr="00FB5DF7" w:rsidTr="007C70A5">
        <w:trPr>
          <w:cantSplit/>
          <w:trHeight w:val="24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0000"/>
          </w:tcPr>
          <w:p w:rsidR="008A167D" w:rsidRPr="00FB5DF7" w:rsidRDefault="008A167D" w:rsidP="007C70A5">
            <w:pPr>
              <w:suppressAutoHyphens/>
              <w:spacing w:before="20" w:after="20"/>
              <w:jc w:val="center"/>
              <w:outlineLvl w:val="4"/>
              <w:rPr>
                <w:rFonts w:ascii="Arial" w:hAnsi="Arial" w:cs="Arial"/>
                <w:b/>
                <w:bCs/>
                <w:color w:val="FFFFFF"/>
                <w:spacing w:val="-2"/>
                <w:sz w:val="20"/>
              </w:rPr>
            </w:pPr>
            <w:r w:rsidRPr="00FB5DF7">
              <w:rPr>
                <w:rFonts w:ascii="Arial" w:hAnsi="Arial" w:cs="Arial"/>
                <w:b/>
                <w:bCs/>
                <w:color w:val="FFFFFF"/>
                <w:spacing w:val="-2"/>
                <w:sz w:val="20"/>
              </w:rPr>
              <w:t>Joint Venture Information</w:t>
            </w:r>
          </w:p>
        </w:tc>
      </w:tr>
      <w:tr w:rsidR="008A167D" w:rsidRPr="00FB5DF7" w:rsidTr="007C70A5">
        <w:trPr>
          <w:cantSplit/>
          <w:trHeight w:val="494"/>
          <w:jc w:val="center"/>
        </w:trPr>
        <w:tc>
          <w:tcPr>
            <w:tcW w:w="4045" w:type="dxa"/>
            <w:gridSpan w:val="2"/>
            <w:tcBorders>
              <w:top w:val="single" w:sz="4" w:space="0" w:color="auto"/>
              <w:bottom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Bidderʼs legal name</w:t>
            </w:r>
          </w:p>
        </w:tc>
        <w:tc>
          <w:tcPr>
            <w:tcW w:w="5315" w:type="dxa"/>
            <w:gridSpan w:val="2"/>
            <w:tcBorders>
              <w:top w:val="single" w:sz="4" w:space="0" w:color="auto"/>
              <w:left w:val="doub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890"/>
          <w:jc w:val="center"/>
        </w:trPr>
        <w:tc>
          <w:tcPr>
            <w:tcW w:w="4045" w:type="dxa"/>
            <w:gridSpan w:val="2"/>
            <w:tcBorders>
              <w:left w:val="single" w:sz="4" w:space="0" w:color="auto"/>
              <w:bottom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iCs/>
                <w:sz w:val="20"/>
                <w:szCs w:val="22"/>
              </w:rPr>
            </w:pPr>
          </w:p>
        </w:tc>
        <w:tc>
          <w:tcPr>
            <w:tcW w:w="2657" w:type="dxa"/>
            <w:tcBorders>
              <w:left w:val="double" w:sz="4" w:space="0" w:color="auto"/>
              <w:right w:val="single" w:sz="4" w:space="0" w:color="auto"/>
            </w:tcBorders>
          </w:tcPr>
          <w:p w:rsidR="008A167D" w:rsidRPr="00EC12E5" w:rsidRDefault="008A167D" w:rsidP="007C70A5">
            <w:pPr>
              <w:keepNext/>
              <w:keepLines/>
              <w:tabs>
                <w:tab w:val="left" w:pos="5760"/>
              </w:tabs>
              <w:suppressAutoHyphens/>
              <w:spacing w:before="60" w:after="60"/>
              <w:jc w:val="left"/>
              <w:rPr>
                <w:rFonts w:ascii="Arial" w:hAnsi="Arial" w:cs="Arial"/>
                <w:b/>
                <w:iCs/>
                <w:sz w:val="20"/>
                <w:szCs w:val="22"/>
              </w:rPr>
            </w:pPr>
            <w:r w:rsidRPr="00EC12E5">
              <w:rPr>
                <w:rFonts w:ascii="Arial" w:hAnsi="Arial" w:cs="Arial"/>
                <w:b/>
                <w:iCs/>
                <w:sz w:val="20"/>
                <w:szCs w:val="22"/>
              </w:rPr>
              <w:t>Information of Joint Venture Partner</w:t>
            </w:r>
          </w:p>
        </w:tc>
        <w:tc>
          <w:tcPr>
            <w:tcW w:w="2658" w:type="dxa"/>
            <w:tcBorders>
              <w:left w:val="single" w:sz="4" w:space="0" w:color="auto"/>
            </w:tcBorders>
          </w:tcPr>
          <w:p w:rsidR="008A167D" w:rsidRPr="00EC12E5" w:rsidRDefault="008A167D" w:rsidP="007C70A5">
            <w:pPr>
              <w:keepNext/>
              <w:keepLines/>
              <w:tabs>
                <w:tab w:val="left" w:pos="5760"/>
              </w:tabs>
              <w:suppressAutoHyphens/>
              <w:spacing w:before="60" w:after="60"/>
              <w:jc w:val="left"/>
              <w:rPr>
                <w:rFonts w:ascii="Arial" w:hAnsi="Arial" w:cs="Arial"/>
                <w:b/>
                <w:iCs/>
                <w:sz w:val="20"/>
                <w:szCs w:val="22"/>
              </w:rPr>
            </w:pPr>
            <w:r w:rsidRPr="00EC12E5">
              <w:rPr>
                <w:rFonts w:ascii="Arial" w:hAnsi="Arial" w:cs="Arial"/>
                <w:b/>
                <w:iCs/>
                <w:sz w:val="20"/>
                <w:szCs w:val="22"/>
              </w:rPr>
              <w:t>If any Joint Venture Partner is a subsidiary or branch, information of any parent company/companies</w:t>
            </w:r>
          </w:p>
        </w:tc>
      </w:tr>
      <w:tr w:rsidR="008A167D" w:rsidRPr="00FB5DF7" w:rsidTr="007C70A5">
        <w:trPr>
          <w:cantSplit/>
          <w:trHeight w:val="593"/>
          <w:jc w:val="center"/>
        </w:trPr>
        <w:tc>
          <w:tcPr>
            <w:tcW w:w="1260" w:type="dxa"/>
            <w:vMerge w:val="restart"/>
            <w:tcBorders>
              <w:left w:val="single" w:sz="4" w:space="0" w:color="auto"/>
              <w:right w:val="single" w:sz="4" w:space="0" w:color="auto"/>
            </w:tcBorders>
            <w:vAlign w:val="center"/>
          </w:tcPr>
          <w:p w:rsidR="008A167D" w:rsidRPr="00D72BDD" w:rsidRDefault="008A167D" w:rsidP="007C70A5">
            <w:pPr>
              <w:keepNext/>
              <w:keepLines/>
              <w:tabs>
                <w:tab w:val="left" w:pos="5760"/>
              </w:tabs>
              <w:suppressAutoHyphens/>
              <w:spacing w:before="60" w:after="60"/>
              <w:jc w:val="left"/>
              <w:rPr>
                <w:rFonts w:ascii="Arial" w:hAnsi="Arial" w:cs="Arial"/>
                <w:b/>
                <w:bCs/>
                <w:iCs/>
                <w:sz w:val="20"/>
                <w:szCs w:val="22"/>
              </w:rPr>
            </w:pPr>
            <w:r>
              <w:rPr>
                <w:rFonts w:ascii="Arial" w:hAnsi="Arial" w:cs="Arial"/>
                <w:b/>
                <w:iCs/>
                <w:sz w:val="20"/>
                <w:szCs w:val="22"/>
              </w:rPr>
              <w:t>Names</w:t>
            </w:r>
          </w:p>
        </w:tc>
        <w:tc>
          <w:tcPr>
            <w:tcW w:w="2785" w:type="dxa"/>
            <w:tcBorders>
              <w:left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Pr>
                <w:rFonts w:ascii="Arial" w:hAnsi="Arial" w:cs="Arial"/>
                <w:b/>
                <w:bCs/>
                <w:iCs/>
                <w:sz w:val="20"/>
                <w:szCs w:val="22"/>
              </w:rPr>
              <w:t>Full</w:t>
            </w:r>
            <w:r w:rsidRPr="00A54102">
              <w:rPr>
                <w:rFonts w:ascii="Arial" w:hAnsi="Arial" w:cs="Arial"/>
                <w:b/>
                <w:bCs/>
                <w:iCs/>
                <w:sz w:val="20"/>
                <w:szCs w:val="22"/>
              </w:rPr>
              <w:t xml:space="preserve"> legal name</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629"/>
          <w:jc w:val="center"/>
        </w:trPr>
        <w:tc>
          <w:tcPr>
            <w:tcW w:w="1260" w:type="dxa"/>
            <w:vMerge/>
            <w:tcBorders>
              <w:left w:val="single" w:sz="4" w:space="0" w:color="auto"/>
              <w:right w:val="single" w:sz="4" w:space="0" w:color="auto"/>
            </w:tcBorders>
            <w:vAlign w:val="center"/>
          </w:tcPr>
          <w:p w:rsidR="008A167D" w:rsidRDefault="008A167D" w:rsidP="007C70A5">
            <w:pPr>
              <w:keepNext/>
              <w:keepLines/>
              <w:tabs>
                <w:tab w:val="left" w:pos="5760"/>
              </w:tabs>
              <w:suppressAutoHyphens/>
              <w:spacing w:before="60" w:after="60"/>
              <w:jc w:val="left"/>
              <w:rPr>
                <w:rFonts w:ascii="Arial" w:hAnsi="Arial" w:cs="Arial"/>
                <w:b/>
                <w:iCs/>
                <w:sz w:val="20"/>
                <w:szCs w:val="22"/>
              </w:rPr>
            </w:pPr>
          </w:p>
        </w:tc>
        <w:tc>
          <w:tcPr>
            <w:tcW w:w="2785" w:type="dxa"/>
            <w:tcBorders>
              <w:left w:val="single" w:sz="4" w:space="0" w:color="auto"/>
              <w:right w:val="double" w:sz="4" w:space="0" w:color="auto"/>
            </w:tcBorders>
            <w:vAlign w:val="center"/>
          </w:tcPr>
          <w:p w:rsidR="008A167D" w:rsidRPr="000D30FD" w:rsidDel="00D72BD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Full trading name(s) (if any)</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611"/>
          <w:jc w:val="center"/>
        </w:trPr>
        <w:tc>
          <w:tcPr>
            <w:tcW w:w="1260" w:type="dxa"/>
            <w:vMerge w:val="restart"/>
            <w:tcBorders>
              <w:left w:val="single" w:sz="4" w:space="0" w:color="auto"/>
              <w:right w:val="single" w:sz="4" w:space="0" w:color="auto"/>
            </w:tcBorders>
            <w:vAlign w:val="center"/>
          </w:tcPr>
          <w:p w:rsidR="008A167D" w:rsidRDefault="008A167D" w:rsidP="007C70A5">
            <w:pPr>
              <w:keepNext/>
              <w:keepLines/>
              <w:tabs>
                <w:tab w:val="left" w:pos="5760"/>
              </w:tabs>
              <w:suppressAutoHyphens/>
              <w:spacing w:before="60" w:after="60"/>
              <w:jc w:val="left"/>
              <w:rPr>
                <w:rFonts w:ascii="Arial" w:hAnsi="Arial" w:cs="Arial"/>
                <w:b/>
                <w:iCs/>
                <w:sz w:val="20"/>
                <w:szCs w:val="22"/>
              </w:rPr>
            </w:pPr>
            <w:r>
              <w:rPr>
                <w:rFonts w:ascii="Arial" w:hAnsi="Arial" w:cs="Arial"/>
                <w:b/>
                <w:iCs/>
                <w:sz w:val="20"/>
                <w:szCs w:val="22"/>
              </w:rPr>
              <w:t>Addresses</w:t>
            </w:r>
          </w:p>
        </w:tc>
        <w:tc>
          <w:tcPr>
            <w:tcW w:w="2785" w:type="dxa"/>
            <w:tcBorders>
              <w:left w:val="single" w:sz="4" w:space="0" w:color="auto"/>
              <w:right w:val="double" w:sz="4" w:space="0" w:color="auto"/>
            </w:tcBorders>
            <w:vAlign w:val="center"/>
          </w:tcPr>
          <w:p w:rsidR="008A167D" w:rsidRPr="000D30FD" w:rsidDel="00D72BD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Registered address(es)</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629"/>
          <w:jc w:val="center"/>
        </w:trPr>
        <w:tc>
          <w:tcPr>
            <w:tcW w:w="1260" w:type="dxa"/>
            <w:vMerge/>
            <w:tcBorders>
              <w:left w:val="single" w:sz="4" w:space="0" w:color="auto"/>
              <w:right w:val="single" w:sz="4" w:space="0" w:color="auto"/>
            </w:tcBorders>
            <w:vAlign w:val="center"/>
          </w:tcPr>
          <w:p w:rsidR="008A167D" w:rsidRDefault="008A167D" w:rsidP="007C70A5">
            <w:pPr>
              <w:keepNext/>
              <w:keepLines/>
              <w:tabs>
                <w:tab w:val="left" w:pos="5760"/>
              </w:tabs>
              <w:suppressAutoHyphens/>
              <w:spacing w:before="60" w:after="60"/>
              <w:jc w:val="left"/>
              <w:rPr>
                <w:rFonts w:ascii="Arial" w:hAnsi="Arial" w:cs="Arial"/>
                <w:b/>
                <w:iCs/>
                <w:sz w:val="20"/>
                <w:szCs w:val="22"/>
              </w:rPr>
            </w:pPr>
          </w:p>
        </w:tc>
        <w:tc>
          <w:tcPr>
            <w:tcW w:w="2785" w:type="dxa"/>
            <w:tcBorders>
              <w:left w:val="single" w:sz="4" w:space="0" w:color="auto"/>
              <w:right w:val="double" w:sz="4" w:space="0" w:color="auto"/>
            </w:tcBorders>
            <w:vAlign w:val="center"/>
          </w:tcPr>
          <w:p w:rsidR="008A167D" w:rsidRPr="000D30FD" w:rsidDel="00D72BD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Trading address(es)</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890"/>
          <w:jc w:val="center"/>
        </w:trPr>
        <w:tc>
          <w:tcPr>
            <w:tcW w:w="1260" w:type="dxa"/>
            <w:vMerge/>
            <w:tcBorders>
              <w:left w:val="single" w:sz="4" w:space="0" w:color="auto"/>
              <w:right w:val="single" w:sz="4" w:space="0" w:color="auto"/>
            </w:tcBorders>
            <w:vAlign w:val="center"/>
          </w:tcPr>
          <w:p w:rsidR="008A167D" w:rsidRDefault="008A167D" w:rsidP="007C70A5">
            <w:pPr>
              <w:keepNext/>
              <w:keepLines/>
              <w:tabs>
                <w:tab w:val="left" w:pos="5760"/>
              </w:tabs>
              <w:suppressAutoHyphens/>
              <w:spacing w:before="60" w:after="60"/>
              <w:jc w:val="left"/>
              <w:rPr>
                <w:rFonts w:ascii="Arial" w:hAnsi="Arial" w:cs="Arial"/>
                <w:b/>
                <w:iCs/>
                <w:sz w:val="20"/>
                <w:szCs w:val="22"/>
              </w:rPr>
            </w:pPr>
          </w:p>
        </w:tc>
        <w:tc>
          <w:tcPr>
            <w:tcW w:w="2785" w:type="dxa"/>
            <w:tcBorders>
              <w:left w:val="single" w:sz="4" w:space="0" w:color="auto"/>
              <w:right w:val="double" w:sz="4" w:space="0" w:color="auto"/>
            </w:tcBorders>
            <w:vAlign w:val="center"/>
          </w:tcPr>
          <w:p w:rsidR="008A167D" w:rsidRPr="000D30FD" w:rsidDel="00D72BD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Postal address(es) (if different from trading address)</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701"/>
          <w:jc w:val="center"/>
        </w:trPr>
        <w:tc>
          <w:tcPr>
            <w:tcW w:w="4045" w:type="dxa"/>
            <w:gridSpan w:val="2"/>
            <w:tcBorders>
              <w:left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 xml:space="preserve"> Type of organization</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809"/>
          <w:jc w:val="center"/>
        </w:trPr>
        <w:tc>
          <w:tcPr>
            <w:tcW w:w="4045" w:type="dxa"/>
            <w:gridSpan w:val="2"/>
            <w:tcBorders>
              <w:left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 xml:space="preserve"> Country of constitution/incorporation/ registration</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719"/>
          <w:jc w:val="center"/>
        </w:trPr>
        <w:tc>
          <w:tcPr>
            <w:tcW w:w="4045" w:type="dxa"/>
            <w:gridSpan w:val="2"/>
            <w:tcBorders>
              <w:left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 xml:space="preserve"> Year of constitution/incorporation/ registration</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791"/>
          <w:jc w:val="center"/>
        </w:trPr>
        <w:tc>
          <w:tcPr>
            <w:tcW w:w="4045" w:type="dxa"/>
            <w:gridSpan w:val="2"/>
            <w:tcBorders>
              <w:left w:val="single" w:sz="4" w:space="0" w:color="auto"/>
              <w:right w:val="double" w:sz="4" w:space="0" w:color="auto"/>
            </w:tcBorders>
            <w:vAlign w:val="center"/>
          </w:tcPr>
          <w:p w:rsidR="008A167D" w:rsidRPr="000D30F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Corporate or registration number</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1440"/>
          <w:jc w:val="center"/>
        </w:trPr>
        <w:tc>
          <w:tcPr>
            <w:tcW w:w="4045" w:type="dxa"/>
            <w:gridSpan w:val="2"/>
            <w:tcBorders>
              <w:right w:val="double" w:sz="4" w:space="0" w:color="auto"/>
            </w:tcBorders>
            <w:vAlign w:val="center"/>
          </w:tcPr>
          <w:p w:rsidR="008A167D" w:rsidRPr="00EC12E5" w:rsidRDefault="008A167D" w:rsidP="007C70A5">
            <w:pPr>
              <w:keepNext/>
              <w:keepLines/>
              <w:tabs>
                <w:tab w:val="left" w:pos="5760"/>
              </w:tabs>
              <w:suppressAutoHyphens/>
              <w:jc w:val="left"/>
              <w:rPr>
                <w:rFonts w:ascii="Arial" w:hAnsi="Arial" w:cs="Arial"/>
                <w:b/>
                <w:bCs/>
                <w:iCs/>
                <w:sz w:val="20"/>
                <w:szCs w:val="22"/>
              </w:rPr>
            </w:pPr>
            <w:r w:rsidRPr="00EC12E5">
              <w:rPr>
                <w:rFonts w:ascii="Arial" w:hAnsi="Arial" w:cs="Arial"/>
                <w:b/>
                <w:bCs/>
                <w:iCs/>
                <w:sz w:val="20"/>
                <w:szCs w:val="22"/>
              </w:rPr>
              <w:t>Joint Venture Partnerʼs authorized representative information</w:t>
            </w:r>
          </w:p>
          <w:p w:rsidR="008A167D" w:rsidRPr="00FB5DF7" w:rsidRDefault="008A167D" w:rsidP="007C70A5">
            <w:pPr>
              <w:keepNext/>
              <w:keepLines/>
              <w:tabs>
                <w:tab w:val="left" w:pos="5760"/>
              </w:tabs>
              <w:suppressAutoHyphens/>
              <w:jc w:val="left"/>
              <w:rPr>
                <w:rFonts w:ascii="Arial" w:hAnsi="Arial" w:cs="Arial"/>
                <w:iCs/>
                <w:sz w:val="16"/>
              </w:rPr>
            </w:pPr>
            <w:r w:rsidRPr="00FB5DF7">
              <w:rPr>
                <w:rFonts w:ascii="Arial" w:hAnsi="Arial" w:cs="Arial"/>
                <w:iCs/>
                <w:spacing w:val="-2"/>
                <w:sz w:val="16"/>
              </w:rPr>
              <w:t>(name, address, telephone number</w:t>
            </w:r>
            <w:r>
              <w:rPr>
                <w:rFonts w:ascii="Arial" w:hAnsi="Arial" w:cs="Arial"/>
                <w:iCs/>
                <w:spacing w:val="-2"/>
                <w:sz w:val="16"/>
              </w:rPr>
              <w:t>(</w:t>
            </w:r>
            <w:r w:rsidRPr="00FB5DF7">
              <w:rPr>
                <w:rFonts w:ascii="Arial" w:hAnsi="Arial" w:cs="Arial"/>
                <w:iCs/>
                <w:spacing w:val="-2"/>
                <w:sz w:val="16"/>
              </w:rPr>
              <w:t>s</w:t>
            </w:r>
            <w:r>
              <w:rPr>
                <w:rFonts w:ascii="Arial" w:hAnsi="Arial" w:cs="Arial"/>
                <w:iCs/>
                <w:spacing w:val="-2"/>
                <w:sz w:val="16"/>
              </w:rPr>
              <w:t>)</w:t>
            </w:r>
            <w:r w:rsidRPr="00FB5DF7">
              <w:rPr>
                <w:rFonts w:ascii="Arial" w:hAnsi="Arial" w:cs="Arial"/>
                <w:iCs/>
                <w:spacing w:val="-2"/>
                <w:sz w:val="16"/>
              </w:rPr>
              <w:t>, fa</w:t>
            </w:r>
            <w:r>
              <w:rPr>
                <w:rFonts w:ascii="Arial" w:hAnsi="Arial" w:cs="Arial"/>
                <w:iCs/>
                <w:spacing w:val="-2"/>
                <w:sz w:val="16"/>
              </w:rPr>
              <w:t xml:space="preserve">x </w:t>
            </w:r>
            <w:r w:rsidRPr="00FB5DF7">
              <w:rPr>
                <w:rFonts w:ascii="Arial" w:hAnsi="Arial" w:cs="Arial"/>
                <w:iCs/>
                <w:spacing w:val="-2"/>
                <w:sz w:val="16"/>
              </w:rPr>
              <w:t>number</w:t>
            </w:r>
            <w:r>
              <w:rPr>
                <w:rFonts w:ascii="Arial" w:hAnsi="Arial" w:cs="Arial"/>
                <w:iCs/>
                <w:spacing w:val="-2"/>
                <w:sz w:val="16"/>
              </w:rPr>
              <w:t>(</w:t>
            </w:r>
            <w:r w:rsidRPr="00FB5DF7">
              <w:rPr>
                <w:rFonts w:ascii="Arial" w:hAnsi="Arial" w:cs="Arial"/>
                <w:iCs/>
                <w:spacing w:val="-2"/>
                <w:sz w:val="16"/>
              </w:rPr>
              <w:t>s</w:t>
            </w:r>
            <w:r>
              <w:rPr>
                <w:rFonts w:ascii="Arial" w:hAnsi="Arial" w:cs="Arial"/>
                <w:iCs/>
                <w:spacing w:val="-2"/>
                <w:sz w:val="16"/>
              </w:rPr>
              <w:t>) and</w:t>
            </w:r>
            <w:r w:rsidRPr="00FB5DF7">
              <w:rPr>
                <w:rFonts w:ascii="Arial" w:hAnsi="Arial" w:cs="Arial"/>
                <w:iCs/>
                <w:sz w:val="16"/>
              </w:rPr>
              <w:t>e-mail address)</w:t>
            </w:r>
          </w:p>
        </w:tc>
        <w:tc>
          <w:tcPr>
            <w:tcW w:w="5315" w:type="dxa"/>
            <w:gridSpan w:val="2"/>
            <w:tcBorders>
              <w:left w:val="doub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1232"/>
          <w:jc w:val="center"/>
        </w:trPr>
        <w:tc>
          <w:tcPr>
            <w:tcW w:w="9360" w:type="dxa"/>
            <w:gridSpan w:val="4"/>
          </w:tcPr>
          <w:p w:rsidR="008A167D" w:rsidRPr="00FB5DF7" w:rsidRDefault="008A167D" w:rsidP="007C70A5">
            <w:pPr>
              <w:suppressAutoHyphens/>
              <w:spacing w:before="60" w:after="60"/>
              <w:jc w:val="left"/>
              <w:rPr>
                <w:rFonts w:ascii="Arial" w:hAnsi="Arial" w:cs="Arial"/>
                <w:b/>
                <w:bCs/>
                <w:spacing w:val="-2"/>
                <w:sz w:val="16"/>
              </w:rPr>
            </w:pPr>
            <w:r w:rsidRPr="00FB5DF7">
              <w:rPr>
                <w:rFonts w:ascii="Arial" w:hAnsi="Arial" w:cs="Arial"/>
                <w:b/>
                <w:bCs/>
                <w:spacing w:val="-2"/>
                <w:sz w:val="16"/>
              </w:rPr>
              <w:t>Attached are copies of the following documents</w:t>
            </w:r>
            <w:r w:rsidRPr="008E3D1F">
              <w:rPr>
                <w:rFonts w:ascii="Arial" w:hAnsi="Arial" w:cs="Arial"/>
                <w:b/>
                <w:bCs/>
                <w:spacing w:val="-2"/>
                <w:sz w:val="16"/>
              </w:rPr>
              <w:t>:</w:t>
            </w:r>
          </w:p>
          <w:p w:rsidR="008A167D" w:rsidRPr="00FB5DF7" w:rsidRDefault="008A167D" w:rsidP="007C70A5">
            <w:pPr>
              <w:tabs>
                <w:tab w:val="left" w:pos="445"/>
              </w:tabs>
              <w:suppressAutoHyphens/>
              <w:jc w:val="left"/>
              <w:rPr>
                <w:rFonts w:ascii="Arial" w:hAnsi="Arial" w:cs="Arial"/>
                <w:iCs/>
                <w:sz w:val="16"/>
              </w:rPr>
            </w:pPr>
            <w:r w:rsidRPr="00FB5DF7">
              <w:rPr>
                <w:rFonts w:ascii="Arial" w:hAnsi="Arial" w:cs="Arial"/>
                <w:iCs/>
                <w:spacing w:val="-2"/>
                <w:sz w:val="16"/>
              </w:rPr>
              <w:t>1.</w:t>
            </w:r>
            <w:r w:rsidRPr="00FB5DF7">
              <w:rPr>
                <w:rFonts w:ascii="Arial" w:hAnsi="Arial" w:cs="Arial"/>
                <w:iCs/>
                <w:sz w:val="16"/>
              </w:rPr>
              <w:t xml:space="preserve">Articles of incorporation or constitution </w:t>
            </w:r>
            <w:r w:rsidRPr="000D30FD">
              <w:rPr>
                <w:rFonts w:ascii="Arial" w:hAnsi="Arial" w:cs="Arial"/>
                <w:iCs/>
                <w:sz w:val="16"/>
              </w:rPr>
              <w:t xml:space="preserve">and company incorporation/registration </w:t>
            </w:r>
            <w:r w:rsidRPr="00FB5DF7">
              <w:rPr>
                <w:rFonts w:ascii="Arial" w:hAnsi="Arial" w:cs="Arial"/>
                <w:iCs/>
                <w:sz w:val="16"/>
              </w:rPr>
              <w:t>of the legal entity named above, in accordance with ITB 4.1 and ITB 4.2</w:t>
            </w:r>
          </w:p>
          <w:p w:rsidR="008A167D" w:rsidRPr="00FB5DF7" w:rsidRDefault="008A167D" w:rsidP="007C70A5">
            <w:pPr>
              <w:tabs>
                <w:tab w:val="left" w:pos="445"/>
              </w:tabs>
              <w:suppressAutoHyphens/>
              <w:jc w:val="left"/>
              <w:rPr>
                <w:rFonts w:ascii="Arial" w:hAnsi="Arial" w:cs="Arial"/>
                <w:sz w:val="16"/>
              </w:rPr>
            </w:pPr>
            <w:r w:rsidRPr="00FB5DF7">
              <w:rPr>
                <w:rFonts w:ascii="Arial" w:hAnsi="Arial" w:cs="Arial"/>
                <w:iCs/>
                <w:spacing w:val="-2"/>
                <w:sz w:val="16"/>
              </w:rPr>
              <w:t>2.</w:t>
            </w:r>
            <w:r w:rsidRPr="00FB5DF7">
              <w:rPr>
                <w:rFonts w:ascii="Arial" w:hAnsi="Arial" w:cs="Arial"/>
                <w:iCs/>
                <w:sz w:val="16"/>
              </w:rPr>
              <w:t>Authorization to represent the firm named above, in accordance with ITB 22.2</w:t>
            </w:r>
          </w:p>
          <w:p w:rsidR="008A167D" w:rsidRPr="00FB5DF7" w:rsidRDefault="008A167D" w:rsidP="007C70A5">
            <w:pPr>
              <w:tabs>
                <w:tab w:val="left" w:pos="445"/>
              </w:tabs>
              <w:suppressAutoHyphens/>
              <w:jc w:val="left"/>
              <w:rPr>
                <w:rFonts w:ascii="Arial" w:hAnsi="Arial" w:cs="Arial"/>
                <w:i/>
                <w:spacing w:val="-2"/>
                <w:sz w:val="16"/>
              </w:rPr>
            </w:pPr>
            <w:r w:rsidRPr="00FB5DF7">
              <w:rPr>
                <w:rFonts w:ascii="Arial" w:hAnsi="Arial" w:cs="Arial"/>
                <w:iCs/>
                <w:spacing w:val="-2"/>
                <w:sz w:val="16"/>
              </w:rPr>
              <w:t>3.</w:t>
            </w:r>
            <w:r w:rsidRPr="00FB5DF7">
              <w:rPr>
                <w:rFonts w:ascii="Arial" w:hAnsi="Arial" w:cs="Arial"/>
                <w:iCs/>
                <w:sz w:val="16"/>
              </w:rPr>
              <w:t xml:space="preserve">In the case of </w:t>
            </w:r>
            <w:r>
              <w:rPr>
                <w:rFonts w:ascii="Arial" w:hAnsi="Arial" w:cs="Arial"/>
                <w:iCs/>
                <w:sz w:val="16"/>
              </w:rPr>
              <w:t xml:space="preserve">a </w:t>
            </w:r>
            <w:r w:rsidRPr="00FB5DF7">
              <w:rPr>
                <w:rFonts w:ascii="Arial" w:hAnsi="Arial" w:cs="Arial"/>
                <w:iCs/>
                <w:sz w:val="16"/>
              </w:rPr>
              <w:t>government-owned enterprise, documents establishing legal and financial autonomy and compliance with commercial law, in accordance with ITB 4.5</w:t>
            </w:r>
          </w:p>
        </w:tc>
      </w:tr>
    </w:tbl>
    <w:p w:rsidR="008A167D" w:rsidRPr="00FB5DF7" w:rsidRDefault="008A167D" w:rsidP="008A167D">
      <w:pPr>
        <w:spacing w:before="240" w:after="240"/>
        <w:jc w:val="left"/>
        <w:rPr>
          <w:rFonts w:ascii="Arial" w:hAnsi="Arial" w:cs="Arial"/>
          <w:b/>
          <w:spacing w:val="-2"/>
          <w:sz w:val="20"/>
        </w:rPr>
      </w:pPr>
      <w:r w:rsidRPr="00FB5DF7">
        <w:rPr>
          <w:rFonts w:ascii="Arial" w:hAnsi="Arial"/>
          <w:b/>
          <w:sz w:val="20"/>
        </w:rPr>
        <w:br w:type="page"/>
      </w:r>
      <w:r w:rsidRPr="00FB5DF7">
        <w:rPr>
          <w:rFonts w:ascii="Arial" w:hAnsi="Arial" w:cs="Arial"/>
          <w:b/>
          <w:spacing w:val="-2"/>
          <w:sz w:val="20"/>
        </w:rPr>
        <w:lastRenderedPageBreak/>
        <w:t xml:space="preserve">Form </w:t>
      </w:r>
      <w:r>
        <w:rPr>
          <w:rFonts w:ascii="Arial" w:hAnsi="Arial" w:cs="Arial"/>
          <w:b/>
          <w:spacing w:val="-2"/>
          <w:sz w:val="20"/>
        </w:rPr>
        <w:t>CON</w:t>
      </w:r>
      <w:r w:rsidRPr="00FB5DF7">
        <w:rPr>
          <w:rFonts w:ascii="Arial" w:hAnsi="Arial" w:cs="Arial"/>
          <w:b/>
          <w:spacing w:val="-2"/>
          <w:sz w:val="20"/>
        </w:rPr>
        <w:t xml:space="preserve"> – 1: </w:t>
      </w:r>
      <w:r>
        <w:rPr>
          <w:rFonts w:ascii="Arial" w:hAnsi="Arial"/>
          <w:b/>
          <w:spacing w:val="-2"/>
          <w:sz w:val="20"/>
        </w:rPr>
        <w:t>Historical Contract Nonperformance</w:t>
      </w:r>
    </w:p>
    <w:p w:rsidR="008A167D" w:rsidRDefault="008A167D" w:rsidP="008A167D">
      <w:pPr>
        <w:rPr>
          <w:rFonts w:ascii="Arial" w:hAnsi="Arial" w:cs="Arial"/>
          <w:sz w:val="20"/>
        </w:rPr>
      </w:pPr>
      <w:r>
        <w:rPr>
          <w:rFonts w:ascii="Arial" w:hAnsi="Arial" w:cs="Arial"/>
          <w:sz w:val="20"/>
        </w:rPr>
        <w:t>For Contract type B, e</w:t>
      </w:r>
      <w:r w:rsidRPr="00FB5DF7">
        <w:rPr>
          <w:rFonts w:ascii="Arial" w:hAnsi="Arial" w:cs="Arial"/>
          <w:sz w:val="20"/>
        </w:rPr>
        <w:t xml:space="preserve">ach Bidder must fill </w:t>
      </w:r>
      <w:r>
        <w:rPr>
          <w:rFonts w:ascii="Arial" w:hAnsi="Arial" w:cs="Arial"/>
          <w:sz w:val="20"/>
        </w:rPr>
        <w:t>out</w:t>
      </w:r>
      <w:r w:rsidRPr="00FB5DF7">
        <w:rPr>
          <w:rFonts w:ascii="Arial" w:hAnsi="Arial" w:cs="Arial"/>
          <w:sz w:val="20"/>
        </w:rPr>
        <w:t xml:space="preserve"> this form </w:t>
      </w:r>
      <w:r>
        <w:rPr>
          <w:rFonts w:ascii="Arial" w:hAnsi="Arial" w:cs="Arial"/>
          <w:sz w:val="20"/>
        </w:rPr>
        <w:t>in accordance with</w:t>
      </w:r>
      <w:r w:rsidRPr="00FB5DF7">
        <w:rPr>
          <w:rFonts w:ascii="Arial" w:hAnsi="Arial" w:cs="Arial"/>
          <w:sz w:val="20"/>
        </w:rPr>
        <w:t xml:space="preserve"> Criteri</w:t>
      </w:r>
      <w:r>
        <w:rPr>
          <w:rFonts w:ascii="Arial" w:hAnsi="Arial" w:cs="Arial"/>
          <w:sz w:val="20"/>
        </w:rPr>
        <w:t>a</w:t>
      </w:r>
      <w:r w:rsidRPr="00FB5DF7">
        <w:rPr>
          <w:rFonts w:ascii="Arial" w:hAnsi="Arial" w:cs="Arial"/>
          <w:sz w:val="20"/>
        </w:rPr>
        <w:t xml:space="preserve"> 2.</w:t>
      </w:r>
      <w:r>
        <w:rPr>
          <w:rFonts w:ascii="Arial" w:hAnsi="Arial" w:cs="Arial"/>
          <w:sz w:val="20"/>
        </w:rPr>
        <w:t>2</w:t>
      </w:r>
      <w:r w:rsidRPr="00FB5DF7">
        <w:rPr>
          <w:rFonts w:ascii="Arial" w:hAnsi="Arial" w:cs="Arial"/>
          <w:sz w:val="20"/>
        </w:rPr>
        <w:t>.</w:t>
      </w:r>
      <w:r>
        <w:rPr>
          <w:rFonts w:ascii="Arial" w:hAnsi="Arial" w:cs="Arial"/>
          <w:sz w:val="20"/>
        </w:rPr>
        <w:t>1 and 2.2.3</w:t>
      </w:r>
      <w:r w:rsidRPr="00FB5DF7">
        <w:rPr>
          <w:rFonts w:ascii="Arial" w:hAnsi="Arial" w:cs="Arial"/>
          <w:sz w:val="20"/>
        </w:rPr>
        <w:t xml:space="preserve"> of Section 3 (Evaluation and Qualification Criteria) to describe any </w:t>
      </w:r>
      <w:r>
        <w:rPr>
          <w:rFonts w:ascii="Arial" w:hAnsi="Arial" w:cs="Arial"/>
          <w:sz w:val="20"/>
        </w:rPr>
        <w:t xml:space="preserve">history of nonperforming contracts and </w:t>
      </w:r>
      <w:r w:rsidRPr="00FB5DF7">
        <w:rPr>
          <w:rFonts w:ascii="Arial" w:hAnsi="Arial" w:cs="Arial"/>
          <w:sz w:val="20"/>
        </w:rPr>
        <w:t xml:space="preserve">pending litigation or arbitration formally commenced against it. </w:t>
      </w:r>
    </w:p>
    <w:p w:rsidR="008A167D" w:rsidRPr="00FB5DF7" w:rsidRDefault="008A167D" w:rsidP="008A167D">
      <w:pPr>
        <w:rPr>
          <w:rFonts w:ascii="Arial" w:hAnsi="Arial" w:cs="Arial"/>
          <w:sz w:val="20"/>
        </w:rPr>
      </w:pPr>
    </w:p>
    <w:p w:rsidR="008A167D" w:rsidRDefault="008A167D" w:rsidP="008A167D">
      <w:pPr>
        <w:rPr>
          <w:rFonts w:ascii="Arial" w:hAnsi="Arial" w:cs="Arial"/>
          <w:bCs/>
          <w:spacing w:val="-2"/>
          <w:sz w:val="20"/>
        </w:rPr>
      </w:pPr>
      <w:r w:rsidRPr="00FB5DF7">
        <w:rPr>
          <w:rFonts w:ascii="Arial" w:hAnsi="Arial" w:cs="Arial"/>
          <w:sz w:val="20"/>
        </w:rPr>
        <w:t xml:space="preserve">In case of </w:t>
      </w:r>
      <w:r>
        <w:rPr>
          <w:rFonts w:ascii="Arial" w:hAnsi="Arial" w:cs="Arial"/>
          <w:sz w:val="20"/>
        </w:rPr>
        <w:t>a J</w:t>
      </w:r>
      <w:r w:rsidRPr="00FB5DF7">
        <w:rPr>
          <w:rFonts w:ascii="Arial" w:hAnsi="Arial" w:cs="Arial"/>
          <w:sz w:val="20"/>
        </w:rPr>
        <w:t xml:space="preserve">oint </w:t>
      </w:r>
      <w:r>
        <w:rPr>
          <w:rFonts w:ascii="Arial" w:hAnsi="Arial" w:cs="Arial"/>
          <w:sz w:val="20"/>
        </w:rPr>
        <w:t>V</w:t>
      </w:r>
      <w:r w:rsidRPr="00FB5DF7">
        <w:rPr>
          <w:rFonts w:ascii="Arial" w:hAnsi="Arial" w:cs="Arial"/>
          <w:sz w:val="20"/>
        </w:rPr>
        <w:t xml:space="preserve">enture, each Joint Venture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cs="Arial"/>
          <w:sz w:val="20"/>
        </w:rPr>
        <w:t>Joint Venture</w:t>
      </w:r>
      <w:r w:rsidRPr="00FB5DF7">
        <w:rPr>
          <w:rFonts w:ascii="Arial" w:hAnsi="Arial" w:cs="Arial"/>
          <w:bCs/>
          <w:spacing w:val="-2"/>
          <w:sz w:val="20"/>
        </w:rPr>
        <w:t xml:space="preserve"> Partner</w:t>
      </w:r>
      <w:r>
        <w:rPr>
          <w:rFonts w:ascii="Arial" w:hAnsi="Arial" w:cs="Arial"/>
          <w:bCs/>
          <w:spacing w:val="-2"/>
          <w:sz w:val="20"/>
        </w:rPr>
        <w:t>’s</w:t>
      </w:r>
      <w:r w:rsidRPr="00FB5DF7">
        <w:rPr>
          <w:rFonts w:ascii="Arial" w:hAnsi="Arial" w:cs="Arial"/>
          <w:bCs/>
          <w:spacing w:val="-2"/>
          <w:sz w:val="20"/>
        </w:rPr>
        <w:t xml:space="preserve"> name:</w:t>
      </w:r>
    </w:p>
    <w:p w:rsidR="008A167D" w:rsidRPr="00FB5DF7" w:rsidRDefault="008A167D" w:rsidP="008A167D">
      <w:pPr>
        <w:rPr>
          <w:rFonts w:ascii="Arial" w:hAnsi="Arial" w:cs="Arial"/>
          <w:bCs/>
          <w:spacing w:val="-2"/>
          <w:sz w:val="20"/>
        </w:rPr>
      </w:pPr>
    </w:p>
    <w:p w:rsidR="008A167D" w:rsidRDefault="008A167D" w:rsidP="008A167D">
      <w:pPr>
        <w:rPr>
          <w:rFonts w:ascii="Arial" w:hAnsi="Arial" w:cs="Arial"/>
          <w:bCs/>
          <w:spacing w:val="-2"/>
          <w:sz w:val="20"/>
        </w:rPr>
      </w:pPr>
      <w:r w:rsidRPr="00FB5DF7">
        <w:rPr>
          <w:rFonts w:ascii="Arial" w:hAnsi="Arial" w:cs="Arial"/>
          <w:sz w:val="20"/>
        </w:rPr>
        <w:t>Joint Venture</w:t>
      </w:r>
      <w:r w:rsidRPr="00FB5DF7">
        <w:rPr>
          <w:rFonts w:ascii="Arial" w:hAnsi="Arial" w:cs="Arial"/>
          <w:bCs/>
          <w:spacing w:val="-2"/>
          <w:sz w:val="20"/>
        </w:rPr>
        <w:t xml:space="preserve"> Partner: ___________________</w:t>
      </w:r>
    </w:p>
    <w:p w:rsidR="008A167D" w:rsidRDefault="008A167D" w:rsidP="008A167D">
      <w:pPr>
        <w:rPr>
          <w:rFonts w:ascii="Arial" w:hAnsi="Arial" w:cs="Arial"/>
          <w:bCs/>
          <w:spacing w:val="-2"/>
          <w:sz w:val="20"/>
        </w:rPr>
      </w:pPr>
    </w:p>
    <w:tbl>
      <w:tblPr>
        <w:tblW w:w="9360" w:type="dxa"/>
        <w:tblInd w:w="80" w:type="dxa"/>
        <w:tblLayout w:type="fixed"/>
        <w:tblCellMar>
          <w:left w:w="0" w:type="dxa"/>
          <w:right w:w="0" w:type="dxa"/>
        </w:tblCellMar>
        <w:tblLook w:val="04A0" w:firstRow="1" w:lastRow="0" w:firstColumn="1" w:lastColumn="0" w:noHBand="0" w:noVBand="1"/>
      </w:tblPr>
      <w:tblGrid>
        <w:gridCol w:w="890"/>
        <w:gridCol w:w="115"/>
        <w:gridCol w:w="4851"/>
        <w:gridCol w:w="90"/>
        <w:gridCol w:w="1800"/>
        <w:gridCol w:w="1608"/>
        <w:gridCol w:w="6"/>
      </w:tblGrid>
      <w:tr w:rsidR="008A167D" w:rsidTr="007C70A5">
        <w:trPr>
          <w:gridAfter w:val="1"/>
          <w:wAfter w:w="6" w:type="dxa"/>
          <w:trHeight w:val="28"/>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000000"/>
            <w:tcMar>
              <w:top w:w="115" w:type="dxa"/>
              <w:left w:w="86" w:type="dxa"/>
              <w:bottom w:w="115" w:type="dxa"/>
              <w:right w:w="86" w:type="dxa"/>
            </w:tcMar>
            <w:vAlign w:val="bottom"/>
            <w:hideMark/>
          </w:tcPr>
          <w:p w:rsidR="008A167D" w:rsidRDefault="008A167D" w:rsidP="009666B8">
            <w:pPr>
              <w:pStyle w:val="titulo"/>
            </w:pPr>
            <w:r>
              <w:t>Table 1: History of Nonperforming Contracts</w:t>
            </w:r>
          </w:p>
        </w:tc>
      </w:tr>
      <w:tr w:rsidR="008A167D" w:rsidTr="007C70A5">
        <w:trPr>
          <w:gridAfter w:val="1"/>
          <w:wAfter w:w="6" w:type="dxa"/>
          <w:trHeight w:val="60"/>
        </w:trPr>
        <w:tc>
          <w:tcPr>
            <w:tcW w:w="9354" w:type="dxa"/>
            <w:gridSpan w:val="6"/>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Default="008A167D" w:rsidP="007C70A5">
            <w:pPr>
              <w:suppressAutoHyphens/>
              <w:rPr>
                <w:rFonts w:ascii="Arial" w:hAnsi="Arial" w:cs="Arial"/>
                <w:b/>
                <w:bCs/>
                <w:spacing w:val="-2"/>
                <w:sz w:val="16"/>
              </w:rPr>
            </w:pPr>
            <w:r>
              <w:rPr>
                <w:rFonts w:ascii="Arial" w:hAnsi="Arial" w:cs="Arial"/>
                <w:b/>
                <w:bCs/>
                <w:color w:val="000000"/>
                <w:spacing w:val="-2"/>
                <w:sz w:val="16"/>
              </w:rPr>
              <w:t>Choose one of the following:</w:t>
            </w:r>
          </w:p>
          <w:p w:rsidR="008A167D" w:rsidRDefault="008A167D" w:rsidP="00CE5763">
            <w:pPr>
              <w:numPr>
                <w:ilvl w:val="0"/>
                <w:numId w:val="24"/>
              </w:numPr>
              <w:suppressAutoHyphens/>
              <w:jc w:val="left"/>
              <w:rPr>
                <w:rFonts w:ascii="Arial" w:hAnsi="Arial" w:cs="Arial"/>
                <w:bCs/>
                <w:spacing w:val="-2"/>
                <w:sz w:val="16"/>
              </w:rPr>
            </w:pPr>
            <w:r>
              <w:rPr>
                <w:rFonts w:ascii="Arial" w:hAnsi="Arial" w:cs="Arial"/>
                <w:bCs/>
                <w:color w:val="000000"/>
                <w:spacing w:val="-2"/>
                <w:sz w:val="16"/>
              </w:rPr>
              <w:t>No nonperforming contracts.</w:t>
            </w:r>
          </w:p>
          <w:p w:rsidR="008A167D" w:rsidRDefault="008A167D" w:rsidP="00CE5763">
            <w:pPr>
              <w:numPr>
                <w:ilvl w:val="0"/>
                <w:numId w:val="24"/>
              </w:numPr>
              <w:suppressAutoHyphens/>
              <w:jc w:val="left"/>
              <w:rPr>
                <w:rFonts w:ascii="Arial" w:hAnsi="Arial" w:cs="Arial"/>
              </w:rPr>
            </w:pPr>
            <w:r>
              <w:rPr>
                <w:rFonts w:ascii="Arial" w:hAnsi="Arial" w:cs="Arial"/>
                <w:bCs/>
                <w:color w:val="000000"/>
                <w:spacing w:val="-2"/>
                <w:sz w:val="16"/>
              </w:rPr>
              <w:t>Below is a description of nonperforming contracts involving the Bidder (or each Joint Venture partner if Bidder is a Joint Venture).</w:t>
            </w:r>
          </w:p>
        </w:tc>
      </w:tr>
      <w:tr w:rsidR="008A167D" w:rsidRPr="0009089A" w:rsidTr="007C70A5">
        <w:trPr>
          <w:gridAfter w:val="1"/>
          <w:wAfter w:w="6" w:type="dxa"/>
          <w:trHeight w:val="144"/>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15" w:type="dxa"/>
              <w:left w:w="86" w:type="dxa"/>
              <w:bottom w:w="115" w:type="dxa"/>
              <w:right w:w="86" w:type="dxa"/>
            </w:tcMar>
            <w:vAlign w:val="bottom"/>
            <w:hideMark/>
          </w:tcPr>
          <w:p w:rsidR="008A167D" w:rsidRPr="0009089A" w:rsidRDefault="008A167D" w:rsidP="007C70A5">
            <w:pPr>
              <w:suppressAutoHyphens/>
              <w:jc w:val="center"/>
              <w:rPr>
                <w:rFonts w:ascii="Arial" w:hAnsi="Arial" w:cs="Arial"/>
                <w:b/>
                <w:bCs/>
                <w:color w:val="000000"/>
                <w:spacing w:val="-2"/>
                <w:sz w:val="16"/>
              </w:rPr>
            </w:pPr>
            <w:r w:rsidRPr="0009089A">
              <w:rPr>
                <w:rFonts w:ascii="Arial" w:hAnsi="Arial" w:cs="Arial"/>
                <w:b/>
                <w:bCs/>
                <w:color w:val="000000"/>
                <w:spacing w:val="-2"/>
                <w:sz w:val="16"/>
              </w:rPr>
              <w:t>Year</w:t>
            </w:r>
          </w:p>
        </w:tc>
        <w:tc>
          <w:tcPr>
            <w:tcW w:w="4851" w:type="dxa"/>
            <w:tcBorders>
              <w:top w:val="single" w:sz="4" w:space="0" w:color="000000"/>
              <w:left w:val="single" w:sz="4" w:space="0" w:color="000000"/>
              <w:bottom w:val="single" w:sz="4" w:space="0" w:color="000000"/>
              <w:right w:val="single" w:sz="4" w:space="0" w:color="000000"/>
            </w:tcBorders>
            <w:shd w:val="clear" w:color="auto" w:fill="auto"/>
            <w:tcMar>
              <w:top w:w="115" w:type="dxa"/>
              <w:left w:w="86" w:type="dxa"/>
              <w:bottom w:w="115" w:type="dxa"/>
              <w:right w:w="86" w:type="dxa"/>
            </w:tcMar>
            <w:vAlign w:val="bottom"/>
            <w:hideMark/>
          </w:tcPr>
          <w:p w:rsidR="008A167D" w:rsidRPr="0009089A" w:rsidRDefault="008A167D" w:rsidP="007C70A5">
            <w:pPr>
              <w:suppressAutoHyphens/>
              <w:jc w:val="center"/>
              <w:rPr>
                <w:rFonts w:ascii="Arial" w:hAnsi="Arial" w:cs="Arial"/>
                <w:b/>
                <w:bCs/>
                <w:color w:val="000000"/>
                <w:spacing w:val="-2"/>
                <w:sz w:val="16"/>
              </w:rPr>
            </w:pPr>
            <w:r w:rsidRPr="0009089A">
              <w:rPr>
                <w:rFonts w:ascii="Arial" w:hAnsi="Arial" w:cs="Arial"/>
                <w:b/>
                <w:bCs/>
                <w:color w:val="000000"/>
                <w:spacing w:val="-2"/>
                <w:sz w:val="16"/>
              </w:rPr>
              <w:t>Description</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115" w:type="dxa"/>
              <w:left w:w="86" w:type="dxa"/>
              <w:bottom w:w="115" w:type="dxa"/>
              <w:right w:w="86" w:type="dxa"/>
            </w:tcMar>
            <w:vAlign w:val="bottom"/>
            <w:hideMark/>
          </w:tcPr>
          <w:p w:rsidR="008A167D" w:rsidRPr="0009089A" w:rsidRDefault="008A167D" w:rsidP="007C70A5">
            <w:pPr>
              <w:suppressAutoHyphens/>
              <w:jc w:val="center"/>
              <w:rPr>
                <w:rFonts w:ascii="Arial" w:hAnsi="Arial" w:cs="Arial"/>
                <w:b/>
                <w:bCs/>
                <w:color w:val="000000"/>
                <w:spacing w:val="-2"/>
                <w:sz w:val="16"/>
              </w:rPr>
            </w:pPr>
            <w:r w:rsidRPr="0009089A">
              <w:rPr>
                <w:rFonts w:ascii="Arial" w:hAnsi="Arial" w:cs="Arial"/>
                <w:b/>
                <w:bCs/>
                <w:color w:val="000000"/>
                <w:spacing w:val="-2"/>
                <w:sz w:val="16"/>
              </w:rPr>
              <w:t>Amount of Nonperformed Portion of Contract ($ equivalent)</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115" w:type="dxa"/>
              <w:left w:w="86" w:type="dxa"/>
              <w:bottom w:w="115" w:type="dxa"/>
              <w:right w:w="86" w:type="dxa"/>
            </w:tcMar>
            <w:vAlign w:val="bottom"/>
            <w:hideMark/>
          </w:tcPr>
          <w:p w:rsidR="008A167D" w:rsidRPr="0009089A" w:rsidRDefault="008A167D" w:rsidP="007C70A5">
            <w:pPr>
              <w:suppressAutoHyphens/>
              <w:jc w:val="center"/>
              <w:rPr>
                <w:rFonts w:ascii="Arial" w:hAnsi="Arial" w:cs="Arial"/>
                <w:b/>
                <w:bCs/>
                <w:color w:val="000000"/>
                <w:spacing w:val="-2"/>
                <w:sz w:val="16"/>
              </w:rPr>
            </w:pPr>
            <w:proofErr w:type="gramStart"/>
            <w:r w:rsidRPr="0009089A">
              <w:rPr>
                <w:rFonts w:ascii="Arial" w:hAnsi="Arial" w:cs="Arial"/>
                <w:b/>
                <w:bCs/>
                <w:color w:val="000000"/>
                <w:spacing w:val="-2"/>
                <w:sz w:val="16"/>
              </w:rPr>
              <w:t>Total</w:t>
            </w:r>
            <w:proofErr w:type="gramEnd"/>
            <w:r w:rsidRPr="0009089A">
              <w:rPr>
                <w:rFonts w:ascii="Arial" w:hAnsi="Arial" w:cs="Arial"/>
                <w:b/>
                <w:bCs/>
                <w:color w:val="000000"/>
                <w:spacing w:val="-2"/>
                <w:sz w:val="16"/>
              </w:rPr>
              <w:t xml:space="preserve"> Contract Amount ($ equivalent)</w:t>
            </w:r>
          </w:p>
        </w:tc>
      </w:tr>
      <w:tr w:rsidR="008A167D" w:rsidTr="007C70A5">
        <w:trPr>
          <w:gridAfter w:val="1"/>
          <w:wAfter w:w="6" w:type="dxa"/>
          <w:trHeight w:val="1207"/>
        </w:trPr>
        <w:tc>
          <w:tcPr>
            <w:tcW w:w="1005" w:type="dxa"/>
            <w:gridSpan w:val="2"/>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Default="008A167D" w:rsidP="007C70A5">
            <w:pPr>
              <w:pStyle w:val="SBDTabletext"/>
              <w:spacing w:line="240" w:lineRule="auto"/>
              <w:rPr>
                <w:rFonts w:ascii="Arial" w:hAnsi="Arial" w:cs="Arial"/>
              </w:rPr>
            </w:pPr>
            <w:r w:rsidRPr="00372513">
              <w:rPr>
                <w:rFonts w:ascii="Comic Sans MS" w:hAnsi="Comic Sans MS" w:cs="Arial"/>
                <w:i/>
                <w:iCs/>
                <w:spacing w:val="-6"/>
                <w:sz w:val="16"/>
              </w:rPr>
              <w:t>[insert year]</w:t>
            </w:r>
          </w:p>
        </w:tc>
        <w:tc>
          <w:tcPr>
            <w:tcW w:w="4851" w:type="dxa"/>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Pr="00372513" w:rsidRDefault="008A167D" w:rsidP="007C70A5">
            <w:pPr>
              <w:ind w:left="40"/>
              <w:rPr>
                <w:rFonts w:ascii="Arial" w:hAnsi="Arial" w:cs="Arial"/>
                <w:i/>
                <w:iCs/>
                <w:color w:val="000000"/>
                <w:spacing w:val="-6"/>
                <w:sz w:val="20"/>
              </w:rPr>
            </w:pPr>
            <w:r w:rsidRPr="00372513">
              <w:rPr>
                <w:rFonts w:ascii="Arial" w:hAnsi="Arial" w:cs="Arial"/>
                <w:color w:val="000000"/>
                <w:spacing w:val="-4"/>
                <w:sz w:val="20"/>
              </w:rPr>
              <w:t xml:space="preserve">Contract Identification: </w:t>
            </w:r>
            <w:r w:rsidRPr="00372513">
              <w:rPr>
                <w:rFonts w:ascii="Arial" w:hAnsi="Arial" w:cs="Arial"/>
                <w:i/>
                <w:iCs/>
                <w:color w:val="000000"/>
                <w:spacing w:val="-6"/>
                <w:sz w:val="20"/>
              </w:rPr>
              <w:t>[</w:t>
            </w:r>
            <w:r w:rsidRPr="00372513">
              <w:rPr>
                <w:rFonts w:ascii="Comic Sans MS" w:hAnsi="Comic Sans MS" w:cs="Arial"/>
                <w:i/>
                <w:iCs/>
                <w:color w:val="000000"/>
                <w:spacing w:val="-6"/>
                <w:sz w:val="16"/>
              </w:rPr>
              <w:t>indicate complete contract name/ number, and any other identification</w:t>
            </w:r>
            <w:r w:rsidRPr="00372513">
              <w:rPr>
                <w:rFonts w:ascii="Arial" w:hAnsi="Arial" w:cs="Arial"/>
                <w:i/>
                <w:iCs/>
                <w:color w:val="000000"/>
                <w:spacing w:val="-6"/>
                <w:sz w:val="20"/>
              </w:rPr>
              <w:t>]</w:t>
            </w:r>
          </w:p>
          <w:p w:rsidR="008A167D" w:rsidRPr="00372513" w:rsidRDefault="008A167D" w:rsidP="007C70A5">
            <w:pPr>
              <w:ind w:left="40"/>
              <w:rPr>
                <w:rFonts w:ascii="Arial" w:hAnsi="Arial" w:cs="Arial"/>
                <w:i/>
                <w:iCs/>
                <w:color w:val="000000"/>
                <w:spacing w:val="-6"/>
                <w:sz w:val="20"/>
              </w:rPr>
            </w:pPr>
            <w:r w:rsidRPr="00372513">
              <w:rPr>
                <w:rFonts w:ascii="Arial" w:hAnsi="Arial" w:cs="Arial"/>
                <w:color w:val="000000"/>
                <w:spacing w:val="-4"/>
                <w:sz w:val="20"/>
              </w:rPr>
              <w:t xml:space="preserve">Name of </w:t>
            </w:r>
            <w:r>
              <w:rPr>
                <w:rFonts w:ascii="Arial" w:hAnsi="Arial" w:cs="Arial"/>
                <w:color w:val="000000"/>
                <w:spacing w:val="-4"/>
                <w:sz w:val="20"/>
              </w:rPr>
              <w:t>Purchaser</w:t>
            </w:r>
            <w:r w:rsidRPr="00372513">
              <w:rPr>
                <w:rFonts w:ascii="Arial" w:hAnsi="Arial" w:cs="Arial"/>
                <w:color w:val="000000"/>
                <w:spacing w:val="-4"/>
                <w:sz w:val="20"/>
              </w:rPr>
              <w:t xml:space="preserve">: </w:t>
            </w:r>
            <w:r w:rsidRPr="00372513">
              <w:rPr>
                <w:rFonts w:ascii="Arial" w:hAnsi="Arial" w:cs="Arial"/>
                <w:i/>
                <w:iCs/>
                <w:color w:val="000000"/>
                <w:spacing w:val="-6"/>
                <w:sz w:val="20"/>
              </w:rPr>
              <w:t>[</w:t>
            </w:r>
            <w:r w:rsidRPr="00372513">
              <w:rPr>
                <w:rFonts w:ascii="Comic Sans MS" w:hAnsi="Comic Sans MS" w:cs="Arial"/>
                <w:i/>
                <w:iCs/>
                <w:color w:val="000000"/>
                <w:spacing w:val="-6"/>
                <w:sz w:val="16"/>
              </w:rPr>
              <w:t>insert full name</w:t>
            </w:r>
            <w:r w:rsidRPr="00372513">
              <w:rPr>
                <w:rFonts w:ascii="Arial" w:hAnsi="Arial" w:cs="Arial"/>
                <w:i/>
                <w:iCs/>
                <w:color w:val="000000"/>
                <w:spacing w:val="-6"/>
                <w:sz w:val="20"/>
              </w:rPr>
              <w:t>]</w:t>
            </w:r>
          </w:p>
          <w:p w:rsidR="008A167D" w:rsidRPr="00372513" w:rsidRDefault="008A167D" w:rsidP="007C70A5">
            <w:pPr>
              <w:ind w:left="38"/>
              <w:rPr>
                <w:rFonts w:ascii="Arial" w:hAnsi="Arial" w:cs="Arial"/>
                <w:i/>
                <w:iCs/>
                <w:color w:val="000000"/>
                <w:spacing w:val="-6"/>
                <w:sz w:val="20"/>
              </w:rPr>
            </w:pPr>
            <w:r w:rsidRPr="00372513">
              <w:rPr>
                <w:rFonts w:ascii="Arial" w:hAnsi="Arial" w:cs="Arial"/>
                <w:color w:val="000000"/>
                <w:spacing w:val="-4"/>
                <w:sz w:val="20"/>
              </w:rPr>
              <w:t xml:space="preserve">Address of </w:t>
            </w:r>
            <w:r>
              <w:rPr>
                <w:rFonts w:ascii="Arial" w:hAnsi="Arial" w:cs="Arial"/>
                <w:color w:val="000000"/>
                <w:spacing w:val="-4"/>
                <w:sz w:val="20"/>
              </w:rPr>
              <w:t>Purchaser</w:t>
            </w:r>
            <w:r w:rsidRPr="00372513">
              <w:rPr>
                <w:rFonts w:ascii="Arial" w:hAnsi="Arial" w:cs="Arial"/>
                <w:color w:val="000000"/>
                <w:spacing w:val="-4"/>
                <w:sz w:val="20"/>
              </w:rPr>
              <w:t xml:space="preserve">: </w:t>
            </w:r>
            <w:r w:rsidRPr="00372513">
              <w:rPr>
                <w:rFonts w:ascii="Arial" w:hAnsi="Arial" w:cs="Arial"/>
                <w:i/>
                <w:iCs/>
                <w:color w:val="000000"/>
                <w:spacing w:val="-6"/>
                <w:sz w:val="20"/>
              </w:rPr>
              <w:t>[</w:t>
            </w:r>
            <w:r w:rsidRPr="00372513">
              <w:rPr>
                <w:rFonts w:ascii="Comic Sans MS" w:hAnsi="Comic Sans MS" w:cs="Arial"/>
                <w:i/>
                <w:iCs/>
                <w:color w:val="000000"/>
                <w:spacing w:val="-6"/>
                <w:sz w:val="16"/>
              </w:rPr>
              <w:t>insert street/city/country</w:t>
            </w:r>
            <w:r w:rsidRPr="00372513">
              <w:rPr>
                <w:rFonts w:ascii="Arial" w:hAnsi="Arial" w:cs="Arial"/>
                <w:i/>
                <w:iCs/>
                <w:color w:val="000000"/>
                <w:spacing w:val="-6"/>
                <w:sz w:val="20"/>
              </w:rPr>
              <w:t>]</w:t>
            </w:r>
          </w:p>
          <w:p w:rsidR="008A167D" w:rsidRDefault="008A167D" w:rsidP="007C70A5">
            <w:pPr>
              <w:pStyle w:val="SBDTabletext"/>
              <w:spacing w:line="240" w:lineRule="auto"/>
              <w:rPr>
                <w:rFonts w:ascii="Arial" w:hAnsi="Arial" w:cs="Arial"/>
                <w:sz w:val="21"/>
                <w:szCs w:val="21"/>
              </w:rPr>
            </w:pPr>
            <w:r w:rsidRPr="009E2AA1">
              <w:rPr>
                <w:rFonts w:ascii="Arial" w:eastAsia="Times New Roman" w:hAnsi="Arial" w:cs="Arial"/>
                <w:spacing w:val="-4"/>
                <w:w w:val="100"/>
              </w:rPr>
              <w:t xml:space="preserve">Reason(s) for </w:t>
            </w:r>
            <w:proofErr w:type="gramStart"/>
            <w:r w:rsidRPr="009E2AA1">
              <w:rPr>
                <w:rFonts w:ascii="Arial" w:eastAsia="Times New Roman" w:hAnsi="Arial" w:cs="Arial"/>
                <w:spacing w:val="-4"/>
                <w:w w:val="100"/>
              </w:rPr>
              <w:t>nonperformance:</w:t>
            </w:r>
            <w:r w:rsidRPr="00372513">
              <w:rPr>
                <w:rFonts w:ascii="Arial" w:hAnsi="Arial" w:cs="Arial"/>
                <w:i/>
                <w:iCs/>
                <w:spacing w:val="-6"/>
              </w:rPr>
              <w:t>[</w:t>
            </w:r>
            <w:proofErr w:type="gramEnd"/>
            <w:r w:rsidRPr="00372513">
              <w:rPr>
                <w:rFonts w:ascii="Comic Sans MS" w:hAnsi="Comic Sans MS" w:cs="Arial"/>
                <w:i/>
                <w:iCs/>
                <w:spacing w:val="-6"/>
                <w:sz w:val="16"/>
              </w:rPr>
              <w:t>indicate main reason(s)]</w:t>
            </w:r>
          </w:p>
        </w:tc>
        <w:tc>
          <w:tcPr>
            <w:tcW w:w="1890" w:type="dxa"/>
            <w:gridSpan w:val="2"/>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Default="008A167D" w:rsidP="007C70A5">
            <w:pPr>
              <w:pStyle w:val="SBDTabletext"/>
              <w:spacing w:line="240" w:lineRule="auto"/>
              <w:jc w:val="center"/>
              <w:rPr>
                <w:rFonts w:ascii="Arial" w:hAnsi="Arial" w:cs="Arial"/>
              </w:rPr>
            </w:pPr>
            <w:r w:rsidRPr="00372513">
              <w:rPr>
                <w:rFonts w:ascii="Comic Sans MS" w:hAnsi="Comic Sans MS" w:cs="Arial"/>
                <w:i/>
                <w:iCs/>
                <w:spacing w:val="-6"/>
                <w:sz w:val="16"/>
              </w:rPr>
              <w:t>[insert amount]</w:t>
            </w:r>
          </w:p>
        </w:tc>
        <w:tc>
          <w:tcPr>
            <w:tcW w:w="1608" w:type="dxa"/>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Default="008A167D" w:rsidP="007C70A5">
            <w:pPr>
              <w:pStyle w:val="SBDTabletext"/>
              <w:spacing w:line="240" w:lineRule="auto"/>
              <w:jc w:val="center"/>
              <w:rPr>
                <w:rFonts w:ascii="Arial" w:hAnsi="Arial" w:cs="Arial"/>
              </w:rPr>
            </w:pPr>
            <w:r w:rsidRPr="00372513">
              <w:rPr>
                <w:rFonts w:ascii="Comic Sans MS" w:hAnsi="Comic Sans MS" w:cs="Arial"/>
                <w:i/>
                <w:iCs/>
                <w:spacing w:val="-6"/>
                <w:sz w:val="16"/>
              </w:rPr>
              <w:t>[insert amount]</w:t>
            </w:r>
          </w:p>
        </w:tc>
      </w:tr>
      <w:tr w:rsidR="008A167D" w:rsidTr="007C70A5">
        <w:trPr>
          <w:cantSplit/>
          <w:trHeight w:val="269"/>
        </w:trPr>
        <w:tc>
          <w:tcPr>
            <w:tcW w:w="9360" w:type="dxa"/>
            <w:gridSpan w:val="7"/>
            <w:tcBorders>
              <w:top w:val="single" w:sz="4" w:space="0" w:color="auto"/>
              <w:left w:val="single" w:sz="4" w:space="0" w:color="auto"/>
              <w:bottom w:val="single" w:sz="4" w:space="0" w:color="auto"/>
              <w:right w:val="single" w:sz="4" w:space="0" w:color="auto"/>
            </w:tcBorders>
            <w:shd w:val="clear" w:color="auto" w:fill="000000"/>
            <w:tcMar>
              <w:top w:w="0" w:type="dxa"/>
              <w:left w:w="115" w:type="dxa"/>
              <w:bottom w:w="0" w:type="dxa"/>
              <w:right w:w="115" w:type="dxa"/>
            </w:tcMar>
            <w:hideMark/>
          </w:tcPr>
          <w:p w:rsidR="008A167D" w:rsidRDefault="008A167D" w:rsidP="009666B8">
            <w:pPr>
              <w:pStyle w:val="titulo"/>
            </w:pPr>
            <w:r>
              <w:t>Table 2: Pending Litigation and Arbitration</w:t>
            </w:r>
          </w:p>
        </w:tc>
      </w:tr>
      <w:tr w:rsidR="008A167D" w:rsidTr="007C70A5">
        <w:trPr>
          <w:cantSplit/>
        </w:trPr>
        <w:tc>
          <w:tcPr>
            <w:tcW w:w="9360" w:type="dxa"/>
            <w:gridSpan w:val="7"/>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A167D" w:rsidRDefault="008A167D" w:rsidP="007C70A5">
            <w:pPr>
              <w:suppressAutoHyphens/>
              <w:rPr>
                <w:rFonts w:ascii="Arial" w:hAnsi="Arial" w:cs="Arial"/>
                <w:b/>
                <w:bCs/>
                <w:color w:val="000000"/>
                <w:spacing w:val="-2"/>
                <w:sz w:val="16"/>
              </w:rPr>
            </w:pPr>
            <w:r>
              <w:rPr>
                <w:rFonts w:ascii="Arial" w:hAnsi="Arial" w:cs="Arial"/>
                <w:b/>
                <w:color w:val="000000"/>
                <w:spacing w:val="-2"/>
                <w:sz w:val="16"/>
              </w:rPr>
              <w:t>Choose one of the following:</w:t>
            </w:r>
          </w:p>
          <w:p w:rsidR="008A167D" w:rsidRDefault="008A167D" w:rsidP="00CE5763">
            <w:pPr>
              <w:numPr>
                <w:ilvl w:val="0"/>
                <w:numId w:val="24"/>
              </w:numPr>
              <w:suppressAutoHyphens/>
              <w:jc w:val="left"/>
              <w:rPr>
                <w:rFonts w:ascii="Arial" w:hAnsi="Arial" w:cs="Arial"/>
                <w:b/>
                <w:bCs/>
                <w:color w:val="000000"/>
                <w:spacing w:val="-2"/>
                <w:sz w:val="16"/>
              </w:rPr>
            </w:pPr>
            <w:r>
              <w:rPr>
                <w:rFonts w:ascii="Arial" w:hAnsi="Arial" w:cs="Arial"/>
                <w:bCs/>
                <w:color w:val="000000"/>
                <w:spacing w:val="-2"/>
                <w:sz w:val="16"/>
              </w:rPr>
              <w:t>No pending litigation, arbitration</w:t>
            </w:r>
            <w:r w:rsidRPr="00AF3227">
              <w:rPr>
                <w:rFonts w:ascii="Arial" w:hAnsi="Arial" w:cs="Arial"/>
                <w:bCs/>
                <w:color w:val="000000"/>
                <w:spacing w:val="-2"/>
                <w:sz w:val="16"/>
              </w:rPr>
              <w:t>or any other material events impacting the net worth and/or liquidity of the bidder</w:t>
            </w:r>
            <w:r>
              <w:rPr>
                <w:rFonts w:ascii="Arial" w:hAnsi="Arial" w:cs="Arial"/>
                <w:bCs/>
                <w:color w:val="000000"/>
                <w:spacing w:val="-2"/>
                <w:sz w:val="16"/>
              </w:rPr>
              <w:t>.</w:t>
            </w:r>
          </w:p>
          <w:p w:rsidR="008A167D" w:rsidRDefault="008A167D" w:rsidP="00CE5763">
            <w:pPr>
              <w:numPr>
                <w:ilvl w:val="0"/>
                <w:numId w:val="24"/>
              </w:numPr>
              <w:suppressAutoHyphens/>
              <w:jc w:val="left"/>
              <w:rPr>
                <w:rFonts w:ascii="Arial" w:hAnsi="Arial" w:cs="Arial"/>
                <w:i/>
                <w:iCs/>
                <w:color w:val="000000"/>
                <w:spacing w:val="-2"/>
                <w:sz w:val="16"/>
              </w:rPr>
            </w:pPr>
            <w:r>
              <w:rPr>
                <w:rFonts w:ascii="Arial" w:hAnsi="Arial" w:cs="Arial"/>
                <w:bCs/>
                <w:color w:val="000000"/>
                <w:spacing w:val="-2"/>
                <w:sz w:val="16"/>
              </w:rPr>
              <w:t xml:space="preserve">Below is a description of all pending litigation, arbitration involving the Bidder </w:t>
            </w:r>
            <w:r w:rsidRPr="00AF3227">
              <w:rPr>
                <w:rFonts w:ascii="Arial" w:hAnsi="Arial" w:cs="Arial"/>
                <w:bCs/>
                <w:color w:val="000000"/>
                <w:spacing w:val="-2"/>
                <w:sz w:val="16"/>
              </w:rPr>
              <w:t xml:space="preserve">or any other material events impacting the net worth and/or liquidity of the bidder </w:t>
            </w:r>
            <w:r>
              <w:rPr>
                <w:rFonts w:ascii="Arial" w:hAnsi="Arial" w:cs="Arial"/>
                <w:bCs/>
                <w:color w:val="000000"/>
                <w:spacing w:val="-2"/>
                <w:sz w:val="16"/>
              </w:rPr>
              <w:t xml:space="preserve">(or each Joint Venture partner if Bidder is a Joint Venture). </w:t>
            </w:r>
          </w:p>
        </w:tc>
      </w:tr>
      <w:tr w:rsidR="008A167D" w:rsidTr="007C70A5">
        <w:trPr>
          <w:cantSplit/>
        </w:trPr>
        <w:tc>
          <w:tcPr>
            <w:tcW w:w="890" w:type="dxa"/>
            <w:tcBorders>
              <w:top w:val="single" w:sz="4" w:space="0" w:color="auto"/>
              <w:left w:val="single" w:sz="4" w:space="0" w:color="auto"/>
              <w:bottom w:val="double" w:sz="4" w:space="0" w:color="auto"/>
              <w:right w:val="single" w:sz="4" w:space="0" w:color="auto"/>
            </w:tcBorders>
            <w:tcMar>
              <w:top w:w="0" w:type="dxa"/>
              <w:left w:w="115" w:type="dxa"/>
              <w:bottom w:w="0" w:type="dxa"/>
              <w:right w:w="115" w:type="dxa"/>
            </w:tcMar>
            <w:vAlign w:val="center"/>
            <w:hideMark/>
          </w:tcPr>
          <w:p w:rsidR="008A167D" w:rsidRDefault="008A167D" w:rsidP="007C70A5">
            <w:pPr>
              <w:suppressAutoHyphens/>
              <w:jc w:val="center"/>
              <w:rPr>
                <w:rFonts w:ascii="Arial" w:hAnsi="Arial" w:cs="Arial"/>
                <w:b/>
                <w:bCs/>
                <w:color w:val="000000"/>
                <w:spacing w:val="-2"/>
                <w:sz w:val="16"/>
              </w:rPr>
            </w:pPr>
            <w:r>
              <w:rPr>
                <w:rFonts w:ascii="Arial" w:hAnsi="Arial" w:cs="Arial"/>
                <w:b/>
                <w:bCs/>
                <w:color w:val="000000"/>
                <w:spacing w:val="-2"/>
                <w:sz w:val="16"/>
              </w:rPr>
              <w:t>Year</w:t>
            </w:r>
          </w:p>
        </w:tc>
        <w:tc>
          <w:tcPr>
            <w:tcW w:w="5056" w:type="dxa"/>
            <w:gridSpan w:val="3"/>
            <w:tcBorders>
              <w:top w:val="single" w:sz="4" w:space="0" w:color="auto"/>
              <w:left w:val="single" w:sz="4" w:space="0" w:color="auto"/>
              <w:bottom w:val="double" w:sz="4" w:space="0" w:color="auto"/>
              <w:right w:val="single" w:sz="4" w:space="0" w:color="auto"/>
            </w:tcBorders>
            <w:tcMar>
              <w:top w:w="0" w:type="dxa"/>
              <w:left w:w="115" w:type="dxa"/>
              <w:bottom w:w="0" w:type="dxa"/>
              <w:right w:w="115" w:type="dxa"/>
            </w:tcMar>
            <w:vAlign w:val="center"/>
            <w:hideMark/>
          </w:tcPr>
          <w:p w:rsidR="008A167D" w:rsidRDefault="008A167D" w:rsidP="007C70A5">
            <w:pPr>
              <w:suppressAutoHyphens/>
              <w:jc w:val="center"/>
              <w:rPr>
                <w:rFonts w:ascii="Arial" w:hAnsi="Arial" w:cs="Arial"/>
                <w:b/>
                <w:bCs/>
                <w:color w:val="000000"/>
                <w:spacing w:val="-2"/>
                <w:sz w:val="16"/>
              </w:rPr>
            </w:pPr>
            <w:r>
              <w:rPr>
                <w:rFonts w:ascii="Arial" w:hAnsi="Arial" w:cs="Arial"/>
                <w:b/>
                <w:bCs/>
                <w:color w:val="000000"/>
                <w:spacing w:val="-2"/>
                <w:sz w:val="16"/>
              </w:rPr>
              <w:t xml:space="preserve">Matter in Dispute </w:t>
            </w:r>
          </w:p>
        </w:tc>
        <w:tc>
          <w:tcPr>
            <w:tcW w:w="1800" w:type="dxa"/>
            <w:tcBorders>
              <w:top w:val="single" w:sz="4" w:space="0" w:color="auto"/>
              <w:left w:val="single" w:sz="4" w:space="0" w:color="auto"/>
              <w:bottom w:val="double" w:sz="4" w:space="0" w:color="auto"/>
              <w:right w:val="single" w:sz="4" w:space="0" w:color="auto"/>
            </w:tcBorders>
            <w:tcMar>
              <w:top w:w="0" w:type="dxa"/>
              <w:left w:w="115" w:type="dxa"/>
              <w:bottom w:w="0" w:type="dxa"/>
              <w:right w:w="115" w:type="dxa"/>
            </w:tcMar>
            <w:vAlign w:val="center"/>
            <w:hideMark/>
          </w:tcPr>
          <w:p w:rsidR="008A167D" w:rsidRDefault="008A167D" w:rsidP="007C70A5">
            <w:pPr>
              <w:suppressAutoHyphens/>
              <w:jc w:val="center"/>
              <w:rPr>
                <w:rFonts w:ascii="Arial" w:hAnsi="Arial" w:cs="Arial"/>
                <w:b/>
                <w:bCs/>
                <w:color w:val="000000"/>
                <w:spacing w:val="-2"/>
                <w:sz w:val="16"/>
              </w:rPr>
            </w:pPr>
            <w:r>
              <w:rPr>
                <w:rFonts w:ascii="Arial" w:hAnsi="Arial" w:cs="Arial"/>
                <w:b/>
                <w:bCs/>
                <w:color w:val="000000"/>
                <w:spacing w:val="-2"/>
                <w:sz w:val="16"/>
              </w:rPr>
              <w:t>Value of Pending Claim in $ Equivalent</w:t>
            </w:r>
          </w:p>
        </w:tc>
        <w:tc>
          <w:tcPr>
            <w:tcW w:w="1614" w:type="dxa"/>
            <w:gridSpan w:val="2"/>
            <w:tcBorders>
              <w:top w:val="single" w:sz="4" w:space="0" w:color="auto"/>
              <w:left w:val="single" w:sz="4" w:space="0" w:color="auto"/>
              <w:bottom w:val="double" w:sz="4" w:space="0" w:color="auto"/>
              <w:right w:val="single" w:sz="4" w:space="0" w:color="auto"/>
            </w:tcBorders>
            <w:tcMar>
              <w:top w:w="0" w:type="dxa"/>
              <w:left w:w="115" w:type="dxa"/>
              <w:bottom w:w="0" w:type="dxa"/>
              <w:right w:w="115" w:type="dxa"/>
            </w:tcMar>
            <w:vAlign w:val="center"/>
            <w:hideMark/>
          </w:tcPr>
          <w:p w:rsidR="008A167D" w:rsidRDefault="008A167D" w:rsidP="007C70A5">
            <w:pPr>
              <w:suppressAutoHyphens/>
              <w:jc w:val="center"/>
              <w:rPr>
                <w:rFonts w:ascii="Arial" w:hAnsi="Arial" w:cs="Arial"/>
                <w:b/>
                <w:bCs/>
                <w:color w:val="000000"/>
                <w:spacing w:val="-2"/>
                <w:sz w:val="16"/>
              </w:rPr>
            </w:pPr>
            <w:r>
              <w:rPr>
                <w:rFonts w:ascii="Arial" w:hAnsi="Arial" w:cs="Arial"/>
                <w:b/>
                <w:bCs/>
                <w:color w:val="000000"/>
                <w:spacing w:val="-2"/>
                <w:sz w:val="16"/>
              </w:rPr>
              <w:t>Value of Pending Claim as a Percentage of Net Worth</w:t>
            </w:r>
          </w:p>
        </w:tc>
      </w:tr>
      <w:tr w:rsidR="008A167D" w:rsidTr="007C70A5">
        <w:trPr>
          <w:cantSplit/>
          <w:trHeight w:val="1491"/>
        </w:trPr>
        <w:tc>
          <w:tcPr>
            <w:tcW w:w="890" w:type="dxa"/>
            <w:tcBorders>
              <w:top w:val="double" w:sz="4" w:space="0" w:color="auto"/>
              <w:left w:val="single" w:sz="4" w:space="0" w:color="auto"/>
              <w:bottom w:val="double" w:sz="4" w:space="0" w:color="auto"/>
              <w:right w:val="single" w:sz="4" w:space="0" w:color="auto"/>
            </w:tcBorders>
            <w:tcMar>
              <w:top w:w="0" w:type="dxa"/>
              <w:left w:w="115" w:type="dxa"/>
              <w:bottom w:w="0" w:type="dxa"/>
              <w:right w:w="115" w:type="dxa"/>
            </w:tcMar>
            <w:hideMark/>
          </w:tcPr>
          <w:p w:rsidR="008A167D" w:rsidRDefault="008A167D" w:rsidP="007C70A5">
            <w:pPr>
              <w:suppressAutoHyphens/>
              <w:jc w:val="center"/>
              <w:rPr>
                <w:rFonts w:ascii="Arial" w:hAnsi="Arial" w:cs="Arial"/>
                <w:color w:val="000000"/>
                <w:spacing w:val="-2"/>
                <w:sz w:val="16"/>
              </w:rPr>
            </w:pPr>
            <w:r w:rsidRPr="00372513">
              <w:rPr>
                <w:rFonts w:ascii="Arial" w:hAnsi="Arial" w:cs="Arial"/>
                <w:i/>
                <w:iCs/>
                <w:color w:val="000000"/>
                <w:spacing w:val="-6"/>
                <w:sz w:val="18"/>
                <w:szCs w:val="21"/>
              </w:rPr>
              <w:t>[insert year]</w:t>
            </w:r>
          </w:p>
        </w:tc>
        <w:tc>
          <w:tcPr>
            <w:tcW w:w="5056" w:type="dxa"/>
            <w:gridSpan w:val="3"/>
            <w:tcBorders>
              <w:top w:val="double" w:sz="4" w:space="0" w:color="auto"/>
              <w:left w:val="single" w:sz="4" w:space="0" w:color="auto"/>
              <w:bottom w:val="double" w:sz="4" w:space="0" w:color="auto"/>
              <w:right w:val="single" w:sz="4" w:space="0" w:color="auto"/>
            </w:tcBorders>
            <w:tcMar>
              <w:top w:w="0" w:type="dxa"/>
              <w:left w:w="115" w:type="dxa"/>
              <w:bottom w:w="0" w:type="dxa"/>
              <w:right w:w="115" w:type="dxa"/>
            </w:tcMar>
            <w:hideMark/>
          </w:tcPr>
          <w:p w:rsidR="008A167D" w:rsidRPr="00372513" w:rsidRDefault="008A167D" w:rsidP="007C70A5">
            <w:pPr>
              <w:ind w:left="40"/>
              <w:rPr>
                <w:rFonts w:ascii="Arial" w:hAnsi="Arial" w:cs="Arial"/>
                <w:i/>
                <w:iCs/>
                <w:color w:val="000000"/>
                <w:spacing w:val="-6"/>
                <w:sz w:val="21"/>
                <w:szCs w:val="21"/>
              </w:rPr>
            </w:pPr>
            <w:r w:rsidRPr="00372513">
              <w:rPr>
                <w:rFonts w:ascii="Arial" w:hAnsi="Arial" w:cs="Arial"/>
                <w:color w:val="000000"/>
                <w:spacing w:val="-4"/>
                <w:sz w:val="21"/>
                <w:szCs w:val="21"/>
              </w:rPr>
              <w:t>Contract Identification</w:t>
            </w:r>
            <w:r>
              <w:rPr>
                <w:rFonts w:ascii="Arial" w:hAnsi="Arial" w:cs="Arial"/>
                <w:color w:val="000000"/>
                <w:spacing w:val="-4"/>
                <w:sz w:val="21"/>
                <w:szCs w:val="21"/>
              </w:rPr>
              <w:t>, as applicable</w:t>
            </w:r>
            <w:r w:rsidRPr="00372513">
              <w:rPr>
                <w:rFonts w:ascii="Arial" w:hAnsi="Arial" w:cs="Arial"/>
                <w:color w:val="000000"/>
                <w:spacing w:val="-4"/>
                <w:sz w:val="21"/>
                <w:szCs w:val="21"/>
              </w:rPr>
              <w:t xml:space="preserve">: </w:t>
            </w:r>
            <w:r w:rsidRPr="00372513">
              <w:rPr>
                <w:rFonts w:ascii="Arial" w:hAnsi="Arial" w:cs="Arial"/>
                <w:i/>
                <w:iCs/>
                <w:color w:val="000000"/>
                <w:spacing w:val="-6"/>
                <w:sz w:val="18"/>
                <w:szCs w:val="21"/>
              </w:rPr>
              <w:t>[indicate complete contract name/ number, and any other identification]</w:t>
            </w:r>
          </w:p>
          <w:p w:rsidR="008A167D" w:rsidRPr="00372513" w:rsidRDefault="008A167D" w:rsidP="007C70A5">
            <w:pPr>
              <w:ind w:left="40"/>
              <w:rPr>
                <w:rFonts w:ascii="Arial" w:hAnsi="Arial" w:cs="Arial"/>
                <w:i/>
                <w:iCs/>
                <w:color w:val="000000"/>
                <w:spacing w:val="-6"/>
                <w:sz w:val="21"/>
                <w:szCs w:val="21"/>
              </w:rPr>
            </w:pPr>
            <w:r w:rsidRPr="00372513">
              <w:rPr>
                <w:rFonts w:ascii="Arial" w:hAnsi="Arial" w:cs="Arial"/>
                <w:color w:val="000000"/>
                <w:spacing w:val="-4"/>
                <w:sz w:val="21"/>
                <w:szCs w:val="21"/>
              </w:rPr>
              <w:t xml:space="preserve">Name of </w:t>
            </w:r>
            <w:r>
              <w:rPr>
                <w:rFonts w:ascii="Arial" w:hAnsi="Arial" w:cs="Arial"/>
                <w:color w:val="000000"/>
                <w:spacing w:val="-4"/>
                <w:sz w:val="21"/>
                <w:szCs w:val="21"/>
              </w:rPr>
              <w:t>Purchaser</w:t>
            </w:r>
            <w:r w:rsidRPr="00C45028">
              <w:rPr>
                <w:rFonts w:ascii="Arial" w:hAnsi="Arial" w:cs="Arial"/>
                <w:color w:val="000000"/>
                <w:spacing w:val="-4"/>
                <w:sz w:val="21"/>
                <w:szCs w:val="21"/>
              </w:rPr>
              <w:t>, parties involved in the material events impacting the net worth and/or liquidity of the bidder</w:t>
            </w:r>
            <w:r w:rsidRPr="00372513">
              <w:rPr>
                <w:rFonts w:ascii="Arial" w:hAnsi="Arial" w:cs="Arial"/>
                <w:color w:val="000000"/>
                <w:spacing w:val="-4"/>
                <w:sz w:val="21"/>
                <w:szCs w:val="21"/>
              </w:rPr>
              <w:t xml:space="preserve">: </w:t>
            </w:r>
            <w:r w:rsidRPr="00372513">
              <w:rPr>
                <w:rFonts w:ascii="Arial" w:hAnsi="Arial" w:cs="Arial"/>
                <w:i/>
                <w:iCs/>
                <w:color w:val="000000"/>
                <w:spacing w:val="-6"/>
                <w:sz w:val="18"/>
                <w:szCs w:val="21"/>
              </w:rPr>
              <w:t>[insert full name]</w:t>
            </w:r>
          </w:p>
          <w:p w:rsidR="008A167D" w:rsidRPr="00372513" w:rsidRDefault="008A167D" w:rsidP="007C70A5">
            <w:pPr>
              <w:ind w:left="38"/>
              <w:rPr>
                <w:rFonts w:ascii="Arial" w:hAnsi="Arial" w:cs="Arial"/>
                <w:i/>
                <w:iCs/>
                <w:color w:val="000000"/>
                <w:spacing w:val="-6"/>
                <w:sz w:val="21"/>
                <w:szCs w:val="21"/>
              </w:rPr>
            </w:pPr>
            <w:r w:rsidRPr="00372513">
              <w:rPr>
                <w:rFonts w:ascii="Arial" w:hAnsi="Arial" w:cs="Arial"/>
                <w:color w:val="000000"/>
                <w:spacing w:val="-4"/>
                <w:sz w:val="21"/>
                <w:szCs w:val="21"/>
              </w:rPr>
              <w:t xml:space="preserve">Address of </w:t>
            </w:r>
            <w:r>
              <w:rPr>
                <w:rFonts w:ascii="Arial" w:hAnsi="Arial" w:cs="Arial"/>
                <w:color w:val="000000"/>
                <w:spacing w:val="-4"/>
                <w:sz w:val="21"/>
                <w:szCs w:val="21"/>
              </w:rPr>
              <w:t>Purchaser</w:t>
            </w:r>
            <w:r w:rsidRPr="00C45028">
              <w:rPr>
                <w:rFonts w:ascii="Arial" w:hAnsi="Arial" w:cs="Arial"/>
                <w:color w:val="000000"/>
                <w:spacing w:val="-4"/>
                <w:sz w:val="21"/>
                <w:szCs w:val="21"/>
              </w:rPr>
              <w:t>, parties involved in the material events impacting the net worth and/or liquidity of the bidder</w:t>
            </w:r>
            <w:r w:rsidRPr="00372513">
              <w:rPr>
                <w:rFonts w:ascii="Arial" w:hAnsi="Arial" w:cs="Arial"/>
                <w:color w:val="000000"/>
                <w:spacing w:val="-4"/>
                <w:sz w:val="21"/>
                <w:szCs w:val="21"/>
              </w:rPr>
              <w:t xml:space="preserve">: </w:t>
            </w:r>
            <w:r w:rsidRPr="00372513">
              <w:rPr>
                <w:rFonts w:ascii="Arial" w:hAnsi="Arial" w:cs="Arial"/>
                <w:i/>
                <w:iCs/>
                <w:color w:val="000000"/>
                <w:spacing w:val="-6"/>
                <w:sz w:val="18"/>
                <w:szCs w:val="21"/>
              </w:rPr>
              <w:t>[insert street/city/country]</w:t>
            </w:r>
          </w:p>
          <w:p w:rsidR="008A167D" w:rsidRPr="00372513" w:rsidRDefault="008A167D" w:rsidP="007C70A5">
            <w:pPr>
              <w:pStyle w:val="SBDTabletext"/>
              <w:spacing w:line="240" w:lineRule="auto"/>
              <w:rPr>
                <w:rFonts w:ascii="Arial" w:hAnsi="Arial" w:cs="Arial"/>
                <w:i/>
                <w:iCs/>
                <w:spacing w:val="-6"/>
                <w:sz w:val="18"/>
                <w:szCs w:val="21"/>
              </w:rPr>
            </w:pPr>
            <w:r w:rsidRPr="00372513">
              <w:rPr>
                <w:rFonts w:ascii="Arial" w:hAnsi="Arial" w:cs="Arial"/>
                <w:spacing w:val="-4"/>
                <w:sz w:val="21"/>
                <w:szCs w:val="21"/>
              </w:rPr>
              <w:t xml:space="preserve">Matter of Dispute: </w:t>
            </w:r>
            <w:r w:rsidRPr="00372513">
              <w:rPr>
                <w:rFonts w:ascii="Arial" w:hAnsi="Arial" w:cs="Arial"/>
                <w:i/>
                <w:iCs/>
                <w:spacing w:val="-6"/>
                <w:sz w:val="18"/>
                <w:szCs w:val="21"/>
              </w:rPr>
              <w:t>[indicate full description of dispute]</w:t>
            </w:r>
          </w:p>
          <w:p w:rsidR="008A167D" w:rsidRPr="00372513" w:rsidRDefault="008A167D" w:rsidP="007C70A5">
            <w:pPr>
              <w:pStyle w:val="SBDTabletext"/>
              <w:spacing w:line="240" w:lineRule="auto"/>
              <w:rPr>
                <w:rFonts w:ascii="Arial" w:hAnsi="Arial" w:cs="Arial"/>
                <w:i/>
                <w:iCs/>
                <w:spacing w:val="-6"/>
                <w:sz w:val="18"/>
                <w:szCs w:val="21"/>
              </w:rPr>
            </w:pPr>
            <w:r w:rsidRPr="00372513">
              <w:rPr>
                <w:rFonts w:ascii="Arial" w:hAnsi="Arial" w:cs="Arial"/>
                <w:spacing w:val="-4"/>
                <w:sz w:val="21"/>
                <w:szCs w:val="21"/>
              </w:rPr>
              <w:t xml:space="preserve">Party who initiated the dispute: </w:t>
            </w:r>
            <w:r w:rsidRPr="00372513">
              <w:rPr>
                <w:rFonts w:ascii="Arial" w:hAnsi="Arial" w:cs="Arial"/>
                <w:i/>
                <w:iCs/>
                <w:spacing w:val="-6"/>
                <w:sz w:val="18"/>
                <w:szCs w:val="21"/>
              </w:rPr>
              <w:t>[indicate “</w:t>
            </w:r>
            <w:r>
              <w:rPr>
                <w:rFonts w:ascii="Arial" w:hAnsi="Arial" w:cs="Arial"/>
                <w:i/>
                <w:iCs/>
                <w:spacing w:val="-6"/>
                <w:sz w:val="18"/>
                <w:szCs w:val="21"/>
              </w:rPr>
              <w:t>Purchaser</w:t>
            </w:r>
            <w:r w:rsidRPr="00372513">
              <w:rPr>
                <w:rFonts w:ascii="Arial" w:hAnsi="Arial" w:cs="Arial"/>
                <w:i/>
                <w:iCs/>
                <w:spacing w:val="-6"/>
                <w:sz w:val="18"/>
                <w:szCs w:val="21"/>
              </w:rPr>
              <w:t xml:space="preserve">” </w:t>
            </w:r>
            <w:proofErr w:type="gramStart"/>
            <w:r w:rsidRPr="00372513">
              <w:rPr>
                <w:rFonts w:ascii="Arial" w:hAnsi="Arial" w:cs="Arial"/>
                <w:i/>
                <w:iCs/>
                <w:spacing w:val="-6"/>
                <w:sz w:val="18"/>
                <w:szCs w:val="21"/>
              </w:rPr>
              <w:t>or  “</w:t>
            </w:r>
            <w:proofErr w:type="gramEnd"/>
            <w:r w:rsidRPr="00372513">
              <w:rPr>
                <w:rFonts w:ascii="Arial" w:hAnsi="Arial" w:cs="Arial"/>
                <w:i/>
                <w:iCs/>
                <w:spacing w:val="-6"/>
                <w:sz w:val="18"/>
                <w:szCs w:val="21"/>
              </w:rPr>
              <w:t>Contractor”]</w:t>
            </w:r>
          </w:p>
          <w:p w:rsidR="008A167D" w:rsidRDefault="008A167D" w:rsidP="007C70A5">
            <w:pPr>
              <w:suppressAutoHyphens/>
              <w:rPr>
                <w:rFonts w:ascii="Arial" w:hAnsi="Arial" w:cs="Arial"/>
                <w:color w:val="000000"/>
                <w:spacing w:val="-2"/>
                <w:sz w:val="16"/>
                <w:szCs w:val="24"/>
              </w:rPr>
            </w:pPr>
            <w:r w:rsidRPr="00372513">
              <w:rPr>
                <w:rFonts w:ascii="Arial" w:hAnsi="Arial" w:cs="Arial"/>
                <w:color w:val="000000"/>
                <w:spacing w:val="-4"/>
                <w:sz w:val="21"/>
                <w:szCs w:val="21"/>
              </w:rPr>
              <w:t xml:space="preserve">Status: </w:t>
            </w:r>
            <w:r w:rsidRPr="00372513">
              <w:rPr>
                <w:rFonts w:ascii="Arial" w:hAnsi="Arial" w:cs="Arial"/>
                <w:i/>
                <w:iCs/>
                <w:color w:val="000000"/>
                <w:spacing w:val="-6"/>
                <w:sz w:val="18"/>
                <w:szCs w:val="21"/>
              </w:rPr>
              <w:t>[indicate status of dispute]</w:t>
            </w:r>
          </w:p>
        </w:tc>
        <w:tc>
          <w:tcPr>
            <w:tcW w:w="1800" w:type="dxa"/>
            <w:tcBorders>
              <w:top w:val="double" w:sz="4" w:space="0" w:color="auto"/>
              <w:left w:val="single" w:sz="4" w:space="0" w:color="auto"/>
              <w:bottom w:val="double" w:sz="4" w:space="0" w:color="auto"/>
              <w:right w:val="single" w:sz="4" w:space="0" w:color="auto"/>
            </w:tcBorders>
            <w:tcMar>
              <w:top w:w="0" w:type="dxa"/>
              <w:left w:w="115" w:type="dxa"/>
              <w:bottom w:w="0" w:type="dxa"/>
              <w:right w:w="115" w:type="dxa"/>
            </w:tcMar>
            <w:hideMark/>
          </w:tcPr>
          <w:p w:rsidR="008A167D" w:rsidRDefault="008A167D" w:rsidP="007C70A5">
            <w:pPr>
              <w:suppressAutoHyphens/>
              <w:jc w:val="center"/>
              <w:rPr>
                <w:rFonts w:ascii="Arial" w:hAnsi="Arial" w:cs="Arial"/>
                <w:color w:val="000000"/>
                <w:spacing w:val="-2"/>
                <w:sz w:val="16"/>
              </w:rPr>
            </w:pPr>
            <w:r w:rsidRPr="00372513">
              <w:rPr>
                <w:rFonts w:ascii="Arial" w:hAnsi="Arial" w:cs="Arial"/>
                <w:i/>
                <w:iCs/>
                <w:color w:val="000000"/>
                <w:spacing w:val="-6"/>
                <w:sz w:val="18"/>
                <w:szCs w:val="21"/>
              </w:rPr>
              <w:t>[insert amount]</w:t>
            </w:r>
          </w:p>
        </w:tc>
        <w:tc>
          <w:tcPr>
            <w:tcW w:w="1614" w:type="dxa"/>
            <w:gridSpan w:val="2"/>
            <w:tcBorders>
              <w:top w:val="double" w:sz="4" w:space="0" w:color="auto"/>
              <w:left w:val="single" w:sz="4" w:space="0" w:color="auto"/>
              <w:bottom w:val="double" w:sz="4" w:space="0" w:color="auto"/>
              <w:right w:val="single" w:sz="4" w:space="0" w:color="auto"/>
            </w:tcBorders>
            <w:tcMar>
              <w:top w:w="0" w:type="dxa"/>
              <w:left w:w="115" w:type="dxa"/>
              <w:bottom w:w="0" w:type="dxa"/>
              <w:right w:w="115" w:type="dxa"/>
            </w:tcMar>
            <w:hideMark/>
          </w:tcPr>
          <w:p w:rsidR="008A167D" w:rsidRDefault="008A167D" w:rsidP="007C70A5">
            <w:pPr>
              <w:suppressAutoHyphens/>
              <w:jc w:val="center"/>
              <w:rPr>
                <w:rFonts w:ascii="Arial" w:hAnsi="Arial" w:cs="Arial"/>
                <w:color w:val="000000"/>
                <w:spacing w:val="-2"/>
                <w:sz w:val="16"/>
              </w:rPr>
            </w:pPr>
            <w:r w:rsidRPr="00372513">
              <w:rPr>
                <w:rFonts w:ascii="Arial" w:hAnsi="Arial" w:cs="Arial"/>
                <w:i/>
                <w:iCs/>
                <w:color w:val="000000"/>
                <w:spacing w:val="-6"/>
                <w:sz w:val="18"/>
                <w:szCs w:val="21"/>
              </w:rPr>
              <w:t>[insert amount]</w:t>
            </w:r>
          </w:p>
        </w:tc>
      </w:tr>
    </w:tbl>
    <w:p w:rsidR="008A167D" w:rsidRDefault="008A167D" w:rsidP="008A167D">
      <w:pPr>
        <w:pStyle w:val="SBDBT"/>
        <w:spacing w:after="0" w:line="240" w:lineRule="auto"/>
      </w:pPr>
    </w:p>
    <w:p w:rsidR="008A167D" w:rsidRPr="00FB5DF7" w:rsidRDefault="008A167D" w:rsidP="008A167D">
      <w:pPr>
        <w:ind w:left="180"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0" w:color="auto"/>
          <w:bottom w:val="single" w:sz="4" w:space="1" w:color="auto"/>
          <w:right w:val="single" w:sz="4" w:space="4" w:color="auto"/>
        </w:pBdr>
        <w:spacing w:after="240"/>
        <w:ind w:left="187" w:right="288"/>
        <w:rPr>
          <w:i/>
        </w:rPr>
      </w:pPr>
      <w:r>
        <w:rPr>
          <w:rFonts w:ascii="Comic Sans MS" w:hAnsi="Comic Sans MS" w:cs="Arial"/>
          <w:bCs/>
          <w:i/>
          <w:iCs/>
          <w:sz w:val="16"/>
          <w:szCs w:val="16"/>
        </w:rPr>
        <w:t>Table 2 of this</w:t>
      </w:r>
      <w:r w:rsidRPr="00FB5DF7">
        <w:rPr>
          <w:rFonts w:ascii="Comic Sans MS" w:hAnsi="Comic Sans MS" w:cs="Arial"/>
          <w:bCs/>
          <w:i/>
          <w:iCs/>
          <w:sz w:val="16"/>
          <w:szCs w:val="16"/>
        </w:rPr>
        <w:t xml:space="preserve">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w:t>
      </w:r>
      <w:r>
        <w:rPr>
          <w:rFonts w:ascii="Comic Sans MS" w:hAnsi="Comic Sans MS" w:cs="Arial"/>
          <w:bCs/>
          <w:i/>
          <w:iCs/>
          <w:sz w:val="16"/>
          <w:szCs w:val="16"/>
        </w:rPr>
        <w:t xml:space="preserve">.2.3(Contract Type B) </w:t>
      </w:r>
      <w:r w:rsidRPr="00FB5DF7">
        <w:rPr>
          <w:rFonts w:ascii="Comic Sans MS" w:hAnsi="Comic Sans MS" w:cs="Arial"/>
          <w:bCs/>
          <w:i/>
          <w:iCs/>
          <w:sz w:val="16"/>
          <w:szCs w:val="16"/>
        </w:rPr>
        <w:t>of Section 3 (Evaluation and Qualification Criteria) is applicable</w:t>
      </w:r>
      <w:r>
        <w:rPr>
          <w:rFonts w:ascii="Comic Sans MS" w:hAnsi="Comic Sans MS" w:cs="Arial"/>
          <w:bCs/>
          <w:i/>
          <w:iCs/>
          <w:sz w:val="16"/>
          <w:szCs w:val="16"/>
        </w:rPr>
        <w:t>.</w:t>
      </w:r>
    </w:p>
    <w:p w:rsidR="008A167D" w:rsidRPr="00FB5DF7" w:rsidRDefault="008A167D" w:rsidP="008A167D">
      <w:pPr>
        <w:spacing w:before="240" w:after="240"/>
        <w:ind w:right="288"/>
        <w:jc w:val="left"/>
        <w:rPr>
          <w:rFonts w:ascii="Arial" w:hAnsi="Arial" w:cs="Arial"/>
          <w:b/>
          <w:spacing w:val="-2"/>
          <w:sz w:val="20"/>
        </w:rPr>
      </w:pPr>
      <w:r>
        <w:rPr>
          <w:rFonts w:ascii="Arial" w:hAnsi="Arial" w:cs="Arial"/>
          <w:b/>
          <w:spacing w:val="-2"/>
          <w:sz w:val="20"/>
        </w:rPr>
        <w:br w:type="page"/>
      </w:r>
      <w:r w:rsidRPr="00FB5DF7">
        <w:rPr>
          <w:rFonts w:ascii="Arial" w:hAnsi="Arial" w:cs="Arial"/>
          <w:b/>
          <w:spacing w:val="-2"/>
          <w:sz w:val="20"/>
        </w:rPr>
        <w:lastRenderedPageBreak/>
        <w:t xml:space="preserve">Form EXP - 1: Contractual Experience </w:t>
      </w:r>
    </w:p>
    <w:p w:rsidR="008A167D" w:rsidRPr="00FB5DF7" w:rsidRDefault="008A167D" w:rsidP="008A167D">
      <w:pPr>
        <w:spacing w:before="240" w:after="240"/>
        <w:jc w:val="left"/>
        <w:rPr>
          <w:rFonts w:ascii="Comic Sans MS" w:hAnsi="Comic Sans MS" w:cs="Arial"/>
          <w:b/>
          <w:bCs/>
          <w:i/>
          <w:iCs/>
          <w:color w:val="000000"/>
          <w:spacing w:val="-2"/>
          <w:sz w:val="16"/>
        </w:rPr>
      </w:pPr>
      <w:r w:rsidRPr="00FB5DF7">
        <w:rPr>
          <w:rFonts w:ascii="Arial" w:hAnsi="Arial"/>
          <w:sz w:val="20"/>
        </w:rPr>
        <w:t xml:space="preserve">Fill </w:t>
      </w:r>
      <w:r>
        <w:rPr>
          <w:rFonts w:ascii="Arial" w:hAnsi="Arial"/>
          <w:sz w:val="20"/>
        </w:rPr>
        <w:t>out</w:t>
      </w:r>
      <w:r w:rsidRPr="00FB5DF7">
        <w:rPr>
          <w:rFonts w:ascii="Arial" w:hAnsi="Arial"/>
          <w:sz w:val="20"/>
        </w:rPr>
        <w:t xml:space="preserve"> one (1) form per </w:t>
      </w:r>
      <w:proofErr w:type="gramStart"/>
      <w:r w:rsidRPr="00FB5DF7">
        <w:rPr>
          <w:rFonts w:ascii="Arial" w:hAnsi="Arial"/>
          <w:sz w:val="20"/>
        </w:rPr>
        <w:t>contract.</w:t>
      </w:r>
      <w:r w:rsidRPr="002D26AE">
        <w:rPr>
          <w:rFonts w:ascii="Arial" w:hAnsi="Arial"/>
          <w:sz w:val="20"/>
        </w:rPr>
        <w:t>Each</w:t>
      </w:r>
      <w:proofErr w:type="gramEnd"/>
      <w:r w:rsidRPr="002D26AE">
        <w:rPr>
          <w:rFonts w:ascii="Arial" w:hAnsi="Arial"/>
          <w:sz w:val="20"/>
        </w:rPr>
        <w:t xml:space="preserve"> contract shall be supported by Signed Contract Agreement.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8A167D" w:rsidRPr="00FB5DF7" w:rsidTr="007C70A5">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Contractual Experience</w:t>
            </w:r>
          </w:p>
        </w:tc>
      </w:tr>
      <w:tr w:rsidR="008A167D" w:rsidRPr="00FB5DF7" w:rsidTr="007C70A5">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 xml:space="preserve">Contract No </w:t>
            </w:r>
            <w:r w:rsidRPr="00EC12E5">
              <w:rPr>
                <w:rFonts w:ascii="Arial" w:hAnsi="Arial" w:cs="Arial"/>
                <w:iCs/>
                <w:sz w:val="20"/>
                <w:szCs w:val="22"/>
              </w:rPr>
              <w:t>. . . . . .</w:t>
            </w:r>
            <w:r w:rsidRPr="00EC12E5">
              <w:rPr>
                <w:rFonts w:ascii="Arial" w:hAnsi="Arial" w:cs="Arial"/>
                <w:b/>
                <w:bCs/>
                <w:iCs/>
                <w:sz w:val="20"/>
                <w:szCs w:val="22"/>
              </w:rPr>
              <w:t xml:space="preserve"> of </w:t>
            </w:r>
            <w:r w:rsidRPr="00EC12E5">
              <w:rPr>
                <w:rFonts w:ascii="Arial" w:hAnsi="Arial" w:cs="Arial"/>
                <w:iCs/>
                <w:sz w:val="20"/>
                <w:szCs w:val="22"/>
              </w:rPr>
              <w:t>. . . . . .</w:t>
            </w:r>
          </w:p>
        </w:tc>
        <w:tc>
          <w:tcPr>
            <w:tcW w:w="1250" w:type="pct"/>
            <w:tcBorders>
              <w:lef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szCs w:val="22"/>
              </w:rPr>
            </w:pPr>
            <w:r w:rsidRPr="00EC12E5">
              <w:rPr>
                <w:rFonts w:ascii="Arial" w:hAnsi="Arial" w:cs="Arial"/>
                <w:b/>
                <w:bCs/>
                <w:iCs/>
                <w:sz w:val="20"/>
                <w:szCs w:val="22"/>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iCs/>
                <w:sz w:val="20"/>
                <w:szCs w:val="22"/>
              </w:rPr>
            </w:pPr>
          </w:p>
        </w:tc>
      </w:tr>
      <w:tr w:rsidR="008A167D" w:rsidRPr="00FB5DF7" w:rsidTr="007C70A5">
        <w:trPr>
          <w:cantSplit/>
          <w:trHeight w:val="417"/>
          <w:jc w:val="center"/>
        </w:trPr>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Award Date</w:t>
            </w:r>
          </w:p>
        </w:tc>
        <w:tc>
          <w:tcPr>
            <w:tcW w:w="1250" w:type="pct"/>
            <w:tcBorders>
              <w:top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szCs w:val="22"/>
              </w:rPr>
            </w:pPr>
          </w:p>
        </w:tc>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szCs w:val="22"/>
              </w:rPr>
            </w:pPr>
            <w:r w:rsidRPr="00EC12E5">
              <w:rPr>
                <w:rFonts w:ascii="Arial" w:hAnsi="Arial" w:cs="Arial"/>
                <w:b/>
                <w:bCs/>
                <w:iCs/>
                <w:sz w:val="20"/>
                <w:szCs w:val="22"/>
              </w:rPr>
              <w:t>Completion Date</w:t>
            </w:r>
          </w:p>
        </w:tc>
        <w:tc>
          <w:tcPr>
            <w:tcW w:w="1250" w:type="pct"/>
            <w:tcBorders>
              <w:top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iCs/>
                <w:sz w:val="20"/>
                <w:szCs w:val="22"/>
              </w:rPr>
            </w:pPr>
          </w:p>
        </w:tc>
      </w:tr>
      <w:tr w:rsidR="008A167D" w:rsidRPr="00FB5DF7" w:rsidTr="007C70A5">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Role in Contract</w:t>
            </w:r>
          </w:p>
        </w:tc>
        <w:tc>
          <w:tcPr>
            <w:tcW w:w="1250" w:type="pct"/>
            <w:tcBorders>
              <w:top w:val="single" w:sz="6" w:space="0" w:color="auto"/>
              <w:left w:val="nil"/>
              <w:bottom w:val="single" w:sz="6" w:space="0" w:color="auto"/>
            </w:tcBorders>
            <w:vAlign w:val="center"/>
          </w:tcPr>
          <w:p w:rsidR="008A167D" w:rsidRPr="00EC12E5" w:rsidRDefault="008A167D" w:rsidP="00CE5763">
            <w:pPr>
              <w:keepNext/>
              <w:keepLines/>
              <w:numPr>
                <w:ilvl w:val="0"/>
                <w:numId w:val="27"/>
              </w:numPr>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Manufacturer</w:t>
            </w:r>
          </w:p>
        </w:tc>
        <w:tc>
          <w:tcPr>
            <w:tcW w:w="1250" w:type="pct"/>
            <w:tcBorders>
              <w:top w:val="single" w:sz="6" w:space="0" w:color="auto"/>
              <w:bottom w:val="single" w:sz="6" w:space="0" w:color="auto"/>
            </w:tcBorders>
            <w:vAlign w:val="center"/>
          </w:tcPr>
          <w:p w:rsidR="008A167D" w:rsidRPr="00EC12E5" w:rsidRDefault="008A167D" w:rsidP="00CE5763">
            <w:pPr>
              <w:keepNext/>
              <w:keepLines/>
              <w:numPr>
                <w:ilvl w:val="0"/>
                <w:numId w:val="27"/>
              </w:numPr>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Supplier</w:t>
            </w:r>
          </w:p>
        </w:tc>
        <w:tc>
          <w:tcPr>
            <w:tcW w:w="1250" w:type="pct"/>
            <w:tcBorders>
              <w:top w:val="single" w:sz="6" w:space="0" w:color="auto"/>
              <w:left w:val="nil"/>
              <w:bottom w:val="single" w:sz="6" w:space="0" w:color="auto"/>
              <w:right w:val="single" w:sz="6" w:space="0" w:color="auto"/>
            </w:tcBorders>
            <w:vAlign w:val="center"/>
          </w:tcPr>
          <w:p w:rsidR="008A167D" w:rsidRPr="00EC12E5" w:rsidRDefault="008A167D" w:rsidP="00CE5763">
            <w:pPr>
              <w:keepNext/>
              <w:keepLines/>
              <w:numPr>
                <w:ilvl w:val="0"/>
                <w:numId w:val="27"/>
              </w:numPr>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Subcontractor</w:t>
            </w:r>
          </w:p>
        </w:tc>
      </w:tr>
      <w:tr w:rsidR="008A167D" w:rsidRPr="00FB5DF7" w:rsidTr="007C70A5">
        <w:trPr>
          <w:cantSplit/>
          <w:jc w:val="center"/>
        </w:trPr>
        <w:tc>
          <w:tcPr>
            <w:tcW w:w="1250" w:type="pct"/>
            <w:tcBorders>
              <w:top w:val="single" w:sz="6" w:space="0" w:color="auto"/>
              <w:left w:val="single" w:sz="6" w:space="0" w:color="auto"/>
              <w:bottom w:val="single" w:sz="6" w:space="0" w:color="auto"/>
              <w:right w:val="single" w:sz="6" w:space="0" w:color="auto"/>
            </w:tcBorders>
          </w:tcPr>
          <w:p w:rsidR="008A167D" w:rsidRPr="00EC12E5" w:rsidRDefault="008A167D" w:rsidP="007C70A5">
            <w:pPr>
              <w:keepNext/>
              <w:keepLines/>
              <w:tabs>
                <w:tab w:val="left" w:pos="5760"/>
              </w:tabs>
              <w:suppressAutoHyphens/>
              <w:spacing w:before="240" w:after="240"/>
              <w:jc w:val="left"/>
              <w:rPr>
                <w:rFonts w:ascii="Arial" w:hAnsi="Arial" w:cs="Arial"/>
                <w:b/>
                <w:bCs/>
                <w:iCs/>
                <w:sz w:val="20"/>
                <w:szCs w:val="22"/>
              </w:rPr>
            </w:pPr>
            <w:proofErr w:type="gramStart"/>
            <w:r w:rsidRPr="00EC12E5">
              <w:rPr>
                <w:rFonts w:ascii="Arial" w:hAnsi="Arial" w:cs="Arial"/>
                <w:b/>
                <w:bCs/>
                <w:iCs/>
                <w:sz w:val="20"/>
                <w:szCs w:val="22"/>
              </w:rPr>
              <w:t>Total</w:t>
            </w:r>
            <w:proofErr w:type="gramEnd"/>
            <w:r w:rsidRPr="00EC12E5">
              <w:rPr>
                <w:rFonts w:ascii="Arial" w:hAnsi="Arial" w:cs="Arial"/>
                <w:b/>
                <w:bCs/>
                <w:iCs/>
                <w:sz w:val="20"/>
                <w:szCs w:val="22"/>
              </w:rPr>
              <w:t xml:space="preserve"> Contract Amount</w:t>
            </w:r>
          </w:p>
        </w:tc>
        <w:tc>
          <w:tcPr>
            <w:tcW w:w="3750" w:type="pct"/>
            <w:gridSpan w:val="3"/>
            <w:tcBorders>
              <w:top w:val="single" w:sz="6" w:space="0" w:color="auto"/>
              <w:left w:val="nil"/>
              <w:bottom w:val="single" w:sz="6" w:space="0" w:color="auto"/>
              <w:right w:val="single" w:sz="6" w:space="0" w:color="auto"/>
            </w:tcBorders>
          </w:tcPr>
          <w:p w:rsidR="008A167D" w:rsidRPr="00EC12E5" w:rsidRDefault="008A167D" w:rsidP="007C70A5">
            <w:pPr>
              <w:keepNext/>
              <w:keepLines/>
              <w:tabs>
                <w:tab w:val="left" w:pos="5760"/>
              </w:tabs>
              <w:suppressAutoHyphens/>
              <w:spacing w:before="240" w:after="240"/>
              <w:rPr>
                <w:rFonts w:ascii="Arial" w:hAnsi="Arial" w:cs="Arial"/>
                <w:b/>
                <w:bCs/>
                <w:iCs/>
                <w:sz w:val="20"/>
                <w:szCs w:val="22"/>
              </w:rPr>
            </w:pPr>
            <w:r w:rsidRPr="00EC12E5">
              <w:rPr>
                <w:rFonts w:ascii="Arial" w:hAnsi="Arial" w:cs="Arial"/>
                <w:b/>
                <w:bCs/>
                <w:iCs/>
                <w:sz w:val="20"/>
                <w:szCs w:val="22"/>
              </w:rPr>
              <w:t>$</w:t>
            </w:r>
          </w:p>
        </w:tc>
      </w:tr>
      <w:tr w:rsidR="008A167D" w:rsidRPr="00FB5DF7" w:rsidTr="007C70A5">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If partner in a joint venture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b/>
                <w:bCs/>
                <w:iCs/>
                <w:color w:val="000000"/>
                <w:sz w:val="20"/>
                <w:szCs w:val="22"/>
              </w:rPr>
            </w:pPr>
            <w:r w:rsidRPr="00EC12E5">
              <w:rPr>
                <w:rFonts w:ascii="Arial" w:hAnsi="Arial" w:cs="Arial"/>
                <w:b/>
                <w:bCs/>
                <w:iCs/>
                <w:color w:val="000000"/>
                <w:sz w:val="20"/>
                <w:szCs w:val="22"/>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b/>
                <w:bCs/>
                <w:iCs/>
                <w:color w:val="000000"/>
                <w:sz w:val="20"/>
                <w:szCs w:val="22"/>
              </w:rPr>
            </w:pPr>
            <w:r w:rsidRPr="00EC12E5">
              <w:rPr>
                <w:rFonts w:ascii="Arial" w:hAnsi="Arial" w:cs="Arial"/>
                <w:b/>
                <w:bCs/>
                <w:iCs/>
                <w:color w:val="000000"/>
                <w:sz w:val="20"/>
                <w:szCs w:val="22"/>
              </w:rPr>
              <w:t>Amount</w:t>
            </w:r>
          </w:p>
        </w:tc>
      </w:tr>
      <w:tr w:rsidR="008A167D" w:rsidRPr="00FB5DF7" w:rsidTr="007C70A5">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8A167D" w:rsidRPr="00EC12E5" w:rsidRDefault="008A167D" w:rsidP="007C70A5">
            <w:pPr>
              <w:keepNext/>
              <w:keepLines/>
              <w:tabs>
                <w:tab w:val="left" w:pos="5760"/>
              </w:tabs>
              <w:suppressAutoHyphens/>
              <w:spacing w:before="240" w:after="60"/>
              <w:jc w:val="left"/>
              <w:rPr>
                <w:rFonts w:ascii="Arial" w:hAnsi="Arial" w:cs="Arial"/>
                <w:b/>
                <w:bCs/>
                <w:iCs/>
                <w:color w:val="000000"/>
                <w:sz w:val="20"/>
                <w:szCs w:val="22"/>
              </w:rPr>
            </w:pPr>
            <w:r w:rsidRPr="002D26AE">
              <w:rPr>
                <w:rFonts w:ascii="Arial" w:hAnsi="Arial" w:cs="Arial"/>
                <w:b/>
                <w:bCs/>
                <w:iCs/>
                <w:color w:val="000000"/>
                <w:sz w:val="20"/>
                <w:szCs w:val="22"/>
              </w:rPr>
              <w:t>Purchaser’s</w:t>
            </w:r>
            <w:r w:rsidRPr="00EC12E5">
              <w:rPr>
                <w:rFonts w:ascii="Arial" w:hAnsi="Arial" w:cs="Arial"/>
                <w:b/>
                <w:bCs/>
                <w:iCs/>
                <w:color w:val="000000"/>
                <w:sz w:val="20"/>
                <w:szCs w:val="22"/>
              </w:rPr>
              <w:t xml:space="preserve"> name</w:t>
            </w:r>
          </w:p>
          <w:p w:rsidR="008A167D" w:rsidRPr="00EC12E5" w:rsidRDefault="008A167D" w:rsidP="007C70A5">
            <w:pPr>
              <w:keepNext/>
              <w:keepLines/>
              <w:tabs>
                <w:tab w:val="left" w:pos="5760"/>
              </w:tabs>
              <w:suppressAutoHyphens/>
              <w:spacing w:before="60" w:after="60"/>
              <w:jc w:val="left"/>
              <w:rPr>
                <w:rFonts w:ascii="Arial" w:hAnsi="Arial" w:cs="Arial"/>
                <w:b/>
                <w:bCs/>
                <w:iCs/>
                <w:color w:val="000000"/>
                <w:sz w:val="20"/>
                <w:szCs w:val="22"/>
              </w:rPr>
            </w:pPr>
            <w:r w:rsidRPr="00EC12E5">
              <w:rPr>
                <w:rFonts w:ascii="Arial" w:hAnsi="Arial" w:cs="Arial"/>
                <w:b/>
                <w:bCs/>
                <w:iCs/>
                <w:color w:val="000000"/>
                <w:sz w:val="20"/>
                <w:szCs w:val="22"/>
              </w:rPr>
              <w:t>Address</w:t>
            </w:r>
          </w:p>
          <w:p w:rsidR="008A167D" w:rsidRPr="00EC12E5" w:rsidRDefault="008A167D" w:rsidP="007C70A5">
            <w:pPr>
              <w:keepNext/>
              <w:keepLines/>
              <w:tabs>
                <w:tab w:val="left" w:pos="5760"/>
              </w:tabs>
              <w:suppressAutoHyphens/>
              <w:spacing w:before="60" w:after="60"/>
              <w:jc w:val="left"/>
              <w:rPr>
                <w:rFonts w:ascii="Arial" w:hAnsi="Arial" w:cs="Arial"/>
                <w:b/>
                <w:bCs/>
                <w:iCs/>
                <w:color w:val="000000"/>
                <w:sz w:val="20"/>
                <w:szCs w:val="22"/>
              </w:rPr>
            </w:pPr>
            <w:r w:rsidRPr="00EC12E5">
              <w:rPr>
                <w:rFonts w:ascii="Arial" w:hAnsi="Arial" w:cs="Arial"/>
                <w:b/>
                <w:bCs/>
                <w:iCs/>
                <w:color w:val="000000"/>
                <w:sz w:val="20"/>
                <w:szCs w:val="22"/>
              </w:rPr>
              <w:t>Telephone/Fax Number</w:t>
            </w:r>
          </w:p>
          <w:p w:rsidR="008A167D" w:rsidRPr="00EC12E5" w:rsidRDefault="008A167D" w:rsidP="007C70A5">
            <w:pPr>
              <w:keepNext/>
              <w:keepLines/>
              <w:tabs>
                <w:tab w:val="left" w:pos="5760"/>
              </w:tabs>
              <w:suppressAutoHyphens/>
              <w:spacing w:before="60" w:after="240"/>
              <w:jc w:val="left"/>
              <w:rPr>
                <w:rFonts w:ascii="Arial" w:hAnsi="Arial" w:cs="Arial"/>
                <w:b/>
                <w:bCs/>
                <w:iCs/>
                <w:color w:val="000000"/>
                <w:sz w:val="20"/>
                <w:szCs w:val="22"/>
              </w:rPr>
            </w:pPr>
            <w:r w:rsidRPr="00EC12E5">
              <w:rPr>
                <w:rFonts w:ascii="Arial" w:hAnsi="Arial" w:cs="Arial"/>
                <w:b/>
                <w:bCs/>
                <w:iCs/>
                <w:color w:val="000000"/>
                <w:sz w:val="20"/>
                <w:szCs w:val="22"/>
              </w:rPr>
              <w:t>E-mail</w:t>
            </w:r>
          </w:p>
        </w:tc>
        <w:tc>
          <w:tcPr>
            <w:tcW w:w="3750" w:type="pct"/>
            <w:gridSpan w:val="3"/>
            <w:tcBorders>
              <w:top w:val="single" w:sz="6" w:space="0" w:color="auto"/>
              <w:left w:val="nil"/>
              <w:bottom w:val="single" w:sz="6" w:space="0" w:color="auto"/>
              <w:right w:val="single" w:sz="6" w:space="0" w:color="auto"/>
            </w:tcBorders>
          </w:tcPr>
          <w:p w:rsidR="008A167D" w:rsidRPr="00EC12E5" w:rsidRDefault="008A167D" w:rsidP="007C70A5">
            <w:pPr>
              <w:keepNext/>
              <w:keepLines/>
              <w:tabs>
                <w:tab w:val="left" w:pos="5760"/>
              </w:tabs>
              <w:suppressAutoHyphens/>
              <w:spacing w:before="240" w:after="240"/>
              <w:jc w:val="left"/>
              <w:rPr>
                <w:rFonts w:ascii="Arial" w:hAnsi="Arial" w:cs="Arial"/>
                <w:b/>
                <w:bCs/>
                <w:iCs/>
                <w:color w:val="000000"/>
                <w:sz w:val="20"/>
                <w:szCs w:val="22"/>
              </w:rPr>
            </w:pPr>
          </w:p>
        </w:tc>
      </w:tr>
      <w:tr w:rsidR="008A167D" w:rsidRPr="00FB5DF7" w:rsidTr="007C70A5">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Description of the </w:t>
            </w:r>
            <w:r>
              <w:rPr>
                <w:rFonts w:ascii="Arial" w:hAnsi="Arial" w:cs="Arial"/>
                <w:b/>
                <w:bCs/>
                <w:iCs/>
                <w:sz w:val="20"/>
              </w:rPr>
              <w:t>S</w:t>
            </w:r>
            <w:r w:rsidRPr="00FB5DF7">
              <w:rPr>
                <w:rFonts w:ascii="Arial" w:hAnsi="Arial" w:cs="Arial"/>
                <w:b/>
                <w:bCs/>
                <w:iCs/>
                <w:sz w:val="20"/>
              </w:rPr>
              <w:t xml:space="preserve">imilarity in </w:t>
            </w:r>
            <w:r>
              <w:rPr>
                <w:rFonts w:ascii="Arial" w:hAnsi="Arial" w:cs="Arial"/>
                <w:b/>
                <w:bCs/>
                <w:iCs/>
                <w:sz w:val="20"/>
              </w:rPr>
              <w:t>A</w:t>
            </w:r>
            <w:r w:rsidRPr="00FB5DF7">
              <w:rPr>
                <w:rFonts w:ascii="Arial" w:hAnsi="Arial" w:cs="Arial"/>
                <w:b/>
                <w:bCs/>
                <w:iCs/>
                <w:sz w:val="20"/>
              </w:rPr>
              <w:t>ccordance with Criteri</w:t>
            </w:r>
            <w:r w:rsidRPr="007C3323">
              <w:rPr>
                <w:rFonts w:ascii="Arial" w:hAnsi="Arial" w:cs="Arial"/>
                <w:b/>
                <w:bCs/>
                <w:iCs/>
                <w:color w:val="FFFFFF"/>
                <w:sz w:val="20"/>
              </w:rPr>
              <w:t>a</w:t>
            </w:r>
            <w:r w:rsidRPr="00FB5DF7">
              <w:rPr>
                <w:rFonts w:ascii="Arial" w:hAnsi="Arial" w:cs="Arial"/>
                <w:b/>
                <w:bCs/>
                <w:iCs/>
                <w:sz w:val="20"/>
              </w:rPr>
              <w:t xml:space="preserve"> 2.2.1</w:t>
            </w:r>
            <w:r>
              <w:rPr>
                <w:rFonts w:ascii="Arial" w:hAnsi="Arial" w:cs="Arial"/>
                <w:b/>
                <w:bCs/>
                <w:iCs/>
                <w:sz w:val="20"/>
              </w:rPr>
              <w:t xml:space="preserve"> (Contract Type </w:t>
            </w:r>
            <w:proofErr w:type="gramStart"/>
            <w:r>
              <w:rPr>
                <w:rFonts w:ascii="Arial" w:hAnsi="Arial" w:cs="Arial"/>
                <w:b/>
                <w:bCs/>
                <w:iCs/>
                <w:sz w:val="20"/>
              </w:rPr>
              <w:t>A)or</w:t>
            </w:r>
            <w:proofErr w:type="gramEnd"/>
            <w:r>
              <w:rPr>
                <w:rFonts w:ascii="Arial" w:hAnsi="Arial" w:cs="Arial"/>
                <w:b/>
                <w:bCs/>
                <w:iCs/>
                <w:sz w:val="20"/>
              </w:rPr>
              <w:t xml:space="preserve"> </w:t>
            </w:r>
            <w:r w:rsidRPr="00E03E58">
              <w:rPr>
                <w:rFonts w:ascii="Arial" w:hAnsi="Arial" w:cs="Arial"/>
                <w:b/>
                <w:bCs/>
                <w:iCs/>
                <w:sz w:val="20"/>
              </w:rPr>
              <w:t>2.3.1</w:t>
            </w:r>
            <w:r>
              <w:rPr>
                <w:rFonts w:ascii="Arial" w:hAnsi="Arial" w:cs="Arial"/>
                <w:b/>
                <w:bCs/>
                <w:iCs/>
                <w:sz w:val="20"/>
              </w:rPr>
              <w:t xml:space="preserve"> (Contract Type B)</w:t>
            </w:r>
            <w:r w:rsidRPr="00FB5DF7">
              <w:rPr>
                <w:rFonts w:ascii="Arial" w:hAnsi="Arial" w:cs="Arial"/>
                <w:b/>
                <w:bCs/>
                <w:iCs/>
                <w:sz w:val="20"/>
              </w:rPr>
              <w:t>of Section 3</w:t>
            </w:r>
            <w:r w:rsidRPr="002D48C2">
              <w:rPr>
                <w:rFonts w:ascii="Arial" w:hAnsi="Arial" w:cs="Arial"/>
                <w:b/>
                <w:bCs/>
                <w:iCs/>
                <w:sz w:val="20"/>
              </w:rPr>
              <w:t>(Evaluation and Qualification Criteria)</w:t>
            </w:r>
          </w:p>
        </w:tc>
      </w:tr>
      <w:tr w:rsidR="008A167D" w:rsidRPr="00FB5DF7" w:rsidTr="007C70A5">
        <w:trPr>
          <w:cantSplit/>
          <w:trHeight w:val="1794"/>
          <w:jc w:val="center"/>
        </w:trPr>
        <w:tc>
          <w:tcPr>
            <w:tcW w:w="1250" w:type="pct"/>
            <w:tcBorders>
              <w:top w:val="single" w:sz="4" w:space="0" w:color="auto"/>
              <w:left w:val="single" w:sz="4" w:space="0" w:color="auto"/>
              <w:bottom w:val="single" w:sz="4" w:space="0" w:color="auto"/>
              <w:right w:val="single" w:sz="4" w:space="0" w:color="auto"/>
            </w:tcBorders>
          </w:tcPr>
          <w:p w:rsidR="008A167D" w:rsidRPr="00FB5DF7" w:rsidRDefault="008A167D" w:rsidP="007C70A5">
            <w:pPr>
              <w:keepNext/>
              <w:keepLines/>
              <w:tabs>
                <w:tab w:val="left" w:pos="5760"/>
              </w:tabs>
              <w:suppressAutoHyphens/>
              <w:spacing w:after="120"/>
              <w:ind w:left="144" w:right="144"/>
              <w:rPr>
                <w:rFonts w:ascii="Arial" w:hAnsi="Arial" w:cs="Arial"/>
                <w:b/>
                <w:bCs/>
                <w:iCs/>
                <w:sz w:val="20"/>
              </w:rPr>
            </w:pPr>
          </w:p>
        </w:tc>
        <w:tc>
          <w:tcPr>
            <w:tcW w:w="3750" w:type="pct"/>
            <w:gridSpan w:val="3"/>
            <w:tcBorders>
              <w:top w:val="single" w:sz="6" w:space="0" w:color="auto"/>
              <w:left w:val="single" w:sz="4" w:space="0" w:color="auto"/>
              <w:bottom w:val="single" w:sz="6" w:space="0" w:color="auto"/>
              <w:right w:val="single" w:sz="6" w:space="0" w:color="auto"/>
            </w:tcBorders>
          </w:tcPr>
          <w:p w:rsidR="008A167D" w:rsidRPr="00FB5DF7" w:rsidRDefault="008A167D" w:rsidP="007C70A5">
            <w:pPr>
              <w:keepNext/>
              <w:keepLines/>
              <w:tabs>
                <w:tab w:val="left" w:pos="5760"/>
              </w:tabs>
              <w:suppressAutoHyphens/>
              <w:spacing w:before="60" w:after="60"/>
              <w:jc w:val="left"/>
              <w:rPr>
                <w:rFonts w:ascii="Arial" w:hAnsi="Arial" w:cs="Arial"/>
                <w:iCs/>
                <w:color w:val="000000"/>
                <w:sz w:val="20"/>
              </w:rPr>
            </w:pPr>
          </w:p>
        </w:tc>
      </w:tr>
    </w:tbl>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 xml:space="preserve">if </w:t>
      </w:r>
      <w:r>
        <w:rPr>
          <w:rFonts w:ascii="Comic Sans MS" w:hAnsi="Comic Sans MS" w:cs="Arial"/>
          <w:bCs/>
          <w:i/>
          <w:iCs/>
          <w:sz w:val="16"/>
          <w:szCs w:val="16"/>
        </w:rPr>
        <w:t xml:space="preserve">either </w:t>
      </w:r>
      <w:r w:rsidRPr="00FB5DF7">
        <w:rPr>
          <w:rFonts w:ascii="Comic Sans MS" w:hAnsi="Comic Sans MS" w:cs="Arial"/>
          <w:bCs/>
          <w:i/>
          <w:iCs/>
          <w:sz w:val="16"/>
          <w:szCs w:val="16"/>
        </w:rPr>
        <w:t xml:space="preserve">Criterion 2.2.1 </w:t>
      </w:r>
      <w:bookmarkStart w:id="341" w:name="_Hlk512608797"/>
      <w:r w:rsidRPr="00E03E58">
        <w:rPr>
          <w:rFonts w:ascii="Comic Sans MS" w:hAnsi="Comic Sans MS" w:cs="Arial"/>
          <w:bCs/>
          <w:i/>
          <w:iCs/>
          <w:sz w:val="16"/>
          <w:szCs w:val="16"/>
        </w:rPr>
        <w:t>(Contract Type A)</w:t>
      </w:r>
      <w:r>
        <w:rPr>
          <w:rFonts w:ascii="Comic Sans MS" w:hAnsi="Comic Sans MS" w:cs="Arial"/>
          <w:bCs/>
          <w:i/>
          <w:iCs/>
          <w:sz w:val="16"/>
          <w:szCs w:val="16"/>
        </w:rPr>
        <w:t xml:space="preserve"> or 2.3.1</w:t>
      </w:r>
      <w:r w:rsidRPr="00E03E58">
        <w:rPr>
          <w:rFonts w:ascii="Comic Sans MS" w:hAnsi="Comic Sans MS" w:cs="Arial"/>
          <w:bCs/>
          <w:i/>
          <w:iCs/>
          <w:sz w:val="16"/>
          <w:szCs w:val="16"/>
        </w:rPr>
        <w:t xml:space="preserve"> (Contract Type </w:t>
      </w:r>
      <w:proofErr w:type="gramStart"/>
      <w:r w:rsidRPr="00E03E58">
        <w:rPr>
          <w:rFonts w:ascii="Comic Sans MS" w:hAnsi="Comic Sans MS" w:cs="Arial"/>
          <w:bCs/>
          <w:i/>
          <w:iCs/>
          <w:sz w:val="16"/>
          <w:szCs w:val="16"/>
        </w:rPr>
        <w:t>B)</w:t>
      </w:r>
      <w:bookmarkEnd w:id="341"/>
      <w:r w:rsidRPr="00FB5DF7">
        <w:rPr>
          <w:rFonts w:ascii="Comic Sans MS" w:hAnsi="Comic Sans MS" w:cs="Arial"/>
          <w:bCs/>
          <w:i/>
          <w:iCs/>
          <w:sz w:val="16"/>
          <w:szCs w:val="16"/>
        </w:rPr>
        <w:t>of</w:t>
      </w:r>
      <w:proofErr w:type="gramEnd"/>
      <w:r w:rsidRPr="00FB5DF7">
        <w:rPr>
          <w:rFonts w:ascii="Comic Sans MS" w:hAnsi="Comic Sans MS" w:cs="Arial"/>
          <w:bCs/>
          <w:i/>
          <w:iCs/>
          <w:sz w:val="16"/>
          <w:szCs w:val="16"/>
        </w:rPr>
        <w:t xml:space="preserve"> Section 3 (Evaluation and Qualification Criteria) is applicable.</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i/>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jc w:val="left"/>
        <w:rPr>
          <w:rFonts w:ascii="Arial" w:hAnsi="Arial" w:cs="Arial"/>
          <w:b/>
          <w:spacing w:val="-2"/>
          <w:sz w:val="20"/>
        </w:rPr>
      </w:pPr>
      <w:r w:rsidRPr="00FB5DF7">
        <w:rPr>
          <w:sz w:val="20"/>
        </w:rPr>
        <w:br w:type="page"/>
      </w:r>
      <w:r w:rsidRPr="00FB5DF7">
        <w:rPr>
          <w:rFonts w:ascii="Arial" w:hAnsi="Arial" w:cs="Arial"/>
          <w:b/>
          <w:spacing w:val="-2"/>
          <w:sz w:val="20"/>
        </w:rPr>
        <w:lastRenderedPageBreak/>
        <w:t xml:space="preserve">Form EXP - 2: Technical Experience </w:t>
      </w:r>
    </w:p>
    <w:p w:rsidR="008A167D" w:rsidRPr="00FB5DF7" w:rsidRDefault="008A167D" w:rsidP="008A167D">
      <w:pPr>
        <w:spacing w:before="240" w:after="240"/>
        <w:ind w:right="270"/>
        <w:jc w:val="left"/>
        <w:rPr>
          <w:rFonts w:ascii="Arial" w:hAnsi="Arial"/>
          <w:sz w:val="20"/>
        </w:rPr>
      </w:pPr>
      <w:r w:rsidRPr="00FB5DF7">
        <w:rPr>
          <w:rFonts w:ascii="Arial" w:hAnsi="Arial"/>
          <w:sz w:val="20"/>
        </w:rPr>
        <w:t xml:space="preserve">Fill </w:t>
      </w:r>
      <w:r>
        <w:rPr>
          <w:rFonts w:ascii="Arial" w:hAnsi="Arial"/>
          <w:sz w:val="20"/>
        </w:rPr>
        <w:t>out</w:t>
      </w:r>
      <w:r w:rsidRPr="00FB5DF7">
        <w:rPr>
          <w:rFonts w:ascii="Arial" w:hAnsi="Arial"/>
          <w:sz w:val="20"/>
        </w:rPr>
        <w:t xml:space="preserve"> one (1) form per </w:t>
      </w:r>
      <w:proofErr w:type="gramStart"/>
      <w:r w:rsidRPr="00FB5DF7">
        <w:rPr>
          <w:rFonts w:ascii="Arial" w:hAnsi="Arial"/>
          <w:sz w:val="20"/>
        </w:rPr>
        <w:t>contract.</w:t>
      </w:r>
      <w:r w:rsidRPr="002D26AE">
        <w:rPr>
          <w:rFonts w:ascii="Arial" w:hAnsi="Arial"/>
          <w:sz w:val="20"/>
        </w:rPr>
        <w:t>Each</w:t>
      </w:r>
      <w:proofErr w:type="gramEnd"/>
      <w:r w:rsidRPr="002D26AE">
        <w:rPr>
          <w:rFonts w:ascii="Arial" w:hAnsi="Arial"/>
          <w:sz w:val="20"/>
        </w:rPr>
        <w:t xml:space="preserve"> contract shall be supported by Signed Contract Agreement.</w:t>
      </w:r>
    </w:p>
    <w:tbl>
      <w:tblPr>
        <w:tblW w:w="9360" w:type="dxa"/>
        <w:jc w:val="center"/>
        <w:tblLayout w:type="fixed"/>
        <w:tblCellMar>
          <w:left w:w="72" w:type="dxa"/>
          <w:right w:w="72" w:type="dxa"/>
        </w:tblCellMar>
        <w:tblLook w:val="0000" w:firstRow="0" w:lastRow="0" w:firstColumn="0" w:lastColumn="0" w:noHBand="0" w:noVBand="0"/>
      </w:tblPr>
      <w:tblGrid>
        <w:gridCol w:w="3051"/>
        <w:gridCol w:w="1629"/>
        <w:gridCol w:w="2340"/>
        <w:gridCol w:w="2340"/>
      </w:tblGrid>
      <w:tr w:rsidR="008A167D" w:rsidRPr="00FB5DF7" w:rsidTr="007C70A5">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Technical Experience</w:t>
            </w:r>
          </w:p>
        </w:tc>
      </w:tr>
      <w:tr w:rsidR="008A167D" w:rsidRPr="00FB5DF7" w:rsidTr="007C70A5">
        <w:trPr>
          <w:cantSplit/>
          <w:trHeight w:val="417"/>
          <w:jc w:val="center"/>
        </w:trPr>
        <w:tc>
          <w:tcPr>
            <w:tcW w:w="1630" w:type="pct"/>
            <w:tcBorders>
              <w:top w:val="single" w:sz="6" w:space="0" w:color="auto"/>
              <w:left w:val="single" w:sz="6" w:space="0" w:color="auto"/>
              <w:bottom w:val="single" w:sz="6" w:space="0" w:color="auto"/>
              <w:righ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r w:rsidRPr="00EC12E5">
              <w:rPr>
                <w:rFonts w:ascii="Arial" w:hAnsi="Arial" w:cs="Arial"/>
                <w:b/>
                <w:bCs/>
                <w:iCs/>
                <w:sz w:val="20"/>
              </w:rPr>
              <w:t>Name of Product</w:t>
            </w:r>
          </w:p>
        </w:tc>
        <w:tc>
          <w:tcPr>
            <w:tcW w:w="870" w:type="pct"/>
            <w:tcBorders>
              <w:lef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p>
        </w:tc>
        <w:tc>
          <w:tcPr>
            <w:tcW w:w="2500" w:type="pct"/>
            <w:gridSpan w:val="2"/>
            <w:tcBorders>
              <w:top w:val="single" w:sz="6" w:space="0" w:color="auto"/>
              <w:left w:val="nil"/>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iCs/>
                <w:sz w:val="20"/>
              </w:rPr>
            </w:pPr>
          </w:p>
        </w:tc>
      </w:tr>
      <w:tr w:rsidR="008A167D" w:rsidRPr="00FB5DF7" w:rsidTr="007C70A5">
        <w:trPr>
          <w:cantSplit/>
          <w:trHeight w:val="417"/>
          <w:jc w:val="center"/>
        </w:trPr>
        <w:tc>
          <w:tcPr>
            <w:tcW w:w="163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r w:rsidRPr="00EC12E5">
              <w:rPr>
                <w:rFonts w:ascii="Arial" w:hAnsi="Arial" w:cs="Arial"/>
                <w:b/>
                <w:bCs/>
                <w:iCs/>
                <w:sz w:val="20"/>
              </w:rPr>
              <w:t>Manufacturer:</w:t>
            </w:r>
          </w:p>
        </w:tc>
        <w:tc>
          <w:tcPr>
            <w:tcW w:w="870" w:type="pct"/>
            <w:tcBorders>
              <w:top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p>
        </w:tc>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r w:rsidRPr="00EC12E5">
              <w:rPr>
                <w:rFonts w:ascii="Arial" w:hAnsi="Arial" w:cs="Arial"/>
                <w:b/>
                <w:bCs/>
                <w:iCs/>
                <w:sz w:val="20"/>
              </w:rPr>
              <w:t>Address and Nationality:</w:t>
            </w:r>
          </w:p>
        </w:tc>
        <w:tc>
          <w:tcPr>
            <w:tcW w:w="1250" w:type="pct"/>
            <w:tcBorders>
              <w:top w:val="single" w:sz="6" w:space="0" w:color="auto"/>
              <w:bottom w:val="single" w:sz="6" w:space="0" w:color="auto"/>
              <w:right w:val="single" w:sz="6" w:space="0" w:color="auto"/>
            </w:tcBorders>
            <w:vAlign w:val="center"/>
          </w:tcPr>
          <w:p w:rsidR="008A167D" w:rsidRPr="00FB5DF7" w:rsidRDefault="008A167D" w:rsidP="007C70A5">
            <w:pPr>
              <w:keepNext/>
              <w:keepLines/>
              <w:tabs>
                <w:tab w:val="left" w:pos="5760"/>
              </w:tabs>
              <w:suppressAutoHyphens/>
              <w:spacing w:before="240" w:after="240"/>
              <w:jc w:val="left"/>
              <w:rPr>
                <w:rFonts w:ascii="Arial" w:hAnsi="Arial" w:cs="Arial"/>
                <w:iCs/>
                <w:sz w:val="16"/>
              </w:rPr>
            </w:pPr>
          </w:p>
        </w:tc>
      </w:tr>
      <w:tr w:rsidR="008A167D" w:rsidRPr="00FB5DF7" w:rsidTr="007C70A5">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Requirements in </w:t>
            </w:r>
            <w:r>
              <w:rPr>
                <w:rFonts w:ascii="Arial" w:hAnsi="Arial" w:cs="Arial"/>
                <w:b/>
                <w:bCs/>
                <w:iCs/>
                <w:sz w:val="20"/>
              </w:rPr>
              <w:t>A</w:t>
            </w:r>
            <w:r w:rsidRPr="00FB5DF7">
              <w:rPr>
                <w:rFonts w:ascii="Arial" w:hAnsi="Arial" w:cs="Arial"/>
                <w:b/>
                <w:bCs/>
                <w:iCs/>
                <w:sz w:val="20"/>
              </w:rPr>
              <w:t>ccordance with Criterion 2.</w:t>
            </w:r>
            <w:r>
              <w:rPr>
                <w:rFonts w:ascii="Arial" w:hAnsi="Arial" w:cs="Arial"/>
                <w:b/>
                <w:bCs/>
                <w:iCs/>
                <w:sz w:val="20"/>
              </w:rPr>
              <w:t>3</w:t>
            </w:r>
            <w:r w:rsidRPr="00FB5DF7">
              <w:rPr>
                <w:rFonts w:ascii="Arial" w:hAnsi="Arial" w:cs="Arial"/>
                <w:b/>
                <w:bCs/>
                <w:iCs/>
                <w:sz w:val="20"/>
              </w:rPr>
              <w:t xml:space="preserve">.2 </w:t>
            </w:r>
            <w:r>
              <w:rPr>
                <w:rFonts w:ascii="Arial" w:hAnsi="Arial" w:cs="Arial"/>
                <w:b/>
                <w:bCs/>
                <w:iCs/>
                <w:sz w:val="20"/>
              </w:rPr>
              <w:t xml:space="preserve">(Contract Type B) </w:t>
            </w:r>
            <w:r w:rsidRPr="00FB5DF7">
              <w:rPr>
                <w:rFonts w:ascii="Arial" w:hAnsi="Arial" w:cs="Arial"/>
                <w:b/>
                <w:bCs/>
                <w:iCs/>
                <w:sz w:val="20"/>
              </w:rPr>
              <w:t>of Section 3</w:t>
            </w:r>
            <w:r w:rsidRPr="002D48C2">
              <w:rPr>
                <w:rFonts w:ascii="Arial" w:hAnsi="Arial" w:cs="Arial"/>
                <w:b/>
                <w:bCs/>
                <w:iCs/>
                <w:sz w:val="20"/>
              </w:rPr>
              <w:t>(Evaluation and Qualification Criteria)</w:t>
            </w:r>
          </w:p>
        </w:tc>
      </w:tr>
      <w:tr w:rsidR="008A167D" w:rsidRPr="00FB5DF7" w:rsidTr="007C70A5">
        <w:trPr>
          <w:cantSplit/>
          <w:trHeight w:val="1911"/>
          <w:jc w:val="center"/>
        </w:trPr>
        <w:tc>
          <w:tcPr>
            <w:tcW w:w="163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ind w:left="378" w:hanging="378"/>
              <w:jc w:val="left"/>
              <w:rPr>
                <w:rFonts w:ascii="Arial" w:hAnsi="Arial" w:cs="Arial"/>
                <w:b/>
                <w:bCs/>
                <w:iCs/>
                <w:sz w:val="20"/>
              </w:rPr>
            </w:pPr>
            <w:r w:rsidRPr="00EC12E5">
              <w:rPr>
                <w:rFonts w:ascii="Arial" w:hAnsi="Arial" w:cs="Arial"/>
                <w:b/>
                <w:bCs/>
                <w:iCs/>
                <w:sz w:val="20"/>
              </w:rPr>
              <w:t xml:space="preserve">(i)  Product has been in production </w:t>
            </w:r>
            <w:r w:rsidRPr="00EC12E5">
              <w:rPr>
                <w:rFonts w:ascii="Arial" w:eastAsia="Calibri" w:hAnsi="Arial" w:cs="Arial"/>
                <w:b/>
                <w:bCs/>
                <w:color w:val="000000"/>
                <w:sz w:val="20"/>
              </w:rPr>
              <w:t>for at least . . . . . . . . . years.</w:t>
            </w:r>
          </w:p>
          <w:p w:rsidR="008A167D" w:rsidRPr="00EC12E5" w:rsidRDefault="008A167D" w:rsidP="007C70A5">
            <w:pPr>
              <w:keepNext/>
              <w:keepLines/>
              <w:tabs>
                <w:tab w:val="left" w:pos="5760"/>
              </w:tabs>
              <w:suppressAutoHyphens/>
              <w:spacing w:before="120" w:after="120"/>
              <w:ind w:left="378" w:hanging="378"/>
              <w:jc w:val="left"/>
              <w:rPr>
                <w:rFonts w:ascii="Arial" w:hAnsi="Arial" w:cs="Arial"/>
                <w:b/>
                <w:bCs/>
                <w:iCs/>
                <w:sz w:val="20"/>
              </w:rPr>
            </w:pPr>
          </w:p>
        </w:tc>
        <w:tc>
          <w:tcPr>
            <w:tcW w:w="3370" w:type="pct"/>
            <w:gridSpan w:val="3"/>
            <w:tcBorders>
              <w:top w:val="single" w:sz="6" w:space="0" w:color="auto"/>
              <w:left w:val="single" w:sz="4" w:space="0" w:color="auto"/>
              <w:bottom w:val="single" w:sz="6" w:space="0" w:color="auto"/>
              <w:right w:val="single" w:sz="6" w:space="0" w:color="auto"/>
            </w:tcBorders>
          </w:tcPr>
          <w:p w:rsidR="008A167D" w:rsidRPr="00FB5DF7" w:rsidRDefault="008A167D" w:rsidP="007C70A5">
            <w:pPr>
              <w:keepNext/>
              <w:keepLines/>
              <w:tabs>
                <w:tab w:val="left" w:pos="5760"/>
              </w:tabs>
              <w:suppressAutoHyphens/>
              <w:spacing w:before="60" w:after="60"/>
              <w:jc w:val="left"/>
              <w:rPr>
                <w:rFonts w:ascii="Arial" w:hAnsi="Arial" w:cs="Arial"/>
                <w:i/>
                <w:iCs/>
                <w:color w:val="000000"/>
                <w:sz w:val="18"/>
                <w:szCs w:val="18"/>
              </w:rPr>
            </w:pPr>
          </w:p>
        </w:tc>
      </w:tr>
      <w:tr w:rsidR="008A167D" w:rsidRPr="00FB5DF7" w:rsidTr="007C70A5">
        <w:trPr>
          <w:cantSplit/>
          <w:trHeight w:val="2307"/>
          <w:jc w:val="center"/>
        </w:trPr>
        <w:tc>
          <w:tcPr>
            <w:tcW w:w="163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ind w:left="378" w:hanging="378"/>
              <w:jc w:val="left"/>
              <w:rPr>
                <w:rFonts w:ascii="Arial" w:hAnsi="Arial" w:cs="Arial"/>
                <w:b/>
                <w:bCs/>
                <w:iCs/>
                <w:sz w:val="20"/>
              </w:rPr>
            </w:pPr>
            <w:r w:rsidRPr="00EC12E5">
              <w:rPr>
                <w:rFonts w:ascii="Arial" w:hAnsi="Arial" w:cs="Arial"/>
                <w:b/>
                <w:bCs/>
                <w:iCs/>
                <w:sz w:val="20"/>
              </w:rPr>
              <w:t xml:space="preserve">(ii)  Product (or equipment) has been </w:t>
            </w:r>
            <w:r w:rsidRPr="00EC12E5">
              <w:rPr>
                <w:rFonts w:ascii="Arial" w:eastAsia="Calibri" w:hAnsi="Arial" w:cs="Arial"/>
                <w:b/>
                <w:bCs/>
                <w:color w:val="000000"/>
                <w:sz w:val="20"/>
              </w:rPr>
              <w:t xml:space="preserve">sold a minimum of . . . </w:t>
            </w:r>
            <w:proofErr w:type="gramStart"/>
            <w:r w:rsidRPr="00EC12E5">
              <w:rPr>
                <w:rFonts w:ascii="Arial" w:eastAsia="Calibri" w:hAnsi="Arial" w:cs="Arial"/>
                <w:b/>
                <w:bCs/>
                <w:color w:val="000000"/>
                <w:sz w:val="20"/>
              </w:rPr>
              <w:t>. . . .</w:t>
            </w:r>
            <w:proofErr w:type="gramEnd"/>
            <w:r w:rsidRPr="00EC12E5">
              <w:rPr>
                <w:rFonts w:ascii="Arial" w:eastAsia="Calibri" w:hAnsi="Arial" w:cs="Arial"/>
                <w:b/>
                <w:bCs/>
                <w:color w:val="000000"/>
                <w:sz w:val="20"/>
              </w:rPr>
              <w:t xml:space="preserve"> units of similar type and specification over the last three (3) years.</w:t>
            </w:r>
          </w:p>
        </w:tc>
        <w:tc>
          <w:tcPr>
            <w:tcW w:w="3370" w:type="pct"/>
            <w:gridSpan w:val="3"/>
            <w:tcBorders>
              <w:top w:val="single" w:sz="6" w:space="0" w:color="auto"/>
              <w:left w:val="single" w:sz="4" w:space="0" w:color="auto"/>
              <w:bottom w:val="single" w:sz="6" w:space="0" w:color="auto"/>
              <w:right w:val="single" w:sz="6" w:space="0" w:color="auto"/>
            </w:tcBorders>
          </w:tcPr>
          <w:p w:rsidR="008A167D" w:rsidRPr="00FB5DF7" w:rsidRDefault="008A167D" w:rsidP="007C70A5">
            <w:pPr>
              <w:keepNext/>
              <w:keepLines/>
              <w:tabs>
                <w:tab w:val="left" w:pos="5760"/>
              </w:tabs>
              <w:suppressAutoHyphens/>
              <w:spacing w:before="60" w:after="60"/>
              <w:jc w:val="left"/>
              <w:rPr>
                <w:rFonts w:ascii="Arial" w:hAnsi="Arial" w:cs="Arial"/>
                <w:i/>
                <w:iCs/>
                <w:color w:val="000000"/>
                <w:sz w:val="18"/>
                <w:szCs w:val="18"/>
              </w:rPr>
            </w:pPr>
          </w:p>
        </w:tc>
      </w:tr>
      <w:tr w:rsidR="008A167D" w:rsidRPr="00FB5DF7" w:rsidTr="007C70A5">
        <w:trPr>
          <w:cantSplit/>
          <w:trHeight w:val="2235"/>
          <w:jc w:val="center"/>
        </w:trPr>
        <w:tc>
          <w:tcPr>
            <w:tcW w:w="163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ind w:left="378" w:hanging="378"/>
              <w:jc w:val="left"/>
              <w:rPr>
                <w:rFonts w:ascii="Arial" w:hAnsi="Arial" w:cs="Arial"/>
                <w:b/>
                <w:bCs/>
                <w:iCs/>
                <w:sz w:val="20"/>
              </w:rPr>
            </w:pPr>
            <w:r w:rsidRPr="00EC12E5">
              <w:rPr>
                <w:rFonts w:ascii="Arial" w:hAnsi="Arial" w:cs="Arial"/>
                <w:b/>
                <w:bCs/>
                <w:iCs/>
                <w:sz w:val="20"/>
              </w:rPr>
              <w:t xml:space="preserve">(iii) Product has </w:t>
            </w:r>
            <w:r w:rsidRPr="00EC12E5">
              <w:rPr>
                <w:rFonts w:ascii="Arial" w:eastAsia="Calibri" w:hAnsi="Arial" w:cs="Arial"/>
                <w:b/>
                <w:bCs/>
                <w:color w:val="000000"/>
                <w:sz w:val="20"/>
              </w:rPr>
              <w:t xml:space="preserve">been in operation for a minimum of . . . </w:t>
            </w:r>
            <w:proofErr w:type="gramStart"/>
            <w:r w:rsidRPr="00EC12E5">
              <w:rPr>
                <w:rFonts w:ascii="Arial" w:eastAsia="Calibri" w:hAnsi="Arial" w:cs="Arial"/>
                <w:b/>
                <w:bCs/>
                <w:color w:val="000000"/>
                <w:sz w:val="20"/>
              </w:rPr>
              <w:t>. . . .</w:t>
            </w:r>
            <w:proofErr w:type="gramEnd"/>
            <w:r w:rsidRPr="00EC12E5">
              <w:rPr>
                <w:rFonts w:ascii="Arial" w:eastAsia="Calibri" w:hAnsi="Arial" w:cs="Arial"/>
                <w:b/>
                <w:bCs/>
                <w:color w:val="000000"/>
                <w:sz w:val="20"/>
              </w:rPr>
              <w:t xml:space="preserve"> . years.</w:t>
            </w:r>
          </w:p>
        </w:tc>
        <w:tc>
          <w:tcPr>
            <w:tcW w:w="3370" w:type="pct"/>
            <w:gridSpan w:val="3"/>
            <w:tcBorders>
              <w:top w:val="single" w:sz="6" w:space="0" w:color="auto"/>
              <w:left w:val="single" w:sz="4" w:space="0" w:color="auto"/>
              <w:bottom w:val="single" w:sz="6" w:space="0" w:color="auto"/>
              <w:right w:val="single" w:sz="6" w:space="0" w:color="auto"/>
            </w:tcBorders>
            <w:shd w:val="clear" w:color="auto" w:fill="auto"/>
          </w:tcPr>
          <w:p w:rsidR="008A167D" w:rsidRPr="00FB5DF7" w:rsidRDefault="008A167D" w:rsidP="007C70A5">
            <w:pPr>
              <w:keepNext/>
              <w:keepLines/>
              <w:tabs>
                <w:tab w:val="left" w:pos="5760"/>
              </w:tabs>
              <w:suppressAutoHyphens/>
              <w:spacing w:before="60" w:after="60"/>
              <w:jc w:val="left"/>
              <w:rPr>
                <w:rFonts w:ascii="Arial" w:hAnsi="Arial" w:cs="Arial"/>
                <w:iCs/>
                <w:color w:val="000000"/>
                <w:sz w:val="18"/>
                <w:szCs w:val="18"/>
              </w:rPr>
            </w:pPr>
          </w:p>
        </w:tc>
      </w:tr>
    </w:tbl>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w:t>
      </w:r>
      <w:r>
        <w:rPr>
          <w:rFonts w:ascii="Comic Sans MS" w:hAnsi="Comic Sans MS" w:cs="Arial"/>
          <w:bCs/>
          <w:i/>
          <w:iCs/>
          <w:sz w:val="16"/>
          <w:szCs w:val="16"/>
        </w:rPr>
        <w:t>3</w:t>
      </w:r>
      <w:r w:rsidRPr="00FB5DF7">
        <w:rPr>
          <w:rFonts w:ascii="Comic Sans MS" w:hAnsi="Comic Sans MS" w:cs="Arial"/>
          <w:bCs/>
          <w:i/>
          <w:iCs/>
          <w:sz w:val="16"/>
          <w:szCs w:val="16"/>
        </w:rPr>
        <w:t xml:space="preserve">.2 </w:t>
      </w:r>
      <w:r>
        <w:rPr>
          <w:rFonts w:ascii="Comic Sans MS" w:hAnsi="Comic Sans MS" w:cs="Arial"/>
          <w:bCs/>
          <w:i/>
          <w:iCs/>
          <w:sz w:val="16"/>
          <w:szCs w:val="16"/>
        </w:rPr>
        <w:t xml:space="preserve">(Contract Type B) </w:t>
      </w:r>
      <w:r w:rsidRPr="00FB5DF7">
        <w:rPr>
          <w:rFonts w:ascii="Comic Sans MS" w:hAnsi="Comic Sans MS" w:cs="Arial"/>
          <w:bCs/>
          <w:i/>
          <w:iCs/>
          <w:sz w:val="16"/>
          <w:szCs w:val="16"/>
        </w:rPr>
        <w:t xml:space="preserve">of Section 3 (Evaluation and Qualification Criteria) is applicable. Add pages as necessary. </w:t>
      </w:r>
      <w:r>
        <w:rPr>
          <w:rFonts w:ascii="Comic Sans MS" w:hAnsi="Comic Sans MS" w:cs="Arial"/>
          <w:bCs/>
          <w:i/>
          <w:iCs/>
          <w:sz w:val="16"/>
          <w:szCs w:val="16"/>
        </w:rPr>
        <w:t xml:space="preserve">The </w:t>
      </w:r>
      <w:r w:rsidRPr="00FB5DF7">
        <w:rPr>
          <w:rFonts w:ascii="Comic Sans MS" w:hAnsi="Comic Sans MS" w:cs="Arial"/>
          <w:bCs/>
          <w:i/>
          <w:iCs/>
          <w:sz w:val="16"/>
          <w:szCs w:val="16"/>
        </w:rPr>
        <w:t xml:space="preserve">Purchaser reserves the right to verify authenticity of </w:t>
      </w:r>
      <w:r>
        <w:rPr>
          <w:rFonts w:ascii="Comic Sans MS" w:hAnsi="Comic Sans MS" w:cs="Arial"/>
          <w:bCs/>
          <w:i/>
          <w:iCs/>
          <w:sz w:val="16"/>
          <w:szCs w:val="16"/>
        </w:rPr>
        <w:t>B</w:t>
      </w:r>
      <w:r w:rsidRPr="00FB5DF7">
        <w:rPr>
          <w:rFonts w:ascii="Comic Sans MS" w:hAnsi="Comic Sans MS" w:cs="Arial"/>
          <w:bCs/>
          <w:i/>
          <w:iCs/>
          <w:sz w:val="16"/>
          <w:szCs w:val="16"/>
        </w:rPr>
        <w:t>idder submissions.</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i/>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jc w:val="left"/>
        <w:rPr>
          <w:rFonts w:ascii="Arial" w:hAnsi="Arial" w:cs="Arial"/>
          <w:b/>
          <w:spacing w:val="-2"/>
          <w:sz w:val="20"/>
        </w:rPr>
      </w:pPr>
      <w:r w:rsidRPr="00FB5DF7">
        <w:rPr>
          <w:sz w:val="20"/>
        </w:rPr>
        <w:br w:type="page"/>
      </w:r>
      <w:r w:rsidRPr="00FB5DF7">
        <w:rPr>
          <w:rFonts w:ascii="Arial" w:hAnsi="Arial" w:cs="Arial"/>
          <w:b/>
          <w:spacing w:val="-2"/>
          <w:sz w:val="20"/>
        </w:rPr>
        <w:lastRenderedPageBreak/>
        <w:t xml:space="preserve">Form EXP - 3: Production Capacity </w:t>
      </w:r>
    </w:p>
    <w:p w:rsidR="008A167D" w:rsidRPr="00FB5DF7" w:rsidRDefault="008A167D" w:rsidP="008A167D">
      <w:pPr>
        <w:spacing w:before="240" w:after="240"/>
        <w:jc w:val="left"/>
        <w:rPr>
          <w:rFonts w:ascii="Arial" w:hAnsi="Arial"/>
          <w:sz w:val="20"/>
        </w:rPr>
      </w:pPr>
      <w:r w:rsidRPr="00FB5DF7">
        <w:rPr>
          <w:rFonts w:ascii="Arial" w:hAnsi="Arial"/>
          <w:sz w:val="20"/>
        </w:rPr>
        <w:t xml:space="preserve">Fill </w:t>
      </w:r>
      <w:r>
        <w:rPr>
          <w:rFonts w:ascii="Arial" w:hAnsi="Arial"/>
          <w:sz w:val="20"/>
        </w:rPr>
        <w:t>out</w:t>
      </w:r>
      <w:r w:rsidRPr="00FB5DF7">
        <w:rPr>
          <w:rFonts w:ascii="Arial" w:hAnsi="Arial"/>
          <w:sz w:val="20"/>
        </w:rPr>
        <w:t xml:space="preserve"> one (1) form per product and manufacturer.</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8A167D" w:rsidRPr="00FB5DF7" w:rsidTr="007C70A5">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Production Capacity</w:t>
            </w:r>
          </w:p>
        </w:tc>
      </w:tr>
      <w:tr w:rsidR="008A167D" w:rsidRPr="00FB5DF7" w:rsidTr="007C70A5">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r w:rsidRPr="00EC12E5">
              <w:rPr>
                <w:rFonts w:ascii="Arial" w:hAnsi="Arial" w:cs="Arial"/>
                <w:b/>
                <w:bCs/>
                <w:iCs/>
                <w:sz w:val="20"/>
              </w:rPr>
              <w:t>Name of Product</w:t>
            </w:r>
          </w:p>
        </w:tc>
        <w:tc>
          <w:tcPr>
            <w:tcW w:w="1250" w:type="pct"/>
            <w:tcBorders>
              <w:lef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p>
        </w:tc>
        <w:tc>
          <w:tcPr>
            <w:tcW w:w="2500" w:type="pct"/>
            <w:gridSpan w:val="2"/>
            <w:tcBorders>
              <w:top w:val="single" w:sz="6" w:space="0" w:color="auto"/>
              <w:left w:val="nil"/>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p>
        </w:tc>
      </w:tr>
      <w:tr w:rsidR="008A167D" w:rsidRPr="00FB5DF7" w:rsidTr="007C70A5">
        <w:trPr>
          <w:cantSplit/>
          <w:trHeight w:val="417"/>
          <w:jc w:val="center"/>
        </w:trPr>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r w:rsidRPr="00EC12E5">
              <w:rPr>
                <w:rFonts w:ascii="Arial" w:hAnsi="Arial" w:cs="Arial"/>
                <w:b/>
                <w:bCs/>
                <w:iCs/>
                <w:sz w:val="20"/>
              </w:rPr>
              <w:t>Manufacturer:</w:t>
            </w:r>
          </w:p>
        </w:tc>
        <w:tc>
          <w:tcPr>
            <w:tcW w:w="1250" w:type="pct"/>
            <w:tcBorders>
              <w:top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p>
        </w:tc>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r w:rsidRPr="00EC12E5">
              <w:rPr>
                <w:rFonts w:ascii="Arial" w:hAnsi="Arial" w:cs="Arial"/>
                <w:b/>
                <w:bCs/>
                <w:iCs/>
                <w:sz w:val="20"/>
              </w:rPr>
              <w:t>Address and Nationality:</w:t>
            </w:r>
          </w:p>
        </w:tc>
        <w:tc>
          <w:tcPr>
            <w:tcW w:w="1250" w:type="pct"/>
            <w:tcBorders>
              <w:top w:val="single" w:sz="6" w:space="0" w:color="auto"/>
              <w:bottom w:val="single" w:sz="6" w:space="0" w:color="auto"/>
              <w:right w:val="single" w:sz="6" w:space="0" w:color="auto"/>
            </w:tcBorders>
            <w:vAlign w:val="center"/>
          </w:tcPr>
          <w:p w:rsidR="008A167D" w:rsidRPr="00FB5DF7" w:rsidRDefault="008A167D" w:rsidP="007C70A5">
            <w:pPr>
              <w:keepNext/>
              <w:keepLines/>
              <w:tabs>
                <w:tab w:val="left" w:pos="5760"/>
              </w:tabs>
              <w:suppressAutoHyphens/>
              <w:spacing w:before="240" w:after="240"/>
              <w:jc w:val="left"/>
              <w:rPr>
                <w:rFonts w:ascii="Arial" w:hAnsi="Arial" w:cs="Arial"/>
                <w:iCs/>
                <w:sz w:val="16"/>
              </w:rPr>
            </w:pPr>
          </w:p>
        </w:tc>
      </w:tr>
      <w:tr w:rsidR="008A167D" w:rsidRPr="00FB5DF7" w:rsidTr="007C70A5">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Requirements in </w:t>
            </w:r>
            <w:r>
              <w:rPr>
                <w:rFonts w:ascii="Arial" w:hAnsi="Arial" w:cs="Arial"/>
                <w:b/>
                <w:bCs/>
                <w:iCs/>
                <w:sz w:val="20"/>
              </w:rPr>
              <w:t>A</w:t>
            </w:r>
            <w:r w:rsidRPr="00FB5DF7">
              <w:rPr>
                <w:rFonts w:ascii="Arial" w:hAnsi="Arial" w:cs="Arial"/>
                <w:b/>
                <w:bCs/>
                <w:iCs/>
                <w:sz w:val="20"/>
              </w:rPr>
              <w:t>ccordance with Criterion 2.</w:t>
            </w:r>
            <w:r>
              <w:rPr>
                <w:rFonts w:ascii="Arial" w:hAnsi="Arial" w:cs="Arial"/>
                <w:b/>
                <w:bCs/>
                <w:iCs/>
                <w:sz w:val="20"/>
              </w:rPr>
              <w:t>3</w:t>
            </w:r>
            <w:r w:rsidRPr="00FB5DF7">
              <w:rPr>
                <w:rFonts w:ascii="Arial" w:hAnsi="Arial" w:cs="Arial"/>
                <w:b/>
                <w:bCs/>
                <w:iCs/>
                <w:sz w:val="20"/>
              </w:rPr>
              <w:t xml:space="preserve">.3 </w:t>
            </w:r>
            <w:r>
              <w:rPr>
                <w:rFonts w:ascii="Arial" w:hAnsi="Arial" w:cs="Arial"/>
                <w:b/>
                <w:bCs/>
                <w:iCs/>
                <w:sz w:val="20"/>
              </w:rPr>
              <w:t xml:space="preserve">(Contract Type B) </w:t>
            </w:r>
            <w:r w:rsidRPr="00FB5DF7">
              <w:rPr>
                <w:rFonts w:ascii="Arial" w:hAnsi="Arial" w:cs="Arial"/>
                <w:b/>
                <w:bCs/>
                <w:iCs/>
                <w:sz w:val="20"/>
              </w:rPr>
              <w:t>of Section 3</w:t>
            </w:r>
            <w:r w:rsidRPr="002D48C2">
              <w:rPr>
                <w:rFonts w:ascii="Arial" w:hAnsi="Arial" w:cs="Arial"/>
                <w:b/>
                <w:bCs/>
                <w:iCs/>
                <w:sz w:val="20"/>
              </w:rPr>
              <w:t>(Evaluation and Qualification Criteria)</w:t>
            </w:r>
          </w:p>
        </w:tc>
      </w:tr>
      <w:tr w:rsidR="008A167D" w:rsidRPr="00FB5DF7" w:rsidTr="007C70A5">
        <w:trPr>
          <w:cantSplit/>
          <w:trHeight w:val="1362"/>
          <w:jc w:val="center"/>
        </w:trPr>
        <w:tc>
          <w:tcPr>
            <w:tcW w:w="125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jc w:val="left"/>
              <w:rPr>
                <w:rFonts w:ascii="Arial" w:hAnsi="Arial" w:cs="Arial"/>
                <w:b/>
                <w:bCs/>
                <w:iCs/>
                <w:sz w:val="20"/>
              </w:rPr>
            </w:pPr>
            <w:r w:rsidRPr="00EC12E5">
              <w:rPr>
                <w:rFonts w:ascii="Arial" w:hAnsi="Arial" w:cs="Arial"/>
                <w:b/>
                <w:bCs/>
                <w:iCs/>
                <w:sz w:val="20"/>
              </w:rPr>
              <w:t>Production facility 1 (include location):</w:t>
            </w:r>
          </w:p>
        </w:tc>
        <w:tc>
          <w:tcPr>
            <w:tcW w:w="3750" w:type="pct"/>
            <w:gridSpan w:val="3"/>
            <w:tcBorders>
              <w:top w:val="single" w:sz="6" w:space="0" w:color="auto"/>
              <w:left w:val="single" w:sz="4" w:space="0" w:color="auto"/>
              <w:bottom w:val="single" w:sz="6" w:space="0" w:color="auto"/>
              <w:right w:val="single" w:sz="6" w:space="0" w:color="auto"/>
            </w:tcBorders>
            <w:shd w:val="clear" w:color="auto" w:fill="auto"/>
          </w:tcPr>
          <w:p w:rsidR="008A167D" w:rsidRPr="00FB5DF7" w:rsidRDefault="008A167D" w:rsidP="007C70A5">
            <w:pPr>
              <w:keepNext/>
              <w:keepLines/>
              <w:tabs>
                <w:tab w:val="left" w:pos="5760"/>
              </w:tabs>
              <w:suppressAutoHyphens/>
              <w:spacing w:before="60" w:after="60"/>
              <w:jc w:val="left"/>
              <w:rPr>
                <w:rFonts w:ascii="Arial" w:hAnsi="Arial" w:cs="Arial"/>
                <w:i/>
                <w:iCs/>
                <w:color w:val="000000"/>
                <w:sz w:val="20"/>
              </w:rPr>
            </w:pPr>
          </w:p>
        </w:tc>
      </w:tr>
      <w:tr w:rsidR="008A167D" w:rsidRPr="00FB5DF7" w:rsidTr="007C70A5">
        <w:trPr>
          <w:cantSplit/>
          <w:trHeight w:val="1425"/>
          <w:jc w:val="center"/>
        </w:trPr>
        <w:tc>
          <w:tcPr>
            <w:tcW w:w="125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jc w:val="left"/>
              <w:rPr>
                <w:rFonts w:ascii="Arial" w:hAnsi="Arial" w:cs="Arial"/>
                <w:b/>
                <w:bCs/>
                <w:iCs/>
                <w:sz w:val="20"/>
              </w:rPr>
            </w:pPr>
            <w:r w:rsidRPr="00EC12E5">
              <w:rPr>
                <w:rFonts w:ascii="Arial" w:hAnsi="Arial" w:cs="Arial"/>
                <w:b/>
                <w:bCs/>
                <w:iCs/>
                <w:sz w:val="20"/>
              </w:rPr>
              <w:t>Production facility 2 (include location):</w:t>
            </w:r>
          </w:p>
        </w:tc>
        <w:tc>
          <w:tcPr>
            <w:tcW w:w="3750" w:type="pct"/>
            <w:gridSpan w:val="3"/>
            <w:tcBorders>
              <w:top w:val="single" w:sz="6" w:space="0" w:color="auto"/>
              <w:left w:val="single" w:sz="4" w:space="0" w:color="auto"/>
              <w:bottom w:val="single" w:sz="6" w:space="0" w:color="auto"/>
              <w:right w:val="single" w:sz="6" w:space="0" w:color="auto"/>
            </w:tcBorders>
          </w:tcPr>
          <w:p w:rsidR="008A167D" w:rsidRPr="00FB5DF7" w:rsidRDefault="008A167D" w:rsidP="007C70A5">
            <w:pPr>
              <w:keepNext/>
              <w:keepLines/>
              <w:tabs>
                <w:tab w:val="left" w:pos="5760"/>
              </w:tabs>
              <w:suppressAutoHyphens/>
              <w:spacing w:before="60" w:after="60"/>
              <w:jc w:val="left"/>
              <w:rPr>
                <w:rFonts w:ascii="Arial" w:hAnsi="Arial" w:cs="Arial"/>
                <w:iCs/>
                <w:color w:val="000000"/>
                <w:sz w:val="20"/>
              </w:rPr>
            </w:pPr>
          </w:p>
        </w:tc>
      </w:tr>
      <w:tr w:rsidR="008A167D" w:rsidRPr="00FB5DF7" w:rsidTr="007C70A5">
        <w:trPr>
          <w:cantSplit/>
          <w:trHeight w:val="1479"/>
          <w:jc w:val="center"/>
        </w:trPr>
        <w:tc>
          <w:tcPr>
            <w:tcW w:w="125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jc w:val="left"/>
              <w:rPr>
                <w:rFonts w:ascii="Arial" w:hAnsi="Arial" w:cs="Arial"/>
                <w:b/>
                <w:bCs/>
                <w:iCs/>
                <w:sz w:val="20"/>
              </w:rPr>
            </w:pPr>
            <w:r w:rsidRPr="00EC12E5">
              <w:rPr>
                <w:rFonts w:ascii="Arial" w:hAnsi="Arial" w:cs="Arial"/>
                <w:b/>
                <w:bCs/>
                <w:iCs/>
                <w:sz w:val="20"/>
              </w:rPr>
              <w:t>Production facility 3 (include location):</w:t>
            </w:r>
          </w:p>
        </w:tc>
        <w:tc>
          <w:tcPr>
            <w:tcW w:w="3750" w:type="pct"/>
            <w:gridSpan w:val="3"/>
            <w:tcBorders>
              <w:top w:val="single" w:sz="6" w:space="0" w:color="auto"/>
              <w:left w:val="single" w:sz="4" w:space="0" w:color="auto"/>
              <w:bottom w:val="single" w:sz="6" w:space="0" w:color="auto"/>
              <w:right w:val="single" w:sz="6" w:space="0" w:color="auto"/>
            </w:tcBorders>
            <w:shd w:val="clear" w:color="auto" w:fill="auto"/>
          </w:tcPr>
          <w:p w:rsidR="008A167D" w:rsidRPr="00FB5DF7" w:rsidRDefault="008A167D" w:rsidP="007C70A5">
            <w:pPr>
              <w:keepNext/>
              <w:keepLines/>
              <w:tabs>
                <w:tab w:val="left" w:pos="5760"/>
              </w:tabs>
              <w:suppressAutoHyphens/>
              <w:spacing w:before="60" w:after="60"/>
              <w:jc w:val="left"/>
              <w:rPr>
                <w:rFonts w:ascii="Arial" w:hAnsi="Arial" w:cs="Arial"/>
                <w:iCs/>
                <w:color w:val="000000"/>
                <w:sz w:val="20"/>
              </w:rPr>
            </w:pPr>
          </w:p>
        </w:tc>
      </w:tr>
    </w:tbl>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w:t>
      </w:r>
      <w:r>
        <w:rPr>
          <w:rFonts w:ascii="Comic Sans MS" w:hAnsi="Comic Sans MS" w:cs="Arial"/>
          <w:bCs/>
          <w:i/>
          <w:iCs/>
          <w:sz w:val="16"/>
          <w:szCs w:val="16"/>
        </w:rPr>
        <w:t>3</w:t>
      </w:r>
      <w:r w:rsidRPr="00FB5DF7">
        <w:rPr>
          <w:rFonts w:ascii="Comic Sans MS" w:hAnsi="Comic Sans MS" w:cs="Arial"/>
          <w:bCs/>
          <w:i/>
          <w:iCs/>
          <w:sz w:val="16"/>
          <w:szCs w:val="16"/>
        </w:rPr>
        <w:t xml:space="preserve">.3 </w:t>
      </w:r>
      <w:r>
        <w:rPr>
          <w:rFonts w:ascii="Comic Sans MS" w:hAnsi="Comic Sans MS" w:cs="Arial"/>
          <w:bCs/>
          <w:i/>
          <w:iCs/>
          <w:sz w:val="16"/>
          <w:szCs w:val="16"/>
        </w:rPr>
        <w:t xml:space="preserve">(Contract Type B) </w:t>
      </w:r>
      <w:r w:rsidRPr="00FB5DF7">
        <w:rPr>
          <w:rFonts w:ascii="Comic Sans MS" w:hAnsi="Comic Sans MS" w:cs="Arial"/>
          <w:bCs/>
          <w:i/>
          <w:iCs/>
          <w:sz w:val="16"/>
          <w:szCs w:val="16"/>
        </w:rPr>
        <w:t xml:space="preserve">of Section 3 (Evaluation and Qualification Criteria) is applicable. </w:t>
      </w:r>
      <w:r>
        <w:rPr>
          <w:rFonts w:ascii="Comic Sans MS" w:hAnsi="Comic Sans MS" w:cs="Arial"/>
          <w:bCs/>
          <w:i/>
          <w:iCs/>
          <w:sz w:val="16"/>
          <w:szCs w:val="16"/>
        </w:rPr>
        <w:t xml:space="preserve">The </w:t>
      </w:r>
      <w:r w:rsidRPr="00FB5DF7">
        <w:rPr>
          <w:rFonts w:ascii="Comic Sans MS" w:hAnsi="Comic Sans MS" w:cs="Arial"/>
          <w:bCs/>
          <w:i/>
          <w:iCs/>
          <w:sz w:val="16"/>
          <w:szCs w:val="16"/>
        </w:rPr>
        <w:t xml:space="preserve">Purchaser reserves the right to verify authenticity of </w:t>
      </w:r>
      <w:r>
        <w:rPr>
          <w:rFonts w:ascii="Comic Sans MS" w:hAnsi="Comic Sans MS" w:cs="Arial"/>
          <w:bCs/>
          <w:i/>
          <w:iCs/>
          <w:sz w:val="16"/>
          <w:szCs w:val="16"/>
        </w:rPr>
        <w:t>B</w:t>
      </w:r>
      <w:r w:rsidRPr="00FB5DF7">
        <w:rPr>
          <w:rFonts w:ascii="Comic Sans MS" w:hAnsi="Comic Sans MS" w:cs="Arial"/>
          <w:bCs/>
          <w:i/>
          <w:iCs/>
          <w:sz w:val="16"/>
          <w:szCs w:val="16"/>
        </w:rPr>
        <w:t>idder submissions.</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p>
    <w:p w:rsidR="008A167D" w:rsidRPr="00FB5DF7" w:rsidRDefault="008A167D" w:rsidP="008A167D">
      <w:pPr>
        <w:jc w:val="left"/>
        <w:rPr>
          <w:rFonts w:ascii="Arial" w:hAnsi="Arial" w:cs="Arial"/>
          <w:b/>
          <w:spacing w:val="-2"/>
          <w:sz w:val="20"/>
        </w:rPr>
      </w:pPr>
      <w:r w:rsidRPr="00FB5DF7">
        <w:rPr>
          <w:rFonts w:ascii="Arial" w:hAnsi="Arial" w:cs="Arial"/>
          <w:b/>
          <w:spacing w:val="-2"/>
          <w:sz w:val="20"/>
        </w:rPr>
        <w:br w:type="page"/>
      </w:r>
      <w:r w:rsidRPr="00FB5DF7">
        <w:rPr>
          <w:rFonts w:ascii="Arial" w:hAnsi="Arial" w:cs="Arial"/>
          <w:b/>
          <w:spacing w:val="-2"/>
          <w:sz w:val="20"/>
        </w:rPr>
        <w:lastRenderedPageBreak/>
        <w:t xml:space="preserve">Form </w:t>
      </w:r>
      <w:r w:rsidRPr="00FB5DF7">
        <w:rPr>
          <w:rFonts w:ascii="Arial" w:hAnsi="Arial"/>
          <w:b/>
          <w:spacing w:val="-2"/>
          <w:sz w:val="20"/>
        </w:rPr>
        <w:t xml:space="preserve">FIN - 1: </w:t>
      </w:r>
      <w:r>
        <w:rPr>
          <w:rFonts w:ascii="Arial" w:hAnsi="Arial"/>
          <w:b/>
          <w:spacing w:val="-2"/>
          <w:sz w:val="20"/>
        </w:rPr>
        <w:t xml:space="preserve">Historical </w:t>
      </w:r>
      <w:r w:rsidRPr="00FB5DF7">
        <w:rPr>
          <w:rFonts w:ascii="Arial" w:hAnsi="Arial"/>
          <w:b/>
          <w:spacing w:val="-2"/>
          <w:sz w:val="20"/>
        </w:rPr>
        <w:t xml:space="preserve">Financial </w:t>
      </w:r>
      <w:r>
        <w:rPr>
          <w:rFonts w:ascii="Arial" w:hAnsi="Arial"/>
          <w:b/>
          <w:spacing w:val="-2"/>
          <w:sz w:val="20"/>
        </w:rPr>
        <w:t>Performance</w:t>
      </w:r>
    </w:p>
    <w:p w:rsidR="008A167D" w:rsidRPr="00FB5DF7" w:rsidRDefault="008A167D" w:rsidP="008A167D">
      <w:pPr>
        <w:spacing w:before="240" w:after="120"/>
        <w:jc w:val="left"/>
        <w:rPr>
          <w:rFonts w:ascii="Arial" w:hAnsi="Arial" w:cs="Arial"/>
          <w:sz w:val="20"/>
        </w:rPr>
      </w:pPr>
      <w:r w:rsidRPr="00FB5DF7">
        <w:rPr>
          <w:rFonts w:ascii="Arial" w:hAnsi="Arial" w:cs="Arial"/>
          <w:sz w:val="20"/>
        </w:rPr>
        <w:t xml:space="preserve">Each Bidder must fill </w:t>
      </w:r>
      <w:r>
        <w:rPr>
          <w:rFonts w:ascii="Arial" w:hAnsi="Arial" w:cs="Arial"/>
          <w:sz w:val="20"/>
        </w:rPr>
        <w:t>out</w:t>
      </w:r>
      <w:r w:rsidRPr="00FB5DF7">
        <w:rPr>
          <w:rFonts w:ascii="Arial" w:hAnsi="Arial" w:cs="Arial"/>
          <w:sz w:val="20"/>
        </w:rPr>
        <w:t xml:space="preserve"> this form.</w:t>
      </w:r>
    </w:p>
    <w:p w:rsidR="008A167D" w:rsidRPr="00FB5DF7" w:rsidRDefault="008A167D" w:rsidP="008A167D">
      <w:pPr>
        <w:spacing w:before="240" w:after="120"/>
        <w:rPr>
          <w:rFonts w:ascii="Arial" w:hAnsi="Arial" w:cs="Arial"/>
          <w:bCs/>
          <w:spacing w:val="-2"/>
          <w:sz w:val="20"/>
        </w:rPr>
      </w:pPr>
      <w:r w:rsidRPr="00FB5DF7">
        <w:rPr>
          <w:rFonts w:ascii="Arial" w:hAnsi="Arial" w:cs="Arial"/>
          <w:sz w:val="20"/>
        </w:rPr>
        <w:t xml:space="preserve">In case of </w:t>
      </w:r>
      <w:r>
        <w:rPr>
          <w:rFonts w:ascii="Arial" w:hAnsi="Arial" w:cs="Arial"/>
          <w:sz w:val="20"/>
        </w:rPr>
        <w:t>a J</w:t>
      </w:r>
      <w:r w:rsidRPr="00FB5DF7">
        <w:rPr>
          <w:rFonts w:ascii="Arial" w:hAnsi="Arial" w:cs="Arial"/>
          <w:sz w:val="20"/>
        </w:rPr>
        <w:t xml:space="preserve">oint </w:t>
      </w:r>
      <w:r>
        <w:rPr>
          <w:rFonts w:ascii="Arial" w:hAnsi="Arial" w:cs="Arial"/>
          <w:sz w:val="20"/>
        </w:rPr>
        <w:t>V</w:t>
      </w:r>
      <w:r w:rsidRPr="00FB5DF7">
        <w:rPr>
          <w:rFonts w:ascii="Arial" w:hAnsi="Arial" w:cs="Arial"/>
          <w:sz w:val="20"/>
        </w:rPr>
        <w:t xml:space="preserve">enture, each Joint Venture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cs="Arial"/>
          <w:sz w:val="20"/>
        </w:rPr>
        <w:t>Joint Venture</w:t>
      </w:r>
      <w:r w:rsidRPr="00FB5DF7">
        <w:rPr>
          <w:rFonts w:ascii="Arial" w:hAnsi="Arial" w:cs="Arial"/>
          <w:bCs/>
          <w:spacing w:val="-2"/>
          <w:sz w:val="20"/>
        </w:rPr>
        <w:t xml:space="preserve"> Partner</w:t>
      </w:r>
      <w:r>
        <w:rPr>
          <w:rFonts w:ascii="Arial" w:hAnsi="Arial" w:cs="Arial"/>
          <w:bCs/>
          <w:spacing w:val="-2"/>
          <w:sz w:val="20"/>
        </w:rPr>
        <w:t>’s</w:t>
      </w:r>
      <w:r w:rsidRPr="00FB5DF7">
        <w:rPr>
          <w:rFonts w:ascii="Arial" w:hAnsi="Arial" w:cs="Arial"/>
          <w:bCs/>
          <w:spacing w:val="-2"/>
          <w:sz w:val="20"/>
        </w:rPr>
        <w:t xml:space="preserve"> name:</w:t>
      </w:r>
    </w:p>
    <w:p w:rsidR="008A167D" w:rsidRPr="00FB5DF7" w:rsidRDefault="008A167D" w:rsidP="008A167D">
      <w:pPr>
        <w:spacing w:before="240" w:after="240"/>
        <w:jc w:val="left"/>
        <w:rPr>
          <w:rFonts w:ascii="Arial" w:hAnsi="Arial" w:cs="Arial"/>
          <w:bCs/>
          <w:spacing w:val="-2"/>
          <w:sz w:val="20"/>
        </w:rPr>
      </w:pPr>
      <w:r w:rsidRPr="00FB5DF7">
        <w:rPr>
          <w:rFonts w:ascii="Arial" w:hAnsi="Arial" w:cs="Arial"/>
          <w:sz w:val="20"/>
        </w:rPr>
        <w:t>Joint Venture</w:t>
      </w:r>
      <w:r w:rsidRPr="00FB5DF7">
        <w:rPr>
          <w:rFonts w:ascii="Arial" w:hAnsi="Arial" w:cs="Arial"/>
          <w:bCs/>
          <w:spacing w:val="-2"/>
          <w:sz w:val="20"/>
        </w:rPr>
        <w:t xml:space="preserve"> Partner: ___________________</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13"/>
        <w:gridCol w:w="2250"/>
        <w:gridCol w:w="2250"/>
        <w:gridCol w:w="2280"/>
      </w:tblGrid>
      <w:tr w:rsidR="008A167D" w:rsidRPr="00FB5DF7" w:rsidTr="007C70A5">
        <w:trPr>
          <w:cantSplit/>
          <w:trHeight w:val="278"/>
          <w:jc w:val="center"/>
        </w:trPr>
        <w:tc>
          <w:tcPr>
            <w:tcW w:w="2713" w:type="dxa"/>
            <w:vMerge w:val="restart"/>
            <w:tcBorders>
              <w:top w:val="nil"/>
              <w:left w:val="nil"/>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6780" w:type="dxa"/>
            <w:gridSpan w:val="3"/>
            <w:tcBorders>
              <w:bottom w:val="single" w:sz="4" w:space="0" w:color="auto"/>
              <w:right w:val="single" w:sz="4" w:space="0" w:color="auto"/>
            </w:tcBorders>
            <w:shd w:val="clear" w:color="auto" w:fill="000000"/>
            <w:vAlign w:val="center"/>
          </w:tcPr>
          <w:p w:rsidR="008A167D" w:rsidRPr="00FB5DF7" w:rsidRDefault="008A167D" w:rsidP="007C70A5">
            <w:pPr>
              <w:suppressAutoHyphens/>
              <w:spacing w:before="20" w:after="20"/>
              <w:jc w:val="center"/>
              <w:outlineLvl w:val="4"/>
              <w:rPr>
                <w:rFonts w:ascii="Arial" w:hAnsi="Arial" w:cs="Arial"/>
                <w:b/>
                <w:color w:val="FFFFFF"/>
                <w:sz w:val="20"/>
              </w:rPr>
            </w:pPr>
            <w:r w:rsidRPr="00FB5DF7">
              <w:rPr>
                <w:rFonts w:ascii="Arial" w:hAnsi="Arial" w:cs="Arial"/>
                <w:b/>
                <w:color w:val="FFFFFF"/>
                <w:sz w:val="20"/>
              </w:rPr>
              <w:t xml:space="preserve">Financial Data for Previous </w:t>
            </w:r>
            <w:r>
              <w:rPr>
                <w:rFonts w:ascii="Arial" w:hAnsi="Arial" w:cs="Arial"/>
                <w:b/>
                <w:color w:val="FFFFFF"/>
                <w:sz w:val="20"/>
              </w:rPr>
              <w:t>___</w:t>
            </w:r>
            <w:r w:rsidRPr="00FB5DF7">
              <w:rPr>
                <w:rFonts w:ascii="Arial" w:hAnsi="Arial" w:cs="Arial"/>
                <w:b/>
                <w:color w:val="FFFFFF"/>
                <w:sz w:val="20"/>
              </w:rPr>
              <w:t xml:space="preserve"> Years [$ Equivalent]</w:t>
            </w:r>
          </w:p>
        </w:tc>
      </w:tr>
      <w:tr w:rsidR="008A167D" w:rsidRPr="00FB5DF7" w:rsidTr="007C70A5">
        <w:trPr>
          <w:cantSplit/>
          <w:trHeight w:val="504"/>
          <w:jc w:val="center"/>
        </w:trPr>
        <w:tc>
          <w:tcPr>
            <w:tcW w:w="2713" w:type="dxa"/>
            <w:vMerge/>
            <w:tcBorders>
              <w:left w:val="nil"/>
              <w:bottom w:val="nil"/>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Year 1:</w:t>
            </w:r>
            <w:r w:rsidRPr="00FB5DF7">
              <w:rPr>
                <w:rFonts w:ascii="Arial" w:hAnsi="Arial" w:cs="Arial"/>
                <w:b/>
                <w:sz w:val="20"/>
              </w:rPr>
              <w:tab/>
            </w:r>
          </w:p>
        </w:tc>
        <w:tc>
          <w:tcPr>
            <w:tcW w:w="2250" w:type="dxa"/>
            <w:tcBorders>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Year 2:</w:t>
            </w:r>
            <w:r w:rsidRPr="00FB5DF7">
              <w:rPr>
                <w:rFonts w:ascii="Arial" w:hAnsi="Arial" w:cs="Arial"/>
                <w:b/>
                <w:sz w:val="20"/>
              </w:rPr>
              <w:tab/>
            </w:r>
          </w:p>
        </w:tc>
        <w:tc>
          <w:tcPr>
            <w:tcW w:w="2280" w:type="dxa"/>
            <w:tcBorders>
              <w:bottom w:val="single" w:sz="4" w:space="0" w:color="auto"/>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 xml:space="preserve">Year </w:t>
            </w:r>
            <w:r>
              <w:rPr>
                <w:rFonts w:ascii="Arial" w:hAnsi="Arial" w:cs="Arial"/>
                <w:b/>
                <w:sz w:val="20"/>
              </w:rPr>
              <w:t>__</w:t>
            </w:r>
            <w:r w:rsidRPr="00FB5DF7">
              <w:rPr>
                <w:rFonts w:ascii="Arial" w:hAnsi="Arial" w:cs="Arial"/>
                <w:b/>
                <w:sz w:val="20"/>
              </w:rPr>
              <w:t>:</w:t>
            </w:r>
            <w:r w:rsidRPr="00FB5DF7">
              <w:rPr>
                <w:rFonts w:ascii="Arial" w:hAnsi="Arial" w:cs="Arial"/>
                <w:b/>
                <w:sz w:val="20"/>
              </w:rPr>
              <w:tab/>
            </w:r>
          </w:p>
        </w:tc>
      </w:tr>
    </w:tbl>
    <w:p w:rsidR="008A167D" w:rsidRPr="00FB5DF7" w:rsidRDefault="008A167D" w:rsidP="008A167D">
      <w:pPr>
        <w:tabs>
          <w:tab w:val="center" w:pos="5400"/>
          <w:tab w:val="right" w:pos="9000"/>
        </w:tabs>
        <w:ind w:left="-57"/>
        <w:jc w:val="center"/>
        <w:rPr>
          <w:rFonts w:ascii="Arial" w:hAnsi="Arial" w:cs="Arial"/>
          <w:b/>
          <w:sz w:val="20"/>
        </w:rPr>
      </w:pPr>
    </w:p>
    <w:p w:rsidR="008A167D" w:rsidRPr="00FB5DF7" w:rsidRDefault="008A167D" w:rsidP="008A167D">
      <w:pPr>
        <w:tabs>
          <w:tab w:val="center" w:pos="5400"/>
          <w:tab w:val="right" w:pos="9000"/>
        </w:tabs>
        <w:ind w:left="-57"/>
        <w:jc w:val="center"/>
        <w:rPr>
          <w:rFonts w:ascii="Arial" w:hAnsi="Arial" w:cs="Arial"/>
          <w:b/>
          <w:sz w:val="20"/>
        </w:rPr>
      </w:pPr>
      <w:r w:rsidRPr="00FB5DF7">
        <w:rPr>
          <w:rFonts w:ascii="Arial" w:hAnsi="Arial" w:cs="Arial"/>
          <w:b/>
          <w:sz w:val="20"/>
        </w:rPr>
        <w:t>Information from Balance Sheet</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2250"/>
        <w:gridCol w:w="2250"/>
        <w:gridCol w:w="2258"/>
      </w:tblGrid>
      <w:tr w:rsidR="008A167D" w:rsidRPr="00FB5DF7" w:rsidTr="007C70A5">
        <w:trPr>
          <w:cantSplit/>
          <w:trHeight w:val="504"/>
          <w:jc w:val="center"/>
        </w:trPr>
        <w:tc>
          <w:tcPr>
            <w:tcW w:w="2690" w:type="dxa"/>
            <w:tcBorders>
              <w:top w:val="single" w:sz="4" w:space="0" w:color="auto"/>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roofErr w:type="gramStart"/>
            <w:r w:rsidRPr="00FB5DF7">
              <w:rPr>
                <w:rFonts w:ascii="Arial" w:hAnsi="Arial" w:cs="Arial"/>
                <w:b/>
                <w:sz w:val="20"/>
              </w:rPr>
              <w:t>Total</w:t>
            </w:r>
            <w:proofErr w:type="gramEnd"/>
            <w:r w:rsidRPr="00FB5DF7">
              <w:rPr>
                <w:rFonts w:ascii="Arial" w:hAnsi="Arial" w:cs="Arial"/>
                <w:b/>
                <w:sz w:val="20"/>
              </w:rPr>
              <w:t xml:space="preserve"> Assets (TA)</w:t>
            </w:r>
          </w:p>
        </w:tc>
        <w:tc>
          <w:tcPr>
            <w:tcW w:w="2250" w:type="dxa"/>
            <w:tcBorders>
              <w:top w:val="single" w:sz="4" w:space="0" w:color="auto"/>
              <w:lef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top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top w:val="single" w:sz="4" w:space="0" w:color="auto"/>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bottom w:val="single" w:sz="4" w:space="0" w:color="auto"/>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roofErr w:type="gramStart"/>
            <w:r w:rsidRPr="00FB5DF7">
              <w:rPr>
                <w:rFonts w:ascii="Arial" w:hAnsi="Arial" w:cs="Arial"/>
                <w:b/>
                <w:sz w:val="20"/>
              </w:rPr>
              <w:t>Total</w:t>
            </w:r>
            <w:proofErr w:type="gramEnd"/>
            <w:r w:rsidRPr="00FB5DF7">
              <w:rPr>
                <w:rFonts w:ascii="Arial" w:hAnsi="Arial" w:cs="Arial"/>
                <w:b/>
                <w:sz w:val="20"/>
              </w:rPr>
              <w:t xml:space="preserve"> Liabilities (TL)</w:t>
            </w:r>
          </w:p>
        </w:tc>
        <w:tc>
          <w:tcPr>
            <w:tcW w:w="2250" w:type="dxa"/>
            <w:tcBorders>
              <w:left w:val="double" w:sz="4" w:space="0" w:color="auto"/>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righ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Net Worth = TA-TL</w:t>
            </w:r>
          </w:p>
        </w:tc>
        <w:tc>
          <w:tcPr>
            <w:tcW w:w="2250" w:type="dxa"/>
            <w:tcBorders>
              <w:lef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bottom w:val="single" w:sz="4" w:space="0" w:color="auto"/>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Current Assets (CA)</w:t>
            </w:r>
          </w:p>
        </w:tc>
        <w:tc>
          <w:tcPr>
            <w:tcW w:w="2250" w:type="dxa"/>
            <w:tcBorders>
              <w:left w:val="double" w:sz="4" w:space="0" w:color="auto"/>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bottom w:val="single" w:sz="4" w:space="0" w:color="auto"/>
              <w:righ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Current Liabilities (CL)</w:t>
            </w:r>
          </w:p>
        </w:tc>
        <w:tc>
          <w:tcPr>
            <w:tcW w:w="2250" w:type="dxa"/>
            <w:tcBorders>
              <w:left w:val="double" w:sz="4" w:space="0" w:color="auto"/>
              <w:bottom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bottom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righ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Working Capital = CA - CL</w:t>
            </w:r>
          </w:p>
        </w:tc>
        <w:tc>
          <w:tcPr>
            <w:tcW w:w="2250" w:type="dxa"/>
            <w:tcBorders>
              <w:lef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r>
    </w:tbl>
    <w:p w:rsidR="008A167D" w:rsidRPr="00FB5DF7" w:rsidRDefault="008A167D" w:rsidP="008A167D">
      <w:pPr>
        <w:tabs>
          <w:tab w:val="center" w:pos="5400"/>
          <w:tab w:val="right" w:pos="9000"/>
        </w:tabs>
        <w:ind w:left="-57"/>
        <w:jc w:val="center"/>
        <w:rPr>
          <w:rFonts w:ascii="Arial" w:hAnsi="Arial" w:cs="Arial"/>
          <w:b/>
          <w:sz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2250"/>
        <w:gridCol w:w="4508"/>
      </w:tblGrid>
      <w:tr w:rsidR="008A167D" w:rsidRPr="00FB5DF7" w:rsidTr="007C70A5">
        <w:trPr>
          <w:cantSplit/>
          <w:trHeight w:val="638"/>
          <w:jc w:val="center"/>
        </w:trPr>
        <w:tc>
          <w:tcPr>
            <w:tcW w:w="2690" w:type="dxa"/>
            <w:tcBorders>
              <w:righ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Most Recent</w:t>
            </w:r>
          </w:p>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Working Capital</w:t>
            </w:r>
          </w:p>
        </w:tc>
        <w:tc>
          <w:tcPr>
            <w:tcW w:w="2250" w:type="dxa"/>
            <w:tcBorders>
              <w:left w:val="double" w:sz="4" w:space="0" w:color="auto"/>
            </w:tcBorders>
            <w:shd w:val="clear" w:color="auto" w:fill="auto"/>
            <w:vAlign w:val="center"/>
          </w:tcPr>
          <w:p w:rsidR="008A167D" w:rsidRPr="00FB5DF7" w:rsidRDefault="008A167D" w:rsidP="007C70A5">
            <w:pPr>
              <w:tabs>
                <w:tab w:val="center" w:pos="5400"/>
                <w:tab w:val="right" w:pos="9000"/>
              </w:tabs>
              <w:jc w:val="left"/>
              <w:rPr>
                <w:rFonts w:ascii="Arial" w:hAnsi="Arial" w:cs="Arial"/>
                <w:b/>
                <w:sz w:val="20"/>
              </w:rPr>
            </w:pPr>
          </w:p>
        </w:tc>
        <w:tc>
          <w:tcPr>
            <w:tcW w:w="4508" w:type="dxa"/>
            <w:tcBorders>
              <w:right w:val="single" w:sz="4" w:space="0" w:color="auto"/>
            </w:tcBorders>
            <w:shd w:val="clear" w:color="auto" w:fill="auto"/>
            <w:vAlign w:val="center"/>
          </w:tcPr>
          <w:p w:rsidR="008A167D" w:rsidRPr="00FB5DF7" w:rsidRDefault="008A167D" w:rsidP="007C70A5">
            <w:pPr>
              <w:tabs>
                <w:tab w:val="center" w:pos="5400"/>
                <w:tab w:val="right" w:pos="9000"/>
              </w:tabs>
              <w:jc w:val="left"/>
              <w:rPr>
                <w:rFonts w:ascii="Arial" w:hAnsi="Arial" w:cs="Arial"/>
                <w:sz w:val="16"/>
                <w:szCs w:val="16"/>
              </w:rPr>
            </w:pPr>
            <w:r w:rsidRPr="000D41DE">
              <w:rPr>
                <w:rFonts w:ascii="Arial" w:hAnsi="Arial" w:cs="Arial"/>
                <w:sz w:val="16"/>
                <w:szCs w:val="16"/>
              </w:rPr>
              <w:t xml:space="preserve">To be obtained for most recent year and carried forward to FIN-3 Line 1; in case of </w:t>
            </w:r>
            <w:r>
              <w:rPr>
                <w:rFonts w:ascii="Arial" w:hAnsi="Arial" w:cs="Arial"/>
                <w:sz w:val="16"/>
                <w:szCs w:val="16"/>
              </w:rPr>
              <w:t>Joint Venture</w:t>
            </w:r>
            <w:r w:rsidRPr="000D41DE">
              <w:rPr>
                <w:rFonts w:ascii="Arial" w:hAnsi="Arial" w:cs="Arial"/>
                <w:sz w:val="16"/>
                <w:szCs w:val="16"/>
              </w:rPr>
              <w:t>s, to the corresponding J</w:t>
            </w:r>
            <w:r>
              <w:rPr>
                <w:rFonts w:ascii="Arial" w:hAnsi="Arial" w:cs="Arial"/>
                <w:sz w:val="16"/>
                <w:szCs w:val="16"/>
              </w:rPr>
              <w:t xml:space="preserve">oint </w:t>
            </w:r>
            <w:r w:rsidRPr="000D41DE">
              <w:rPr>
                <w:rFonts w:ascii="Arial" w:hAnsi="Arial" w:cs="Arial"/>
                <w:sz w:val="16"/>
                <w:szCs w:val="16"/>
              </w:rPr>
              <w:t>V</w:t>
            </w:r>
            <w:r>
              <w:rPr>
                <w:rFonts w:ascii="Arial" w:hAnsi="Arial" w:cs="Arial"/>
                <w:sz w:val="16"/>
                <w:szCs w:val="16"/>
              </w:rPr>
              <w:t>enture</w:t>
            </w:r>
            <w:r w:rsidRPr="000D41DE">
              <w:rPr>
                <w:rFonts w:ascii="Arial" w:hAnsi="Arial" w:cs="Arial"/>
                <w:sz w:val="16"/>
                <w:szCs w:val="16"/>
              </w:rPr>
              <w:t xml:space="preserve"> Partner’s FIN-3</w:t>
            </w:r>
            <w:r>
              <w:rPr>
                <w:rFonts w:ascii="Arial" w:hAnsi="Arial" w:cs="Arial"/>
                <w:sz w:val="16"/>
                <w:szCs w:val="16"/>
              </w:rPr>
              <w:t>.</w:t>
            </w:r>
          </w:p>
        </w:tc>
      </w:tr>
    </w:tbl>
    <w:p w:rsidR="008A167D" w:rsidRPr="00FB5DF7" w:rsidRDefault="008A167D" w:rsidP="008A167D">
      <w:pPr>
        <w:tabs>
          <w:tab w:val="center" w:pos="5400"/>
          <w:tab w:val="right" w:pos="9000"/>
        </w:tabs>
        <w:ind w:left="-57"/>
        <w:jc w:val="center"/>
        <w:rPr>
          <w:rFonts w:ascii="Arial" w:hAnsi="Arial" w:cs="Arial"/>
          <w:b/>
          <w:sz w:val="20"/>
        </w:rPr>
      </w:pPr>
    </w:p>
    <w:p w:rsidR="008A167D" w:rsidRPr="00FB5DF7" w:rsidRDefault="008A167D" w:rsidP="008A167D">
      <w:pPr>
        <w:tabs>
          <w:tab w:val="center" w:pos="5400"/>
          <w:tab w:val="right" w:pos="9000"/>
        </w:tabs>
        <w:ind w:left="-57"/>
        <w:jc w:val="center"/>
        <w:rPr>
          <w:rFonts w:ascii="Arial" w:hAnsi="Arial" w:cs="Arial"/>
          <w:b/>
          <w:sz w:val="20"/>
        </w:rPr>
      </w:pPr>
      <w:r w:rsidRPr="00FB5DF7">
        <w:rPr>
          <w:rFonts w:ascii="Arial" w:hAnsi="Arial" w:cs="Arial"/>
          <w:b/>
          <w:sz w:val="20"/>
        </w:rPr>
        <w:t>Information from Income Statement</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2250"/>
        <w:gridCol w:w="2250"/>
        <w:gridCol w:w="2258"/>
      </w:tblGrid>
      <w:tr w:rsidR="008A167D" w:rsidRPr="00FB5DF7" w:rsidTr="007C70A5">
        <w:trPr>
          <w:cantSplit/>
          <w:trHeight w:val="504"/>
          <w:jc w:val="center"/>
        </w:trPr>
        <w:tc>
          <w:tcPr>
            <w:tcW w:w="2690" w:type="dxa"/>
            <w:tcBorders>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roofErr w:type="gramStart"/>
            <w:r w:rsidRPr="00FB5DF7">
              <w:rPr>
                <w:rFonts w:ascii="Arial" w:hAnsi="Arial" w:cs="Arial"/>
                <w:b/>
                <w:sz w:val="20"/>
              </w:rPr>
              <w:t>Total</w:t>
            </w:r>
            <w:proofErr w:type="gramEnd"/>
            <w:r w:rsidRPr="00FB5DF7">
              <w:rPr>
                <w:rFonts w:ascii="Arial" w:hAnsi="Arial" w:cs="Arial"/>
                <w:b/>
                <w:sz w:val="20"/>
              </w:rPr>
              <w:t xml:space="preserve"> Revenues </w:t>
            </w:r>
          </w:p>
        </w:tc>
        <w:tc>
          <w:tcPr>
            <w:tcW w:w="2250" w:type="dxa"/>
            <w:tcBorders>
              <w:lef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Profits Before Taxes</w:t>
            </w:r>
          </w:p>
        </w:tc>
        <w:tc>
          <w:tcPr>
            <w:tcW w:w="2250" w:type="dxa"/>
            <w:tcBorders>
              <w:lef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Cs/>
                <w:sz w:val="16"/>
              </w:rPr>
            </w:pPr>
            <w:r w:rsidRPr="00FB5DF7">
              <w:rPr>
                <w:rFonts w:ascii="Arial" w:hAnsi="Arial" w:cs="Arial"/>
                <w:b/>
                <w:sz w:val="20"/>
              </w:rPr>
              <w:t>Profits After Taxes</w:t>
            </w:r>
          </w:p>
        </w:tc>
        <w:tc>
          <w:tcPr>
            <w:tcW w:w="2250" w:type="dxa"/>
            <w:tcBorders>
              <w:lef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672"/>
          <w:jc w:val="center"/>
        </w:trPr>
        <w:tc>
          <w:tcPr>
            <w:tcW w:w="9448" w:type="dxa"/>
            <w:gridSpan w:val="4"/>
            <w:tcBorders>
              <w:bottom w:val="single" w:sz="4" w:space="0" w:color="auto"/>
              <w:right w:val="single" w:sz="4" w:space="0" w:color="auto"/>
            </w:tcBorders>
            <w:vAlign w:val="center"/>
          </w:tcPr>
          <w:p w:rsidR="008A167D" w:rsidRPr="00FB5DF7" w:rsidRDefault="008A167D" w:rsidP="00CE5763">
            <w:pPr>
              <w:numPr>
                <w:ilvl w:val="0"/>
                <w:numId w:val="27"/>
              </w:numPr>
              <w:spacing w:before="120" w:after="120"/>
              <w:jc w:val="left"/>
              <w:rPr>
                <w:rFonts w:ascii="Arial" w:hAnsi="Arial"/>
                <w:sz w:val="16"/>
                <w:szCs w:val="16"/>
              </w:rPr>
            </w:pPr>
            <w:r w:rsidRPr="00FB5DF7">
              <w:rPr>
                <w:rFonts w:ascii="Arial" w:hAnsi="Arial"/>
                <w:sz w:val="16"/>
                <w:szCs w:val="16"/>
              </w:rPr>
              <w:t xml:space="preserve">Attached are copies of financial statements (balance sheets including all related notes, and income statements) for the last </w:t>
            </w:r>
            <w:r>
              <w:rPr>
                <w:rFonts w:ascii="Arial" w:hAnsi="Arial"/>
                <w:sz w:val="16"/>
                <w:szCs w:val="16"/>
              </w:rPr>
              <w:t>_____</w:t>
            </w:r>
            <w:r w:rsidRPr="00FB5DF7">
              <w:rPr>
                <w:rFonts w:ascii="Arial" w:hAnsi="Arial"/>
                <w:sz w:val="16"/>
                <w:szCs w:val="16"/>
              </w:rPr>
              <w:t xml:space="preserve"> years, as indicated above, complying with the following conditions</w:t>
            </w:r>
            <w:r>
              <w:rPr>
                <w:rFonts w:ascii="Arial" w:hAnsi="Arial"/>
                <w:sz w:val="16"/>
                <w:szCs w:val="16"/>
              </w:rPr>
              <w:t>:</w:t>
            </w:r>
          </w:p>
          <w:p w:rsidR="008A167D" w:rsidRPr="00FB5DF7" w:rsidRDefault="008A167D" w:rsidP="00CE5763">
            <w:pPr>
              <w:numPr>
                <w:ilvl w:val="0"/>
                <w:numId w:val="26"/>
              </w:numPr>
              <w:ind w:left="706"/>
              <w:jc w:val="left"/>
              <w:rPr>
                <w:rFonts w:ascii="Arial" w:hAnsi="Arial"/>
                <w:sz w:val="16"/>
                <w:szCs w:val="16"/>
              </w:rPr>
            </w:pPr>
            <w:r w:rsidRPr="00FB5DF7">
              <w:rPr>
                <w:rFonts w:ascii="Arial" w:hAnsi="Arial"/>
                <w:sz w:val="16"/>
                <w:szCs w:val="16"/>
              </w:rPr>
              <w:t xml:space="preserve">Unless otherwise required by Section 3 of the Bidding Documents, all such documents reflect the </w:t>
            </w:r>
            <w:r>
              <w:rPr>
                <w:rFonts w:ascii="Arial" w:hAnsi="Arial"/>
                <w:sz w:val="16"/>
                <w:szCs w:val="16"/>
              </w:rPr>
              <w:t xml:space="preserve">standalone </w:t>
            </w:r>
            <w:r w:rsidRPr="00FB5DF7">
              <w:rPr>
                <w:rFonts w:ascii="Arial" w:hAnsi="Arial"/>
                <w:sz w:val="16"/>
                <w:szCs w:val="16"/>
              </w:rPr>
              <w:t>financial situation of the legal entity or entities comprising the Bidder and not the Bidder’s parent companies, subsidiaries</w:t>
            </w:r>
            <w:r>
              <w:rPr>
                <w:rFonts w:ascii="Arial" w:hAnsi="Arial"/>
                <w:sz w:val="16"/>
                <w:szCs w:val="16"/>
              </w:rPr>
              <w:t>,</w:t>
            </w:r>
            <w:r w:rsidRPr="00FB5DF7">
              <w:rPr>
                <w:rFonts w:ascii="Arial" w:hAnsi="Arial"/>
                <w:sz w:val="16"/>
                <w:szCs w:val="16"/>
              </w:rPr>
              <w:t xml:space="preserve"> or affiliates. </w:t>
            </w:r>
          </w:p>
          <w:p w:rsidR="008A167D" w:rsidRPr="00FB5DF7" w:rsidRDefault="008A167D" w:rsidP="00CE5763">
            <w:pPr>
              <w:numPr>
                <w:ilvl w:val="0"/>
                <w:numId w:val="26"/>
              </w:numPr>
              <w:ind w:left="706"/>
              <w:jc w:val="left"/>
              <w:rPr>
                <w:rFonts w:ascii="Arial" w:hAnsi="Arial"/>
                <w:sz w:val="16"/>
                <w:szCs w:val="16"/>
              </w:rPr>
            </w:pPr>
            <w:r w:rsidRPr="00FB5DF7">
              <w:rPr>
                <w:rFonts w:ascii="Arial" w:hAnsi="Arial"/>
                <w:sz w:val="16"/>
                <w:szCs w:val="16"/>
              </w:rPr>
              <w:t>Historical financial statements must be audited by a certified accountant.</w:t>
            </w:r>
          </w:p>
          <w:p w:rsidR="008A167D" w:rsidRPr="00FB5DF7" w:rsidRDefault="008A167D" w:rsidP="00CE5763">
            <w:pPr>
              <w:numPr>
                <w:ilvl w:val="0"/>
                <w:numId w:val="26"/>
              </w:numPr>
              <w:ind w:left="706"/>
              <w:jc w:val="left"/>
              <w:rPr>
                <w:rFonts w:ascii="Arial" w:hAnsi="Arial"/>
                <w:sz w:val="16"/>
                <w:szCs w:val="16"/>
              </w:rPr>
            </w:pPr>
            <w:r w:rsidRPr="00FB5DF7">
              <w:rPr>
                <w:rFonts w:ascii="Arial" w:hAnsi="Arial"/>
                <w:sz w:val="16"/>
                <w:szCs w:val="16"/>
              </w:rPr>
              <w:t>Historical financial statements must be complete, including all notes to the financial statements.</w:t>
            </w:r>
          </w:p>
          <w:p w:rsidR="008A167D" w:rsidRPr="00FB5DF7" w:rsidRDefault="008A167D" w:rsidP="00CE5763">
            <w:pPr>
              <w:numPr>
                <w:ilvl w:val="0"/>
                <w:numId w:val="26"/>
              </w:numPr>
              <w:ind w:left="706"/>
              <w:jc w:val="left"/>
              <w:rPr>
                <w:rFonts w:ascii="Arial" w:hAnsi="Arial"/>
                <w:sz w:val="20"/>
              </w:rPr>
            </w:pPr>
            <w:r w:rsidRPr="00FB5DF7">
              <w:rPr>
                <w:rFonts w:ascii="Arial" w:hAnsi="Arial"/>
                <w:sz w:val="16"/>
                <w:szCs w:val="16"/>
              </w:rPr>
              <w:t>Historical financial statements must correspond to accounting periods already completed and audited (no statements for partial periods shall be requested or accepted).</w:t>
            </w:r>
          </w:p>
        </w:tc>
      </w:tr>
    </w:tbl>
    <w:p w:rsidR="008A167D" w:rsidRDefault="008A167D" w:rsidP="008A167D">
      <w:pPr>
        <w:jc w:val="left"/>
        <w:rPr>
          <w:rFonts w:ascii="Arial" w:hAnsi="Arial" w:cs="Arial"/>
          <w:b/>
          <w:spacing w:val="-2"/>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 xml:space="preserve">if </w:t>
      </w:r>
      <w:r>
        <w:rPr>
          <w:rFonts w:ascii="Comic Sans MS" w:hAnsi="Comic Sans MS" w:cs="Arial"/>
          <w:bCs/>
          <w:i/>
          <w:iCs/>
          <w:sz w:val="16"/>
          <w:szCs w:val="16"/>
        </w:rPr>
        <w:t xml:space="preserve">Criterion </w:t>
      </w:r>
      <w:r w:rsidRPr="00A67BC3">
        <w:rPr>
          <w:rFonts w:ascii="Comic Sans MS" w:hAnsi="Comic Sans MS" w:cs="Arial"/>
          <w:bCs/>
          <w:i/>
          <w:iCs/>
          <w:sz w:val="16"/>
          <w:szCs w:val="16"/>
          <w:lang w:val="en-GB"/>
        </w:rPr>
        <w:t xml:space="preserve">2.3.1 (Contract Type A) or 2.4.1 (Contract Type B) </w:t>
      </w:r>
      <w:r w:rsidRPr="00FB5DF7">
        <w:rPr>
          <w:rFonts w:ascii="Comic Sans MS" w:hAnsi="Comic Sans MS" w:cs="Arial"/>
          <w:bCs/>
          <w:i/>
          <w:iCs/>
          <w:sz w:val="16"/>
          <w:szCs w:val="16"/>
        </w:rPr>
        <w:t>of Section 3 (Evaluation and Qualifica</w:t>
      </w:r>
      <w:r>
        <w:rPr>
          <w:rFonts w:ascii="Comic Sans MS" w:hAnsi="Comic Sans MS" w:cs="Arial"/>
          <w:bCs/>
          <w:i/>
          <w:iCs/>
          <w:sz w:val="16"/>
          <w:szCs w:val="16"/>
        </w:rPr>
        <w:t xml:space="preserve">tion Criteria) is applicable. </w:t>
      </w:r>
    </w:p>
    <w:p w:rsidR="008A167D" w:rsidRPr="00FB5DF7" w:rsidRDefault="008A167D" w:rsidP="008A167D">
      <w:pPr>
        <w:jc w:val="left"/>
        <w:rPr>
          <w:rFonts w:ascii="Arial" w:hAnsi="Arial" w:cs="Arial"/>
          <w:b/>
          <w:spacing w:val="-2"/>
          <w:sz w:val="20"/>
        </w:rPr>
      </w:pPr>
      <w:r w:rsidRPr="00FB5DF7">
        <w:rPr>
          <w:rFonts w:ascii="Arial" w:hAnsi="Arial" w:cs="Arial"/>
          <w:b/>
          <w:spacing w:val="-2"/>
          <w:sz w:val="20"/>
        </w:rPr>
        <w:br w:type="page"/>
      </w:r>
      <w:r w:rsidRPr="00FB5DF7">
        <w:rPr>
          <w:rFonts w:ascii="Arial" w:hAnsi="Arial" w:cs="Arial"/>
          <w:b/>
          <w:spacing w:val="-2"/>
          <w:sz w:val="20"/>
        </w:rPr>
        <w:lastRenderedPageBreak/>
        <w:t>Form FIN - 2: Size of Operation (Average Annual Turnover)</w:t>
      </w:r>
    </w:p>
    <w:p w:rsidR="008A167D" w:rsidRPr="00FB5DF7" w:rsidRDefault="008A167D" w:rsidP="008A167D">
      <w:pPr>
        <w:spacing w:before="240" w:after="240"/>
        <w:jc w:val="left"/>
        <w:rPr>
          <w:rFonts w:ascii="Arial" w:hAnsi="Arial" w:cs="Arial"/>
          <w:sz w:val="20"/>
        </w:rPr>
      </w:pPr>
      <w:r w:rsidRPr="00FB5DF7">
        <w:rPr>
          <w:rFonts w:ascii="Arial" w:hAnsi="Arial" w:cs="Arial"/>
          <w:sz w:val="20"/>
        </w:rPr>
        <w:t xml:space="preserve">Each Bidder must fill </w:t>
      </w:r>
      <w:r>
        <w:rPr>
          <w:rFonts w:ascii="Arial" w:hAnsi="Arial" w:cs="Arial"/>
          <w:sz w:val="20"/>
        </w:rPr>
        <w:t>out</w:t>
      </w:r>
      <w:r w:rsidRPr="00FB5DF7">
        <w:rPr>
          <w:rFonts w:ascii="Arial" w:hAnsi="Arial" w:cs="Arial"/>
          <w:sz w:val="20"/>
        </w:rPr>
        <w:t xml:space="preserve"> this form. </w:t>
      </w:r>
    </w:p>
    <w:p w:rsidR="008A167D" w:rsidRPr="00FB5DF7" w:rsidRDefault="008A167D" w:rsidP="008A167D">
      <w:pPr>
        <w:spacing w:before="240" w:after="240"/>
        <w:rPr>
          <w:rFonts w:ascii="Arial" w:hAnsi="Arial"/>
          <w:sz w:val="20"/>
        </w:rPr>
      </w:pPr>
      <w:r w:rsidRPr="00FB5DF7">
        <w:rPr>
          <w:rFonts w:ascii="Arial" w:hAnsi="Arial"/>
          <w:sz w:val="20"/>
        </w:rPr>
        <w:t xml:space="preserve">The </w:t>
      </w:r>
      <w:r w:rsidRPr="008E3D1F">
        <w:rPr>
          <w:rFonts w:ascii="Arial" w:hAnsi="Arial" w:cs="Arial"/>
          <w:sz w:val="20"/>
        </w:rPr>
        <w:t>information</w:t>
      </w:r>
      <w:r w:rsidRPr="00FB5DF7">
        <w:rPr>
          <w:rFonts w:ascii="Arial" w:hAnsi="Arial"/>
          <w:sz w:val="20"/>
        </w:rPr>
        <w:t xml:space="preserve"> supplied should be the Annual </w:t>
      </w:r>
      <w:r w:rsidRPr="00A478EE">
        <w:rPr>
          <w:rFonts w:ascii="Arial" w:hAnsi="Arial"/>
          <w:color w:val="000000" w:themeColor="text1"/>
          <w:sz w:val="20"/>
        </w:rPr>
        <w:t xml:space="preserve">Turnover of the Bidder or each partner of a Joint Venture </w:t>
      </w:r>
      <w:r w:rsidRPr="00A478EE">
        <w:rPr>
          <w:rStyle w:val="Table"/>
          <w:rFonts w:eastAsia="Ideal Sans Semibold" w:cs="Arial"/>
          <w:bCs/>
          <w:color w:val="000000" w:themeColor="text1"/>
          <w:spacing w:val="-2"/>
        </w:rPr>
        <w:t>f</w:t>
      </w:r>
      <w:r w:rsidRPr="00A478EE">
        <w:rPr>
          <w:rStyle w:val="Table"/>
          <w:rFonts w:eastAsia="Ideal Sans Semibold" w:cs="Arial"/>
          <w:color w:val="000000" w:themeColor="text1"/>
          <w:spacing w:val="-2"/>
        </w:rPr>
        <w:t>or the total certified payments</w:t>
      </w:r>
      <w:r w:rsidRPr="00A478EE">
        <w:rPr>
          <w:rStyle w:val="Table"/>
          <w:rFonts w:eastAsia="Ideal Sans Semibold" w:cs="Arial"/>
          <w:bCs/>
          <w:color w:val="000000" w:themeColor="text1"/>
          <w:spacing w:val="-2"/>
        </w:rPr>
        <w:t xml:space="preserve"> received from the clients for contracts</w:t>
      </w:r>
      <w:r w:rsidRPr="00A478EE">
        <w:rPr>
          <w:rFonts w:ascii="Arial" w:hAnsi="Arial"/>
          <w:color w:val="000000" w:themeColor="text1"/>
          <w:sz w:val="20"/>
        </w:rPr>
        <w:t xml:space="preserve"> in progress or completed, converted to US dollars at the rate of exchange at the end of the </w:t>
      </w:r>
      <w:r w:rsidRPr="002F270C">
        <w:rPr>
          <w:rFonts w:ascii="Arial" w:hAnsi="Arial"/>
          <w:sz w:val="20"/>
        </w:rPr>
        <w:t>period reported</w:t>
      </w:r>
      <w:r>
        <w:rPr>
          <w:rFonts w:ascii="Arial" w:hAnsi="Arial"/>
          <w:sz w:val="20"/>
        </w:rPr>
        <w:t>.</w:t>
      </w:r>
    </w:p>
    <w:p w:rsidR="008A167D" w:rsidRPr="00FB5DF7" w:rsidRDefault="008A167D" w:rsidP="008A167D">
      <w:pPr>
        <w:spacing w:before="240" w:after="240"/>
        <w:rPr>
          <w:rFonts w:ascii="Arial" w:hAnsi="Arial" w:cs="Arial"/>
          <w:bCs/>
          <w:spacing w:val="-2"/>
          <w:sz w:val="20"/>
        </w:rPr>
      </w:pPr>
      <w:r w:rsidRPr="00FB5DF7">
        <w:rPr>
          <w:rFonts w:ascii="Arial" w:hAnsi="Arial" w:cs="Arial"/>
          <w:sz w:val="20"/>
        </w:rPr>
        <w:t xml:space="preserve">In case of </w:t>
      </w:r>
      <w:r>
        <w:rPr>
          <w:rFonts w:ascii="Arial" w:hAnsi="Arial" w:cs="Arial"/>
          <w:sz w:val="20"/>
        </w:rPr>
        <w:t xml:space="preserve">a </w:t>
      </w:r>
      <w:r>
        <w:rPr>
          <w:rFonts w:ascii="Arial" w:hAnsi="Arial"/>
          <w:sz w:val="20"/>
        </w:rPr>
        <w:t>J</w:t>
      </w:r>
      <w:r w:rsidRPr="00FB5DF7">
        <w:rPr>
          <w:rFonts w:ascii="Arial" w:hAnsi="Arial"/>
          <w:sz w:val="20"/>
        </w:rPr>
        <w:t xml:space="preserve">oint </w:t>
      </w:r>
      <w:r>
        <w:rPr>
          <w:rFonts w:ascii="Arial" w:hAnsi="Arial"/>
          <w:sz w:val="20"/>
        </w:rPr>
        <w:t>V</w:t>
      </w:r>
      <w:r w:rsidRPr="00FB5DF7">
        <w:rPr>
          <w:rFonts w:ascii="Arial" w:hAnsi="Arial"/>
          <w:sz w:val="20"/>
        </w:rPr>
        <w:t>enture</w:t>
      </w:r>
      <w:r w:rsidRPr="00FB5DF7">
        <w:rPr>
          <w:rFonts w:ascii="Arial" w:hAnsi="Arial" w:cs="Arial"/>
          <w:sz w:val="20"/>
        </w:rPr>
        <w:t xml:space="preserve">, each </w:t>
      </w:r>
      <w:r w:rsidRPr="00FB5DF7">
        <w:rPr>
          <w:rFonts w:ascii="Arial" w:hAnsi="Arial"/>
          <w:sz w:val="20"/>
        </w:rPr>
        <w:t>Joint Venture</w:t>
      </w:r>
      <w:r w:rsidRPr="00FB5DF7">
        <w:rPr>
          <w:rFonts w:ascii="Arial" w:hAnsi="Arial" w:cs="Arial"/>
          <w:sz w:val="20"/>
        </w:rPr>
        <w:t xml:space="preserv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sz w:val="20"/>
        </w:rPr>
        <w:t>Joint Venture</w:t>
      </w:r>
      <w:r w:rsidRPr="00FB5DF7">
        <w:rPr>
          <w:rFonts w:ascii="Arial" w:hAnsi="Arial" w:cs="Arial"/>
          <w:bCs/>
          <w:spacing w:val="-2"/>
          <w:sz w:val="20"/>
        </w:rPr>
        <w:t>Partner</w:t>
      </w:r>
      <w:r>
        <w:rPr>
          <w:rFonts w:ascii="Arial" w:hAnsi="Arial" w:cs="Arial"/>
          <w:bCs/>
          <w:spacing w:val="-2"/>
          <w:sz w:val="20"/>
        </w:rPr>
        <w:t>’s</w:t>
      </w:r>
      <w:r w:rsidRPr="00FB5DF7">
        <w:rPr>
          <w:rFonts w:ascii="Arial" w:hAnsi="Arial" w:cs="Arial"/>
          <w:bCs/>
          <w:spacing w:val="-2"/>
          <w:sz w:val="20"/>
        </w:rPr>
        <w:t xml:space="preserve"> name:</w:t>
      </w:r>
    </w:p>
    <w:p w:rsidR="008A167D" w:rsidRPr="00FB5DF7" w:rsidRDefault="008A167D" w:rsidP="008A167D">
      <w:pPr>
        <w:spacing w:before="240" w:after="240"/>
        <w:jc w:val="left"/>
        <w:rPr>
          <w:rFonts w:ascii="Arial" w:hAnsi="Arial" w:cs="Arial"/>
          <w:bCs/>
          <w:spacing w:val="-2"/>
          <w:sz w:val="20"/>
        </w:rPr>
      </w:pPr>
      <w:r w:rsidRPr="008E3D1F">
        <w:rPr>
          <w:rFonts w:ascii="Arial" w:hAnsi="Arial" w:cs="Arial"/>
          <w:sz w:val="20"/>
        </w:rPr>
        <w:t>Joint</w:t>
      </w:r>
      <w:r w:rsidRPr="00FB5DF7">
        <w:rPr>
          <w:rFonts w:ascii="Arial" w:hAnsi="Arial"/>
          <w:sz w:val="20"/>
        </w:rPr>
        <w:t xml:space="preserve"> Venture</w:t>
      </w:r>
      <w:r w:rsidRPr="00FB5DF7">
        <w:rPr>
          <w:rFonts w:ascii="Arial" w:hAnsi="Arial" w:cs="Arial"/>
          <w:bCs/>
          <w:spacing w:val="-2"/>
          <w:sz w:val="20"/>
        </w:rPr>
        <w:t>Partner: ___________________</w:t>
      </w:r>
    </w:p>
    <w:p w:rsidR="008A167D" w:rsidRPr="00FB5DF7" w:rsidRDefault="008A167D" w:rsidP="008A167D">
      <w:pPr>
        <w:ind w:left="180"/>
        <w:rPr>
          <w:rFonts w:ascii="Arial" w:hAnsi="Arial" w:cs="Arial"/>
          <w:bCs/>
          <w:spacing w:val="-2"/>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747"/>
        <w:gridCol w:w="1850"/>
        <w:gridCol w:w="2771"/>
        <w:gridCol w:w="34"/>
      </w:tblGrid>
      <w:tr w:rsidR="008A167D" w:rsidRPr="00FB5DF7" w:rsidTr="007C70A5">
        <w:trPr>
          <w:gridAfter w:val="1"/>
          <w:wAfter w:w="36" w:type="dxa"/>
          <w:jc w:val="center"/>
        </w:trPr>
        <w:tc>
          <w:tcPr>
            <w:tcW w:w="9634" w:type="dxa"/>
            <w:gridSpan w:val="4"/>
            <w:shd w:val="clear" w:color="auto" w:fill="000000"/>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bCs/>
                <w:iCs/>
                <w:sz w:val="20"/>
              </w:rPr>
              <w:t xml:space="preserve">Annual Turnover Data for the Last </w:t>
            </w:r>
            <w:proofErr w:type="gramStart"/>
            <w:r w:rsidRPr="00FB5DF7">
              <w:rPr>
                <w:rFonts w:ascii="Arial" w:hAnsi="Arial" w:cs="Arial"/>
                <w:b/>
                <w:bCs/>
                <w:iCs/>
                <w:sz w:val="20"/>
              </w:rPr>
              <w:t>. . . .</w:t>
            </w:r>
            <w:proofErr w:type="gramEnd"/>
            <w:r w:rsidRPr="00FB5DF7">
              <w:rPr>
                <w:rFonts w:ascii="Arial" w:hAnsi="Arial" w:cs="Arial"/>
                <w:b/>
                <w:bCs/>
                <w:iCs/>
                <w:sz w:val="20"/>
              </w:rPr>
              <w:t xml:space="preserve"> Years</w:t>
            </w: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8A167D" w:rsidRPr="00FB5DF7" w:rsidRDefault="008A167D" w:rsidP="007C70A5">
            <w:pPr>
              <w:keepNext/>
              <w:keepLines/>
              <w:tabs>
                <w:tab w:val="left" w:pos="5760"/>
              </w:tabs>
              <w:suppressAutoHyphens/>
              <w:spacing w:before="60" w:after="60"/>
              <w:jc w:val="center"/>
              <w:rPr>
                <w:rFonts w:ascii="Arial" w:hAnsi="Arial" w:cs="Arial"/>
                <w:b/>
                <w:bCs/>
                <w:iCs/>
                <w:sz w:val="16"/>
              </w:rPr>
            </w:pPr>
            <w:r w:rsidRPr="00FB5DF7">
              <w:rPr>
                <w:rFonts w:ascii="Arial" w:hAnsi="Arial" w:cs="Arial"/>
                <w:b/>
                <w:bCs/>
                <w:iCs/>
                <w:sz w:val="16"/>
              </w:rPr>
              <w:t>Year</w:t>
            </w:r>
          </w:p>
        </w:tc>
        <w:tc>
          <w:tcPr>
            <w:tcW w:w="3870" w:type="dxa"/>
            <w:tcBorders>
              <w:top w:val="single" w:sz="6" w:space="0" w:color="auto"/>
              <w:left w:val="single" w:sz="6" w:space="0" w:color="auto"/>
              <w:bottom w:val="double" w:sz="4" w:space="0" w:color="auto"/>
            </w:tcBorders>
            <w:vAlign w:val="center"/>
          </w:tcPr>
          <w:p w:rsidR="008A167D" w:rsidRPr="00FB5DF7" w:rsidRDefault="008A167D" w:rsidP="007C70A5">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Amount</w:t>
            </w:r>
          </w:p>
          <w:p w:rsidR="008A167D" w:rsidRPr="00FB5DF7" w:rsidRDefault="008A167D" w:rsidP="007C70A5">
            <w:pPr>
              <w:keepNext/>
              <w:keepLines/>
              <w:tabs>
                <w:tab w:val="left" w:pos="5760"/>
              </w:tabs>
              <w:suppressAutoHyphens/>
              <w:spacing w:after="60"/>
              <w:jc w:val="center"/>
              <w:rPr>
                <w:rFonts w:ascii="Arial" w:hAnsi="Arial" w:cs="Arial"/>
                <w:b/>
                <w:bCs/>
                <w:iCs/>
                <w:sz w:val="16"/>
              </w:rPr>
            </w:pPr>
            <w:r w:rsidRPr="00FB5DF7">
              <w:rPr>
                <w:rFonts w:ascii="Arial" w:hAnsi="Arial" w:cs="Arial"/>
                <w:b/>
                <w:bCs/>
                <w:iCs/>
                <w:sz w:val="16"/>
              </w:rPr>
              <w:t>Currency</w:t>
            </w:r>
          </w:p>
        </w:tc>
        <w:tc>
          <w:tcPr>
            <w:tcW w:w="1875" w:type="dxa"/>
            <w:tcBorders>
              <w:top w:val="single" w:sz="6" w:space="0" w:color="auto"/>
              <w:left w:val="single" w:sz="6" w:space="0" w:color="auto"/>
              <w:bottom w:val="double" w:sz="4" w:space="0" w:color="auto"/>
            </w:tcBorders>
            <w:vAlign w:val="center"/>
          </w:tcPr>
          <w:p w:rsidR="008A167D" w:rsidRPr="00FB5DF7" w:rsidRDefault="008A167D" w:rsidP="007C70A5">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Exchange</w:t>
            </w:r>
          </w:p>
          <w:p w:rsidR="008A167D" w:rsidRPr="00FB5DF7" w:rsidRDefault="008A167D" w:rsidP="007C70A5">
            <w:pPr>
              <w:keepNext/>
              <w:keepLines/>
              <w:tabs>
                <w:tab w:val="left" w:pos="5760"/>
              </w:tabs>
              <w:suppressAutoHyphens/>
              <w:spacing w:after="60"/>
              <w:jc w:val="center"/>
              <w:rPr>
                <w:rFonts w:ascii="Arial" w:hAnsi="Arial" w:cs="Arial"/>
                <w:b/>
                <w:bCs/>
                <w:iCs/>
                <w:sz w:val="16"/>
              </w:rPr>
            </w:pPr>
            <w:r w:rsidRPr="00FB5DF7">
              <w:rPr>
                <w:rFonts w:ascii="Arial" w:hAnsi="Arial" w:cs="Arial"/>
                <w:b/>
                <w:bCs/>
                <w:iCs/>
                <w:sz w:val="16"/>
              </w:rPr>
              <w:t>Rate</w:t>
            </w:r>
          </w:p>
        </w:tc>
        <w:tc>
          <w:tcPr>
            <w:tcW w:w="2931" w:type="dxa"/>
            <w:gridSpan w:val="2"/>
            <w:tcBorders>
              <w:top w:val="single" w:sz="6" w:space="0" w:color="auto"/>
              <w:left w:val="single" w:sz="6" w:space="0" w:color="auto"/>
              <w:bottom w:val="double" w:sz="4" w:space="0" w:color="auto"/>
              <w:right w:val="single" w:sz="6" w:space="0" w:color="auto"/>
            </w:tcBorders>
            <w:vAlign w:val="center"/>
          </w:tcPr>
          <w:p w:rsidR="008A167D" w:rsidRPr="00FB5DF7" w:rsidRDefault="008A167D" w:rsidP="007C70A5">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 Equivalent</w:t>
            </w: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righ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righ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bottom w:val="single" w:sz="18" w:space="0" w:color="auto"/>
              <w:righ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8A167D" w:rsidRPr="00FB5DF7" w:rsidRDefault="008A167D" w:rsidP="007C70A5">
            <w:pPr>
              <w:keepNext/>
              <w:keepLines/>
              <w:tabs>
                <w:tab w:val="right" w:pos="6376"/>
              </w:tabs>
              <w:suppressAutoHyphens/>
              <w:spacing w:before="120" w:after="120"/>
              <w:jc w:val="left"/>
              <w:rPr>
                <w:rFonts w:ascii="Arial" w:hAnsi="Arial" w:cs="Arial"/>
                <w:iCs/>
                <w:sz w:val="20"/>
              </w:rPr>
            </w:pPr>
            <w:r w:rsidRPr="00FB5DF7">
              <w:rPr>
                <w:rFonts w:ascii="Arial" w:hAnsi="Arial" w:cs="Arial"/>
                <w:b/>
                <w:bCs/>
                <w:iCs/>
                <w:sz w:val="16"/>
              </w:rPr>
              <w:tab/>
            </w:r>
            <w:r w:rsidRPr="00FB5DF7">
              <w:rPr>
                <w:rFonts w:ascii="Arial" w:hAnsi="Arial" w:cs="Arial"/>
                <w:b/>
                <w:bCs/>
                <w:iCs/>
                <w:sz w:val="20"/>
              </w:rPr>
              <w:t xml:space="preserve">Average Annual Turnover  </w:t>
            </w:r>
          </w:p>
        </w:tc>
        <w:tc>
          <w:tcPr>
            <w:tcW w:w="2931" w:type="dxa"/>
            <w:gridSpan w:val="2"/>
            <w:tcBorders>
              <w:top w:val="single" w:sz="18" w:space="0" w:color="auto"/>
              <w:left w:val="single" w:sz="18" w:space="0" w:color="auto"/>
              <w:bottom w:val="single" w:sz="18" w:space="0" w:color="auto"/>
              <w:right w:val="single" w:sz="18" w:space="0" w:color="auto"/>
            </w:tcBorders>
            <w:vAlign w:val="center"/>
          </w:tcPr>
          <w:p w:rsidR="008A167D" w:rsidRPr="00FB5DF7" w:rsidRDefault="008A167D" w:rsidP="007C70A5">
            <w:pPr>
              <w:keepNext/>
              <w:keepLines/>
              <w:tabs>
                <w:tab w:val="left" w:pos="5760"/>
              </w:tabs>
              <w:suppressAutoHyphens/>
              <w:spacing w:before="120" w:after="120"/>
              <w:jc w:val="right"/>
              <w:rPr>
                <w:rFonts w:ascii="Arial" w:hAnsi="Arial" w:cs="Arial"/>
                <w:iCs/>
                <w:sz w:val="16"/>
              </w:rPr>
            </w:pPr>
          </w:p>
        </w:tc>
      </w:tr>
    </w:tbl>
    <w:p w:rsidR="008A167D" w:rsidRDefault="008A167D" w:rsidP="008A167D">
      <w:pPr>
        <w:jc w:val="left"/>
        <w:rPr>
          <w:rFonts w:ascii="Arial" w:hAnsi="Arial" w:cs="Arial"/>
          <w:sz w:val="20"/>
        </w:rPr>
      </w:pPr>
    </w:p>
    <w:p w:rsidR="008A167D" w:rsidRDefault="008A167D" w:rsidP="008A167D">
      <w:pPr>
        <w:jc w:val="left"/>
        <w:rPr>
          <w:rFonts w:ascii="Arial" w:hAnsi="Arial" w:cs="Arial"/>
          <w:sz w:val="20"/>
        </w:rPr>
      </w:pPr>
    </w:p>
    <w:p w:rsidR="008A167D" w:rsidRPr="00FB5DF7" w:rsidRDefault="008A167D" w:rsidP="008A167D">
      <w:pPr>
        <w:jc w:val="left"/>
        <w:rPr>
          <w:rFonts w:ascii="Arial" w:hAnsi="Arial" w:cs="Arial"/>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2.3</w:t>
      </w:r>
      <w:r>
        <w:rPr>
          <w:rFonts w:ascii="Comic Sans MS" w:hAnsi="Comic Sans MS" w:cs="Arial"/>
          <w:bCs/>
          <w:i/>
          <w:iCs/>
          <w:sz w:val="16"/>
          <w:szCs w:val="16"/>
        </w:rPr>
        <w:t>.2</w:t>
      </w:r>
      <w:bookmarkStart w:id="342" w:name="_Hlk512606102"/>
      <w:bookmarkStart w:id="343" w:name="_Hlk512608887"/>
      <w:r>
        <w:rPr>
          <w:rFonts w:ascii="Comic Sans MS" w:hAnsi="Comic Sans MS" w:cs="Arial"/>
          <w:bCs/>
          <w:i/>
          <w:iCs/>
          <w:sz w:val="16"/>
          <w:szCs w:val="16"/>
        </w:rPr>
        <w:t>(Contract Type A) or 2.4.2 (Contract Type B)</w:t>
      </w:r>
      <w:bookmarkEnd w:id="342"/>
      <w:bookmarkEnd w:id="343"/>
      <w:r w:rsidRPr="00FB5DF7">
        <w:rPr>
          <w:rFonts w:ascii="Comic Sans MS" w:hAnsi="Comic Sans MS" w:cs="Arial"/>
          <w:bCs/>
          <w:i/>
          <w:iCs/>
          <w:sz w:val="16"/>
          <w:szCs w:val="16"/>
        </w:rPr>
        <w:t xml:space="preserve"> of Section 3 (Evaluation and Qualifica</w:t>
      </w:r>
      <w:r>
        <w:rPr>
          <w:rFonts w:ascii="Comic Sans MS" w:hAnsi="Comic Sans MS" w:cs="Arial"/>
          <w:bCs/>
          <w:i/>
          <w:iCs/>
          <w:sz w:val="16"/>
          <w:szCs w:val="16"/>
        </w:rPr>
        <w:t xml:space="preserve">tion Criteria) is applicable. </w:t>
      </w:r>
    </w:p>
    <w:p w:rsidR="008A167D" w:rsidRPr="00FB5DF7" w:rsidRDefault="008A167D" w:rsidP="008A167D">
      <w:pPr>
        <w:spacing w:before="240" w:after="240"/>
        <w:ind w:left="187"/>
        <w:jc w:val="left"/>
        <w:rPr>
          <w:rFonts w:ascii="Arial" w:hAnsi="Arial" w:cs="Arial"/>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jc w:val="left"/>
        <w:rPr>
          <w:b/>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jc w:val="left"/>
        <w:rPr>
          <w:sz w:val="20"/>
        </w:rPr>
      </w:pPr>
      <w:r w:rsidRPr="00FB5DF7">
        <w:rPr>
          <w:sz w:val="20"/>
        </w:rPr>
        <w:br w:type="page"/>
      </w:r>
    </w:p>
    <w:p w:rsidR="008A167D" w:rsidRPr="00FB5DF7" w:rsidRDefault="008A167D" w:rsidP="008A167D">
      <w:pPr>
        <w:spacing w:before="240" w:after="240"/>
        <w:ind w:right="288"/>
        <w:rPr>
          <w:rFonts w:ascii="Arial" w:hAnsi="Arial" w:cs="Arial"/>
          <w:b/>
          <w:spacing w:val="-2"/>
          <w:sz w:val="20"/>
          <w:szCs w:val="24"/>
        </w:rPr>
      </w:pPr>
      <w:bookmarkStart w:id="344" w:name="_Toc78006160"/>
      <w:bookmarkStart w:id="345" w:name="_Toc78273057"/>
      <w:bookmarkStart w:id="346" w:name="_Toc108319966"/>
      <w:bookmarkStart w:id="347" w:name="_Toc108336178"/>
      <w:bookmarkStart w:id="348" w:name="_Toc108415128"/>
      <w:r w:rsidRPr="00FB5DF7">
        <w:rPr>
          <w:rFonts w:ascii="Arial" w:hAnsi="Arial" w:cs="Arial"/>
          <w:b/>
          <w:spacing w:val="-2"/>
          <w:sz w:val="20"/>
          <w:szCs w:val="24"/>
        </w:rPr>
        <w:lastRenderedPageBreak/>
        <w:t>Form FIN - 3: Cash</w:t>
      </w:r>
      <w:r>
        <w:rPr>
          <w:rFonts w:ascii="Arial" w:hAnsi="Arial" w:cs="Arial"/>
          <w:b/>
          <w:spacing w:val="-2"/>
          <w:sz w:val="20"/>
          <w:szCs w:val="24"/>
        </w:rPr>
        <w:t xml:space="preserve"> F</w:t>
      </w:r>
      <w:r w:rsidRPr="00FB5DF7">
        <w:rPr>
          <w:rFonts w:ascii="Arial" w:hAnsi="Arial" w:cs="Arial"/>
          <w:b/>
          <w:spacing w:val="-2"/>
          <w:sz w:val="20"/>
          <w:szCs w:val="24"/>
        </w:rPr>
        <w:t>low</w:t>
      </w:r>
      <w:bookmarkEnd w:id="344"/>
      <w:bookmarkEnd w:id="345"/>
      <w:bookmarkEnd w:id="346"/>
      <w:bookmarkEnd w:id="347"/>
      <w:bookmarkEnd w:id="348"/>
      <w:r w:rsidRPr="00FB5DF7">
        <w:rPr>
          <w:rFonts w:ascii="Arial" w:hAnsi="Arial" w:cs="Arial"/>
          <w:b/>
          <w:spacing w:val="-2"/>
          <w:sz w:val="20"/>
          <w:szCs w:val="24"/>
        </w:rPr>
        <w:t xml:space="preserve"> Capacity</w:t>
      </w:r>
    </w:p>
    <w:p w:rsidR="008A167D" w:rsidRPr="00FB5DF7" w:rsidRDefault="008A167D" w:rsidP="008A167D">
      <w:pPr>
        <w:spacing w:before="240" w:after="240"/>
        <w:ind w:right="288"/>
        <w:rPr>
          <w:rFonts w:ascii="Arial" w:hAnsi="Arial" w:cs="Arial"/>
          <w:spacing w:val="-2"/>
          <w:sz w:val="20"/>
          <w:szCs w:val="24"/>
        </w:rPr>
      </w:pPr>
      <w:r w:rsidRPr="00FB5DF7">
        <w:rPr>
          <w:rFonts w:ascii="Arial" w:hAnsi="Arial" w:cs="Arial"/>
          <w:bCs/>
          <w:spacing w:val="-2"/>
          <w:sz w:val="20"/>
        </w:rPr>
        <w:t>Specify proposed sources of financing, such as working capital, liquid assets,</w:t>
      </w:r>
      <w:r w:rsidRPr="008E3D1F">
        <w:rPr>
          <w:rStyle w:val="FootnoteReference"/>
          <w:rFonts w:ascii="Arial" w:hAnsi="Arial" w:cs="Arial"/>
          <w:b/>
          <w:bCs/>
          <w:spacing w:val="-2"/>
          <w:sz w:val="20"/>
        </w:rPr>
        <w:footnoteReference w:id="9"/>
      </w:r>
      <w:r w:rsidRPr="00FB5DF7">
        <w:rPr>
          <w:rFonts w:ascii="Arial" w:hAnsi="Arial" w:cs="Arial"/>
          <w:bCs/>
          <w:spacing w:val="-2"/>
          <w:sz w:val="20"/>
        </w:rPr>
        <w:t xml:space="preserve"> lines of credit, and other financial resources </w:t>
      </w:r>
      <w:r w:rsidRPr="00FB5DF7">
        <w:rPr>
          <w:rFonts w:ascii="Arial" w:hAnsi="Arial" w:cs="Arial"/>
          <w:bCs/>
          <w:color w:val="000000"/>
          <w:spacing w:val="-2"/>
          <w:sz w:val="20"/>
        </w:rPr>
        <w:t>(</w:t>
      </w:r>
      <w:r w:rsidRPr="00FB5DF7">
        <w:rPr>
          <w:rFonts w:ascii="Arial" w:hAnsi="Arial" w:cs="Arial"/>
          <w:bCs/>
          <w:spacing w:val="-2"/>
          <w:sz w:val="20"/>
        </w:rPr>
        <w:t>other than any contractual advance payments) available to meet the cashflow requirements indicated under Criterion 2.</w:t>
      </w:r>
      <w:r>
        <w:rPr>
          <w:rFonts w:ascii="Arial" w:hAnsi="Arial" w:cs="Arial"/>
          <w:bCs/>
          <w:spacing w:val="-2"/>
          <w:sz w:val="20"/>
        </w:rPr>
        <w:t>4</w:t>
      </w:r>
      <w:r w:rsidRPr="00FB5DF7">
        <w:rPr>
          <w:rFonts w:ascii="Arial" w:hAnsi="Arial" w:cs="Arial"/>
          <w:bCs/>
          <w:spacing w:val="-2"/>
          <w:sz w:val="20"/>
        </w:rPr>
        <w:t xml:space="preserve">.3 </w:t>
      </w:r>
      <w:bookmarkStart w:id="349" w:name="_Hlk512608904"/>
      <w:r w:rsidRPr="00E03E58">
        <w:rPr>
          <w:rFonts w:ascii="Arial" w:hAnsi="Arial" w:cs="Arial"/>
          <w:bCs/>
          <w:spacing w:val="-2"/>
          <w:sz w:val="20"/>
        </w:rPr>
        <w:t xml:space="preserve">(Contract Type </w:t>
      </w:r>
      <w:proofErr w:type="gramStart"/>
      <w:r w:rsidRPr="00E03E58">
        <w:rPr>
          <w:rFonts w:ascii="Arial" w:hAnsi="Arial" w:cs="Arial"/>
          <w:bCs/>
          <w:spacing w:val="-2"/>
          <w:sz w:val="20"/>
        </w:rPr>
        <w:t>B)</w:t>
      </w:r>
      <w:bookmarkEnd w:id="349"/>
      <w:r w:rsidRPr="00FB5DF7">
        <w:rPr>
          <w:rFonts w:ascii="Arial" w:hAnsi="Arial" w:cs="Arial"/>
          <w:bCs/>
          <w:spacing w:val="-2"/>
          <w:sz w:val="20"/>
        </w:rPr>
        <w:t>of</w:t>
      </w:r>
      <w:proofErr w:type="gramEnd"/>
      <w:r w:rsidRPr="00FB5DF7">
        <w:rPr>
          <w:rFonts w:ascii="Arial" w:hAnsi="Arial" w:cs="Arial"/>
          <w:bCs/>
          <w:spacing w:val="-2"/>
          <w:sz w:val="20"/>
        </w:rPr>
        <w:t xml:space="preserve"> Section 3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A167D" w:rsidRPr="00FB5DF7" w:rsidTr="007C70A5">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rsidR="008A167D" w:rsidRPr="00FB5DF7" w:rsidRDefault="008A167D" w:rsidP="007C70A5">
            <w:pPr>
              <w:suppressAutoHyphens/>
              <w:jc w:val="center"/>
              <w:rPr>
                <w:rFonts w:ascii="Arial" w:hAnsi="Arial" w:cs="Arial"/>
                <w:b/>
                <w:bCs/>
                <w:color w:val="FFFFFF"/>
                <w:spacing w:val="-2"/>
                <w:sz w:val="16"/>
              </w:rPr>
            </w:pPr>
            <w:r w:rsidRPr="00FB5DF7">
              <w:rPr>
                <w:rFonts w:ascii="Arial" w:hAnsi="Arial" w:cs="Arial"/>
                <w:b/>
                <w:bCs/>
                <w:color w:val="FFFFFF"/>
                <w:sz w:val="20"/>
              </w:rPr>
              <w:t>Financial Resources</w:t>
            </w:r>
          </w:p>
        </w:tc>
      </w:tr>
      <w:tr w:rsidR="008A167D" w:rsidRPr="00FB5DF7" w:rsidTr="007C70A5">
        <w:trPr>
          <w:cantSplit/>
          <w:jc w:val="center"/>
        </w:trPr>
        <w:tc>
          <w:tcPr>
            <w:tcW w:w="536" w:type="dxa"/>
            <w:tcBorders>
              <w:top w:val="single" w:sz="6" w:space="0" w:color="auto"/>
              <w:left w:val="single" w:sz="6" w:space="0" w:color="auto"/>
              <w:bottom w:val="single" w:sz="6" w:space="0" w:color="auto"/>
            </w:tcBorders>
            <w:vAlign w:val="center"/>
          </w:tcPr>
          <w:p w:rsidR="008A167D" w:rsidRPr="00FB5DF7" w:rsidRDefault="008A167D" w:rsidP="007C70A5">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No.</w:t>
            </w:r>
          </w:p>
        </w:tc>
        <w:tc>
          <w:tcPr>
            <w:tcW w:w="5640" w:type="dxa"/>
            <w:tcBorders>
              <w:top w:val="single" w:sz="6" w:space="0" w:color="auto"/>
              <w:left w:val="single" w:sz="6" w:space="0" w:color="auto"/>
              <w:bottom w:val="single" w:sz="6" w:space="0" w:color="auto"/>
            </w:tcBorders>
          </w:tcPr>
          <w:p w:rsidR="008A167D" w:rsidRPr="00FB5DF7" w:rsidRDefault="008A167D" w:rsidP="007C70A5">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Source of financing</w:t>
            </w:r>
          </w:p>
        </w:tc>
        <w:tc>
          <w:tcPr>
            <w:tcW w:w="3184" w:type="dxa"/>
            <w:tcBorders>
              <w:top w:val="single" w:sz="6" w:space="0" w:color="auto"/>
              <w:left w:val="single" w:sz="6" w:space="0" w:color="auto"/>
              <w:bottom w:val="single" w:sz="6" w:space="0" w:color="auto"/>
              <w:right w:val="single" w:sz="6" w:space="0" w:color="auto"/>
            </w:tcBorders>
          </w:tcPr>
          <w:p w:rsidR="008A167D" w:rsidRPr="00FB5DF7" w:rsidRDefault="008A167D" w:rsidP="007C70A5">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Amount ($ equivalent)</w:t>
            </w:r>
          </w:p>
        </w:tc>
      </w:tr>
      <w:tr w:rsidR="008A167D" w:rsidRPr="00FB5DF7" w:rsidTr="007C70A5">
        <w:trPr>
          <w:cantSplit/>
          <w:jc w:val="center"/>
        </w:trPr>
        <w:tc>
          <w:tcPr>
            <w:tcW w:w="536" w:type="dxa"/>
            <w:tcBorders>
              <w:top w:val="single" w:sz="6" w:space="0" w:color="auto"/>
              <w:left w:val="single" w:sz="6" w:space="0" w:color="auto"/>
            </w:tcBorders>
            <w:vAlign w:val="center"/>
          </w:tcPr>
          <w:p w:rsidR="008A167D" w:rsidRPr="00FB5DF7" w:rsidRDefault="008A167D" w:rsidP="007C70A5">
            <w:pPr>
              <w:suppressAutoHyphens/>
              <w:jc w:val="center"/>
              <w:rPr>
                <w:rFonts w:ascii="Arial" w:hAnsi="Arial" w:cs="Arial"/>
                <w:spacing w:val="-2"/>
                <w:sz w:val="18"/>
              </w:rPr>
            </w:pPr>
            <w:r w:rsidRPr="00FB5DF7">
              <w:rPr>
                <w:rFonts w:ascii="Arial" w:hAnsi="Arial" w:cs="Arial"/>
                <w:spacing w:val="-2"/>
                <w:sz w:val="18"/>
              </w:rPr>
              <w:t>1</w:t>
            </w:r>
          </w:p>
        </w:tc>
        <w:tc>
          <w:tcPr>
            <w:tcW w:w="5640" w:type="dxa"/>
            <w:tcBorders>
              <w:top w:val="single" w:sz="6" w:space="0" w:color="auto"/>
              <w:left w:val="single" w:sz="6" w:space="0" w:color="auto"/>
            </w:tcBorders>
          </w:tcPr>
          <w:p w:rsidR="008A167D" w:rsidRPr="00FB5DF7" w:rsidRDefault="008A167D" w:rsidP="007C70A5">
            <w:pPr>
              <w:suppressAutoHyphens/>
              <w:jc w:val="left"/>
              <w:rPr>
                <w:rFonts w:ascii="Arial" w:hAnsi="Arial" w:cs="Arial"/>
                <w:spacing w:val="-2"/>
                <w:sz w:val="18"/>
              </w:rPr>
            </w:pPr>
          </w:p>
          <w:p w:rsidR="008A167D" w:rsidRPr="00FB5DF7" w:rsidRDefault="008A167D" w:rsidP="007C70A5">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rsidR="008A167D" w:rsidRPr="00FB5DF7" w:rsidRDefault="008A167D" w:rsidP="007C70A5">
            <w:pPr>
              <w:suppressAutoHyphens/>
              <w:spacing w:after="71"/>
              <w:jc w:val="left"/>
              <w:rPr>
                <w:rFonts w:ascii="Arial" w:hAnsi="Arial" w:cs="Arial"/>
                <w:spacing w:val="-2"/>
                <w:sz w:val="18"/>
              </w:rPr>
            </w:pPr>
          </w:p>
        </w:tc>
      </w:tr>
      <w:tr w:rsidR="008A167D" w:rsidRPr="00FB5DF7" w:rsidTr="007C70A5">
        <w:trPr>
          <w:cantSplit/>
          <w:jc w:val="center"/>
        </w:trPr>
        <w:tc>
          <w:tcPr>
            <w:tcW w:w="536" w:type="dxa"/>
            <w:tcBorders>
              <w:top w:val="single" w:sz="6" w:space="0" w:color="auto"/>
              <w:left w:val="single" w:sz="6" w:space="0" w:color="auto"/>
            </w:tcBorders>
            <w:vAlign w:val="center"/>
          </w:tcPr>
          <w:p w:rsidR="008A167D" w:rsidRPr="00FB5DF7" w:rsidRDefault="008A167D" w:rsidP="007C70A5">
            <w:pPr>
              <w:suppressAutoHyphens/>
              <w:jc w:val="center"/>
              <w:rPr>
                <w:rFonts w:ascii="Arial" w:hAnsi="Arial" w:cs="Arial"/>
                <w:spacing w:val="-2"/>
                <w:sz w:val="18"/>
              </w:rPr>
            </w:pPr>
            <w:r w:rsidRPr="00FB5DF7">
              <w:rPr>
                <w:rFonts w:ascii="Arial" w:hAnsi="Arial" w:cs="Arial"/>
                <w:spacing w:val="-2"/>
                <w:sz w:val="18"/>
              </w:rPr>
              <w:t>2</w:t>
            </w:r>
          </w:p>
        </w:tc>
        <w:tc>
          <w:tcPr>
            <w:tcW w:w="5640" w:type="dxa"/>
            <w:tcBorders>
              <w:top w:val="single" w:sz="6" w:space="0" w:color="auto"/>
              <w:left w:val="single" w:sz="6" w:space="0" w:color="auto"/>
            </w:tcBorders>
          </w:tcPr>
          <w:p w:rsidR="008A167D" w:rsidRPr="00FB5DF7" w:rsidRDefault="008A167D" w:rsidP="007C70A5">
            <w:pPr>
              <w:suppressAutoHyphens/>
              <w:jc w:val="left"/>
              <w:rPr>
                <w:rFonts w:ascii="Arial" w:hAnsi="Arial" w:cs="Arial"/>
                <w:spacing w:val="-2"/>
                <w:sz w:val="18"/>
              </w:rPr>
            </w:pPr>
          </w:p>
          <w:p w:rsidR="008A167D" w:rsidRPr="00FB5DF7" w:rsidRDefault="008A167D" w:rsidP="007C70A5">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rsidR="008A167D" w:rsidRPr="00FB5DF7" w:rsidRDefault="008A167D" w:rsidP="007C70A5">
            <w:pPr>
              <w:suppressAutoHyphens/>
              <w:spacing w:after="71"/>
              <w:jc w:val="left"/>
              <w:rPr>
                <w:rFonts w:ascii="Arial" w:hAnsi="Arial" w:cs="Arial"/>
                <w:spacing w:val="-2"/>
                <w:sz w:val="18"/>
              </w:rPr>
            </w:pPr>
          </w:p>
        </w:tc>
      </w:tr>
      <w:tr w:rsidR="008A167D" w:rsidRPr="00FB5DF7" w:rsidTr="007C70A5">
        <w:trPr>
          <w:cantSplit/>
          <w:jc w:val="center"/>
        </w:trPr>
        <w:tc>
          <w:tcPr>
            <w:tcW w:w="536" w:type="dxa"/>
            <w:tcBorders>
              <w:top w:val="single" w:sz="6" w:space="0" w:color="auto"/>
              <w:left w:val="single" w:sz="6" w:space="0" w:color="auto"/>
            </w:tcBorders>
            <w:vAlign w:val="center"/>
          </w:tcPr>
          <w:p w:rsidR="008A167D" w:rsidRPr="00FB5DF7" w:rsidRDefault="008A167D" w:rsidP="007C70A5">
            <w:pPr>
              <w:suppressAutoHyphens/>
              <w:jc w:val="center"/>
              <w:rPr>
                <w:rFonts w:ascii="Arial" w:hAnsi="Arial" w:cs="Arial"/>
                <w:spacing w:val="-2"/>
                <w:sz w:val="18"/>
              </w:rPr>
            </w:pPr>
            <w:r w:rsidRPr="00FB5DF7">
              <w:rPr>
                <w:rFonts w:ascii="Arial" w:hAnsi="Arial" w:cs="Arial"/>
                <w:spacing w:val="-2"/>
                <w:sz w:val="18"/>
              </w:rPr>
              <w:t>3</w:t>
            </w:r>
          </w:p>
        </w:tc>
        <w:tc>
          <w:tcPr>
            <w:tcW w:w="5640" w:type="dxa"/>
            <w:tcBorders>
              <w:top w:val="single" w:sz="6" w:space="0" w:color="auto"/>
              <w:left w:val="single" w:sz="6" w:space="0" w:color="auto"/>
            </w:tcBorders>
          </w:tcPr>
          <w:p w:rsidR="008A167D" w:rsidRPr="00FB5DF7" w:rsidRDefault="008A167D" w:rsidP="007C70A5">
            <w:pPr>
              <w:suppressAutoHyphens/>
              <w:jc w:val="left"/>
              <w:rPr>
                <w:rFonts w:ascii="Arial" w:hAnsi="Arial" w:cs="Arial"/>
                <w:spacing w:val="-2"/>
                <w:sz w:val="18"/>
              </w:rPr>
            </w:pPr>
          </w:p>
          <w:p w:rsidR="008A167D" w:rsidRPr="00FB5DF7" w:rsidRDefault="008A167D" w:rsidP="007C70A5">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rsidR="008A167D" w:rsidRPr="00FB5DF7" w:rsidRDefault="008A167D" w:rsidP="007C70A5">
            <w:pPr>
              <w:suppressAutoHyphens/>
              <w:spacing w:after="71"/>
              <w:jc w:val="left"/>
              <w:rPr>
                <w:rFonts w:ascii="Arial" w:hAnsi="Arial" w:cs="Arial"/>
                <w:spacing w:val="-2"/>
                <w:sz w:val="18"/>
              </w:rPr>
            </w:pPr>
          </w:p>
        </w:tc>
      </w:tr>
      <w:tr w:rsidR="008A167D" w:rsidRPr="00FB5DF7" w:rsidTr="007C70A5">
        <w:trPr>
          <w:cantSplit/>
          <w:jc w:val="center"/>
        </w:trPr>
        <w:tc>
          <w:tcPr>
            <w:tcW w:w="536" w:type="dxa"/>
            <w:tcBorders>
              <w:top w:val="single" w:sz="6" w:space="0" w:color="auto"/>
              <w:left w:val="single" w:sz="6" w:space="0" w:color="auto"/>
              <w:bottom w:val="single" w:sz="6" w:space="0" w:color="auto"/>
            </w:tcBorders>
            <w:vAlign w:val="center"/>
          </w:tcPr>
          <w:p w:rsidR="008A167D" w:rsidRPr="00FB5DF7" w:rsidRDefault="008A167D" w:rsidP="007C70A5">
            <w:pPr>
              <w:suppressAutoHyphens/>
              <w:jc w:val="center"/>
              <w:rPr>
                <w:rFonts w:ascii="Arial" w:hAnsi="Arial" w:cs="Arial"/>
                <w:spacing w:val="-2"/>
                <w:sz w:val="18"/>
              </w:rPr>
            </w:pPr>
          </w:p>
        </w:tc>
        <w:tc>
          <w:tcPr>
            <w:tcW w:w="5640" w:type="dxa"/>
            <w:tcBorders>
              <w:top w:val="single" w:sz="6" w:space="0" w:color="auto"/>
              <w:left w:val="single" w:sz="6" w:space="0" w:color="auto"/>
              <w:bottom w:val="single" w:sz="6" w:space="0" w:color="auto"/>
            </w:tcBorders>
          </w:tcPr>
          <w:p w:rsidR="008A167D" w:rsidRPr="00FB5DF7" w:rsidRDefault="008A167D" w:rsidP="007C70A5">
            <w:pPr>
              <w:suppressAutoHyphens/>
              <w:jc w:val="left"/>
              <w:rPr>
                <w:rFonts w:ascii="Arial" w:hAnsi="Arial" w:cs="Arial"/>
                <w:spacing w:val="-2"/>
                <w:sz w:val="18"/>
              </w:rPr>
            </w:pPr>
          </w:p>
          <w:p w:rsidR="008A167D" w:rsidRPr="00FB5DF7" w:rsidRDefault="008A167D" w:rsidP="007C70A5">
            <w:pPr>
              <w:suppressAutoHyphens/>
              <w:spacing w:after="71"/>
              <w:jc w:val="left"/>
              <w:rPr>
                <w:rFonts w:ascii="Arial" w:hAnsi="Arial" w:cs="Arial"/>
                <w:spacing w:val="-2"/>
                <w:sz w:val="18"/>
              </w:rPr>
            </w:pPr>
          </w:p>
        </w:tc>
        <w:tc>
          <w:tcPr>
            <w:tcW w:w="3184" w:type="dxa"/>
            <w:tcBorders>
              <w:top w:val="single" w:sz="6" w:space="0" w:color="auto"/>
              <w:left w:val="single" w:sz="6" w:space="0" w:color="auto"/>
              <w:bottom w:val="single" w:sz="6" w:space="0" w:color="auto"/>
              <w:right w:val="single" w:sz="6" w:space="0" w:color="auto"/>
            </w:tcBorders>
          </w:tcPr>
          <w:p w:rsidR="008A167D" w:rsidRPr="00FB5DF7" w:rsidRDefault="008A167D" w:rsidP="007C70A5">
            <w:pPr>
              <w:suppressAutoHyphens/>
              <w:spacing w:after="71"/>
              <w:jc w:val="left"/>
              <w:rPr>
                <w:rFonts w:ascii="Arial" w:hAnsi="Arial" w:cs="Arial"/>
                <w:spacing w:val="-2"/>
                <w:sz w:val="18"/>
              </w:rPr>
            </w:pPr>
          </w:p>
        </w:tc>
      </w:tr>
    </w:tbl>
    <w:p w:rsidR="008A167D" w:rsidRPr="00FB5DF7" w:rsidRDefault="008A167D" w:rsidP="008A167D">
      <w:pPr>
        <w:spacing w:before="240" w:after="240"/>
        <w:ind w:left="187" w:right="288"/>
        <w:rPr>
          <w:rFonts w:ascii="Comic Sans MS" w:hAnsi="Comic Sans MS"/>
          <w:b/>
          <w:sz w:val="16"/>
          <w:szCs w:val="16"/>
          <w:vertAlign w:val="superscript"/>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616679" w:rsidRDefault="008A167D" w:rsidP="008A167D">
      <w:pPr>
        <w:pBdr>
          <w:top w:val="single" w:sz="4" w:space="1" w:color="auto"/>
          <w:left w:val="single" w:sz="4" w:space="4" w:color="auto"/>
          <w:bottom w:val="single" w:sz="4" w:space="1" w:color="auto"/>
          <w:right w:val="single" w:sz="4" w:space="4" w:color="auto"/>
        </w:pBdr>
        <w:tabs>
          <w:tab w:val="right" w:pos="9000"/>
        </w:tabs>
        <w:spacing w:after="240"/>
        <w:jc w:val="left"/>
        <w:rPr>
          <w:rFonts w:ascii="Arial" w:hAnsi="Arial" w:cs="Arial"/>
        </w:rPr>
      </w:pPr>
      <w:r w:rsidRPr="00FB5DF7">
        <w:rPr>
          <w:rFonts w:ascii="Comic Sans MS" w:hAnsi="Comic Sans MS" w:cs="Arial"/>
          <w:i/>
          <w:sz w:val="16"/>
        </w:rPr>
        <w:t xml:space="preserve">This form shall </w:t>
      </w:r>
      <w:r>
        <w:rPr>
          <w:rFonts w:ascii="Comic Sans MS" w:hAnsi="Comic Sans MS" w:cs="Arial"/>
          <w:i/>
          <w:sz w:val="16"/>
        </w:rPr>
        <w:t xml:space="preserve">only be included </w:t>
      </w:r>
      <w:r w:rsidRPr="00FB5DF7">
        <w:rPr>
          <w:rFonts w:ascii="Comic Sans MS" w:hAnsi="Comic Sans MS" w:cs="Arial"/>
          <w:i/>
          <w:sz w:val="16"/>
        </w:rPr>
        <w:t>if Criterion 2.</w:t>
      </w:r>
      <w:r>
        <w:rPr>
          <w:rFonts w:ascii="Comic Sans MS" w:hAnsi="Comic Sans MS" w:cs="Arial"/>
          <w:i/>
          <w:sz w:val="16"/>
        </w:rPr>
        <w:t>4</w:t>
      </w:r>
      <w:r w:rsidRPr="00FB5DF7">
        <w:rPr>
          <w:rFonts w:ascii="Comic Sans MS" w:hAnsi="Comic Sans MS" w:cs="Arial"/>
          <w:i/>
          <w:sz w:val="16"/>
        </w:rPr>
        <w:t>.3</w:t>
      </w:r>
      <w:r>
        <w:rPr>
          <w:rFonts w:ascii="Comic Sans MS" w:hAnsi="Comic Sans MS" w:cs="Arial"/>
          <w:i/>
          <w:sz w:val="16"/>
        </w:rPr>
        <w:t xml:space="preserve"> (Contract Type B)</w:t>
      </w:r>
      <w:r w:rsidRPr="00FB5DF7">
        <w:rPr>
          <w:rFonts w:ascii="Comic Sans MS" w:hAnsi="Comic Sans MS" w:cs="Arial"/>
          <w:i/>
          <w:sz w:val="16"/>
        </w:rPr>
        <w:t xml:space="preserve"> of Section 3 (Evaluation and Qualification Criteria) is applicable</w:t>
      </w:r>
      <w:r>
        <w:rPr>
          <w:rFonts w:ascii="Comic Sans MS" w:hAnsi="Comic Sans MS" w:cs="Arial"/>
          <w:i/>
          <w:sz w:val="16"/>
        </w:rPr>
        <w:t>.</w:t>
      </w:r>
    </w:p>
    <w:p w:rsidR="00DE7439" w:rsidRDefault="00DE7439" w:rsidP="00DE7439">
      <w:pPr>
        <w:pStyle w:val="i"/>
        <w:suppressAutoHyphens w:val="0"/>
        <w:rPr>
          <w:rFonts w:ascii="Arial" w:hAnsi="Arial" w:cs="Arial"/>
        </w:rPr>
      </w:pPr>
      <w:bookmarkStart w:id="350" w:name="_Toc438266926"/>
      <w:bookmarkStart w:id="351" w:name="_Toc438267900"/>
      <w:bookmarkStart w:id="352" w:name="_Toc438366668"/>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9666B8" w:rsidRDefault="009666B8" w:rsidP="00DE7439">
      <w:pPr>
        <w:pStyle w:val="i"/>
        <w:suppressAutoHyphens w:val="0"/>
        <w:rPr>
          <w:rFonts w:ascii="Arial" w:hAnsi="Arial" w:cs="Arial"/>
        </w:rPr>
      </w:pPr>
    </w:p>
    <w:p w:rsidR="009666B8" w:rsidRDefault="009666B8" w:rsidP="00DE7439">
      <w:pPr>
        <w:pStyle w:val="i"/>
        <w:suppressAutoHyphens w:val="0"/>
        <w:rPr>
          <w:rFonts w:ascii="Arial" w:hAnsi="Arial" w:cs="Arial"/>
        </w:rPr>
      </w:pPr>
    </w:p>
    <w:p w:rsidR="009666B8" w:rsidRDefault="009666B8" w:rsidP="00DE7439">
      <w:pPr>
        <w:pStyle w:val="i"/>
        <w:suppressAutoHyphens w:val="0"/>
        <w:rPr>
          <w:rFonts w:ascii="Arial" w:hAnsi="Arial" w:cs="Arial"/>
        </w:rPr>
      </w:pPr>
    </w:p>
    <w:p w:rsidR="009666B8" w:rsidRDefault="009666B8"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Pr="00ED238D" w:rsidRDefault="00DE7439" w:rsidP="00DE7439">
      <w:pPr>
        <w:pStyle w:val="i"/>
        <w:suppressAutoHyphens w:val="0"/>
        <w:rPr>
          <w:rFonts w:ascii="Arial" w:hAnsi="Arial" w:cs="Arial"/>
        </w:rPr>
      </w:pPr>
    </w:p>
    <w:p w:rsidR="00DE7439" w:rsidRPr="00ED238D" w:rsidRDefault="00DE7439" w:rsidP="00DE7439">
      <w:pPr>
        <w:pStyle w:val="Subtitle"/>
        <w:rPr>
          <w:rFonts w:ascii="Arial" w:hAnsi="Arial" w:cs="Arial"/>
        </w:rPr>
      </w:pPr>
      <w:bookmarkStart w:id="353" w:name="_Toc470507661"/>
      <w:r w:rsidRPr="00ED238D">
        <w:rPr>
          <w:rFonts w:ascii="Arial" w:hAnsi="Arial" w:cs="Arial"/>
        </w:rPr>
        <w:lastRenderedPageBreak/>
        <w:t>Section 5</w:t>
      </w:r>
      <w:r>
        <w:rPr>
          <w:rFonts w:ascii="Arial" w:hAnsi="Arial" w:cs="Arial"/>
        </w:rPr>
        <w:t>:</w:t>
      </w:r>
      <w:r w:rsidRPr="00ED238D">
        <w:rPr>
          <w:rFonts w:ascii="Arial" w:hAnsi="Arial" w:cs="Arial"/>
        </w:rPr>
        <w:t xml:space="preserve"> Eligible Countries</w:t>
      </w:r>
      <w:bookmarkEnd w:id="350"/>
      <w:bookmarkEnd w:id="351"/>
      <w:bookmarkEnd w:id="352"/>
      <w:bookmarkEnd w:id="353"/>
    </w:p>
    <w:p w:rsidR="00DE7439" w:rsidRPr="00ED238D" w:rsidRDefault="00DE7439" w:rsidP="00DE7439">
      <w:pPr>
        <w:jc w:val="center"/>
        <w:rPr>
          <w:rFonts w:ascii="Arial" w:hAnsi="Arial" w:cs="Arial"/>
          <w:b/>
        </w:rPr>
      </w:pPr>
    </w:p>
    <w:p w:rsidR="00DE7439" w:rsidRPr="00ED238D" w:rsidRDefault="00DE7439" w:rsidP="00DE7439">
      <w:pPr>
        <w:jc w:val="center"/>
        <w:rPr>
          <w:rFonts w:ascii="Arial" w:hAnsi="Arial" w:cs="Arial"/>
          <w:b/>
        </w:rPr>
      </w:pPr>
    </w:p>
    <w:p w:rsidR="00290CA2" w:rsidRDefault="00290CA2" w:rsidP="00290CA2">
      <w:pPr>
        <w:jc w:val="left"/>
        <w:rPr>
          <w:rFonts w:ascii="Arial" w:hAnsi="Arial" w:cs="Arial"/>
          <w:sz w:val="20"/>
        </w:rPr>
      </w:pPr>
      <w:r>
        <w:rPr>
          <w:rFonts w:ascii="Arial" w:hAnsi="Arial" w:cs="Arial"/>
          <w:sz w:val="20"/>
        </w:rPr>
        <w:t xml:space="preserve">This section contains the list of eligible countries. </w:t>
      </w:r>
    </w:p>
    <w:p w:rsidR="00290CA2" w:rsidRDefault="00290CA2" w:rsidP="00290CA2">
      <w:pPr>
        <w:jc w:val="left"/>
        <w:rPr>
          <w:rFonts w:ascii="Arial" w:hAnsi="Arial" w:cs="Arial"/>
          <w:sz w:val="20"/>
        </w:rPr>
      </w:pPr>
    </w:p>
    <w:tbl>
      <w:tblPr>
        <w:tblW w:w="0" w:type="auto"/>
        <w:tblLook w:val="04A0" w:firstRow="1" w:lastRow="0" w:firstColumn="1" w:lastColumn="0" w:noHBand="0" w:noVBand="1"/>
      </w:tblPr>
      <w:tblGrid>
        <w:gridCol w:w="4323"/>
        <w:gridCol w:w="4319"/>
      </w:tblGrid>
      <w:tr w:rsidR="00290CA2" w:rsidTr="00A33485">
        <w:tc>
          <w:tcPr>
            <w:tcW w:w="4495" w:type="dxa"/>
          </w:tcPr>
          <w:p w:rsidR="00290CA2" w:rsidRPr="00847518" w:rsidRDefault="00290CA2" w:rsidP="00A33485">
            <w:pPr>
              <w:jc w:val="left"/>
              <w:rPr>
                <w:rFonts w:ascii="Arial" w:hAnsi="Arial" w:cs="Arial"/>
                <w:b/>
                <w:sz w:val="20"/>
              </w:rPr>
            </w:pPr>
            <w:r w:rsidRPr="00847518">
              <w:rPr>
                <w:rFonts w:ascii="Arial" w:hAnsi="Arial" w:cs="Arial"/>
                <w:b/>
                <w:sz w:val="20"/>
              </w:rPr>
              <w:t>Regional Members</w:t>
            </w:r>
          </w:p>
        </w:tc>
        <w:tc>
          <w:tcPr>
            <w:tcW w:w="4495" w:type="dxa"/>
          </w:tcPr>
          <w:p w:rsidR="00290CA2" w:rsidRPr="00847518" w:rsidRDefault="00290CA2" w:rsidP="00A33485">
            <w:pPr>
              <w:jc w:val="left"/>
              <w:rPr>
                <w:rFonts w:ascii="Arial" w:hAnsi="Arial" w:cs="Arial"/>
                <w:b/>
                <w:sz w:val="20"/>
              </w:rPr>
            </w:pPr>
            <w:r w:rsidRPr="00847518">
              <w:rPr>
                <w:rFonts w:ascii="Arial" w:hAnsi="Arial" w:cs="Arial"/>
                <w:b/>
                <w:sz w:val="20"/>
              </w:rPr>
              <w:t>Non-Regional Members</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Afghanistan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Austria</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Australia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Belgium</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Azerbaijan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Canada</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Bangladesh</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Denmark</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Bhutan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Finland</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Brunei Darrusalam</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France</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Cambodia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Germany</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Cook Islands</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Ireland</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Federal States of Marianas</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Italy</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Fiji</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Luxembourg</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Georgia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Netherlands</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Hong Kon</w:t>
            </w:r>
            <w:r w:rsidR="007371AD">
              <w:rPr>
                <w:rFonts w:ascii="Arial" w:hAnsi="Arial" w:cs="Arial"/>
                <w:sz w:val="18"/>
                <w:szCs w:val="18"/>
              </w:rPr>
              <w:t>g</w:t>
            </w:r>
            <w:r w:rsidRPr="00847518">
              <w:rPr>
                <w:rFonts w:ascii="Arial" w:hAnsi="Arial" w:cs="Arial"/>
                <w:sz w:val="18"/>
                <w:szCs w:val="18"/>
              </w:rPr>
              <w:t xml:space="preserve"> China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Norway</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India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Portugal</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Indonesia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Spain</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Japan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Sweden</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Kazhakstan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Switzerland</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Kiribati</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Turkiye</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Kyrgz Republic</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United Kingdom</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Lao People’s Democratic Republic</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United States</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Malays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Maldives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Marshall Islands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Myanmar</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Nauru</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Nepal</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New Zealand</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Niue</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Pakistan</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Palau</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Papua New Guinea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People’s Republic of China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Philippines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Republic of Korea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Samao</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Singapore</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Solomon Islands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Sri Lanka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Taipei, China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Tajikistan</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Thailand</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Timor-Leste</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Tonga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Turkmenistan</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Tuvalu</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Uzbekistan</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Vanuatu</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Vietnam</w:t>
            </w:r>
          </w:p>
        </w:tc>
        <w:tc>
          <w:tcPr>
            <w:tcW w:w="4495" w:type="dxa"/>
          </w:tcPr>
          <w:p w:rsidR="00290CA2" w:rsidRPr="00847518" w:rsidRDefault="00290CA2" w:rsidP="00A33485">
            <w:pPr>
              <w:jc w:val="left"/>
              <w:rPr>
                <w:rFonts w:ascii="Arial" w:hAnsi="Arial" w:cs="Arial"/>
                <w:sz w:val="18"/>
                <w:szCs w:val="18"/>
              </w:rPr>
            </w:pPr>
          </w:p>
        </w:tc>
      </w:tr>
    </w:tbl>
    <w:p w:rsidR="00290CA2" w:rsidRPr="00847518" w:rsidRDefault="00290CA2" w:rsidP="00290CA2">
      <w:pPr>
        <w:jc w:val="left"/>
        <w:rPr>
          <w:rFonts w:ascii="Arial" w:hAnsi="Arial" w:cs="Arial"/>
          <w:b/>
          <w:sz w:val="18"/>
          <w:szCs w:val="18"/>
        </w:rPr>
      </w:pPr>
    </w:p>
    <w:p w:rsidR="00DE7439" w:rsidRDefault="00DE7439" w:rsidP="00DE7439">
      <w:pPr>
        <w:rPr>
          <w:rFonts w:ascii="Arial" w:hAnsi="Arial" w:cs="Arial"/>
        </w:rPr>
      </w:pPr>
    </w:p>
    <w:p w:rsidR="007A0A98" w:rsidRDefault="007A0A98" w:rsidP="00DE7439">
      <w:pPr>
        <w:rPr>
          <w:rFonts w:ascii="Arial" w:hAnsi="Arial" w:cs="Arial"/>
        </w:rPr>
      </w:pPr>
    </w:p>
    <w:p w:rsidR="00DE7439" w:rsidRDefault="00DE7439" w:rsidP="00DE7439">
      <w:pPr>
        <w:rPr>
          <w:rFonts w:ascii="Arial" w:hAnsi="Arial" w:cs="Arial"/>
        </w:rPr>
      </w:pPr>
    </w:p>
    <w:p w:rsidR="009666B8" w:rsidRDefault="009666B8" w:rsidP="00DE7439">
      <w:pPr>
        <w:rPr>
          <w:rFonts w:ascii="Arial" w:hAnsi="Arial" w:cs="Arial"/>
        </w:rPr>
      </w:pPr>
    </w:p>
    <w:p w:rsidR="009666B8" w:rsidRDefault="009666B8" w:rsidP="00DE7439">
      <w:pPr>
        <w:rPr>
          <w:rFonts w:ascii="Arial" w:hAnsi="Arial" w:cs="Arial"/>
        </w:rPr>
      </w:pPr>
    </w:p>
    <w:p w:rsidR="009666B8" w:rsidRDefault="009666B8" w:rsidP="00DE7439">
      <w:pPr>
        <w:rPr>
          <w:rFonts w:ascii="Arial" w:hAnsi="Arial" w:cs="Arial"/>
        </w:rPr>
      </w:pPr>
    </w:p>
    <w:p w:rsidR="009666B8" w:rsidRDefault="009666B8" w:rsidP="00DE7439">
      <w:pPr>
        <w:rPr>
          <w:rFonts w:ascii="Arial" w:hAnsi="Arial" w:cs="Arial"/>
        </w:rPr>
      </w:pPr>
    </w:p>
    <w:p w:rsidR="00DE7439" w:rsidRPr="005567C8" w:rsidRDefault="00DE7439" w:rsidP="00DE7439">
      <w:pPr>
        <w:pStyle w:val="Title"/>
        <w:rPr>
          <w:rFonts w:ascii="Arial Bold" w:hAnsi="Arial Bold" w:cs="Arial"/>
          <w:b/>
          <w:bCs/>
          <w:spacing w:val="0"/>
          <w:sz w:val="44"/>
        </w:rPr>
      </w:pPr>
      <w:bookmarkStart w:id="354" w:name="_Toc470507663"/>
      <w:r w:rsidRPr="005567C8">
        <w:rPr>
          <w:rFonts w:ascii="Arial Bold" w:hAnsi="Arial Bold" w:cs="Arial"/>
          <w:b/>
          <w:bCs/>
          <w:spacing w:val="0"/>
          <w:sz w:val="44"/>
        </w:rPr>
        <w:lastRenderedPageBreak/>
        <w:t>Section 6: Schedule of Supply</w:t>
      </w:r>
      <w:bookmarkEnd w:id="354"/>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jc w:val="center"/>
        <w:rPr>
          <w:rFonts w:ascii="Arial" w:hAnsi="Arial" w:cs="Arial"/>
          <w:b/>
          <w:sz w:val="40"/>
        </w:rPr>
      </w:pPr>
      <w:r>
        <w:rPr>
          <w:rFonts w:ascii="Arial" w:hAnsi="Arial" w:cs="Arial"/>
          <w:b/>
          <w:sz w:val="40"/>
        </w:rPr>
        <w:t xml:space="preserve">Contents </w:t>
      </w:r>
    </w:p>
    <w:p w:rsidR="00DE7439" w:rsidRPr="00892EC4" w:rsidRDefault="00DE7439" w:rsidP="00DE7439">
      <w:pPr>
        <w:jc w:val="center"/>
        <w:rPr>
          <w:rFonts w:ascii="Arial" w:hAnsi="Arial" w:cs="Arial"/>
          <w:b/>
          <w:sz w:val="40"/>
        </w:rPr>
      </w:pPr>
    </w:p>
    <w:p w:rsidR="00DE7439" w:rsidRPr="00892EC4" w:rsidRDefault="00DE7439" w:rsidP="00DE7439">
      <w:pPr>
        <w:rPr>
          <w:rFonts w:ascii="Arial" w:hAnsi="Arial" w:cs="Arial"/>
          <w:i/>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415F87" w:rsidRDefault="00F81761" w:rsidP="00DE7439">
      <w:pPr>
        <w:pStyle w:val="TOC1"/>
        <w:tabs>
          <w:tab w:val="left" w:pos="432"/>
          <w:tab w:val="right" w:leader="dot" w:pos="9000"/>
        </w:tabs>
        <w:spacing w:before="120" w:after="120"/>
        <w:rPr>
          <w:rFonts w:ascii="Arial" w:hAnsi="Arial" w:cs="Arial"/>
          <w:b w:val="0"/>
          <w:noProof/>
          <w:sz w:val="20"/>
        </w:rPr>
      </w:pPr>
      <w:r w:rsidRPr="00415F87">
        <w:rPr>
          <w:rFonts w:ascii="Arial" w:hAnsi="Arial" w:cs="Arial"/>
          <w:b w:val="0"/>
          <w:i/>
          <w:caps/>
          <w:smallCaps/>
          <w:sz w:val="20"/>
        </w:rPr>
        <w:fldChar w:fldCharType="begin"/>
      </w:r>
      <w:r w:rsidR="00DE7439" w:rsidRPr="00415F87">
        <w:rPr>
          <w:rFonts w:ascii="Arial" w:hAnsi="Arial" w:cs="Arial"/>
          <w:b w:val="0"/>
          <w:i/>
          <w:caps/>
          <w:smallCaps/>
          <w:sz w:val="20"/>
        </w:rPr>
        <w:instrText xml:space="preserve"> TOC \t "Section VII Header2,1" </w:instrText>
      </w:r>
      <w:r w:rsidRPr="00415F87">
        <w:rPr>
          <w:rFonts w:ascii="Arial" w:hAnsi="Arial" w:cs="Arial"/>
          <w:b w:val="0"/>
          <w:i/>
          <w:caps/>
          <w:smallCaps/>
          <w:sz w:val="20"/>
        </w:rPr>
        <w:fldChar w:fldCharType="separate"/>
      </w:r>
      <w:bookmarkStart w:id="355" w:name="_Toc438907053"/>
      <w:bookmarkStart w:id="356" w:name="_Toc438907252"/>
      <w:r w:rsidR="00DE7439" w:rsidRPr="00415F87">
        <w:rPr>
          <w:rFonts w:ascii="Arial" w:hAnsi="Arial" w:cs="Arial"/>
          <w:b w:val="0"/>
          <w:noProof/>
          <w:sz w:val="20"/>
        </w:rPr>
        <w:t>1.</w:t>
      </w:r>
      <w:r w:rsidR="00DE7439" w:rsidRPr="00415F87">
        <w:rPr>
          <w:rFonts w:ascii="Arial" w:hAnsi="Arial" w:cs="Arial"/>
          <w:b w:val="0"/>
          <w:noProof/>
          <w:sz w:val="20"/>
        </w:rPr>
        <w:tab/>
        <w:t>List of Goods and Related Services</w:t>
      </w:r>
      <w:r w:rsidR="00DE7439" w:rsidRPr="00415F87">
        <w:rPr>
          <w:rFonts w:ascii="Arial" w:hAnsi="Arial" w:cs="Arial"/>
          <w:b w:val="0"/>
          <w:noProof/>
          <w:sz w:val="20"/>
        </w:rPr>
        <w:tab/>
        <w:t>6-</w:t>
      </w:r>
      <w:r w:rsidRPr="00415F87">
        <w:rPr>
          <w:rFonts w:ascii="Arial" w:hAnsi="Arial" w:cs="Arial"/>
          <w:b w:val="0"/>
          <w:noProof/>
          <w:sz w:val="20"/>
        </w:rPr>
        <w:fldChar w:fldCharType="begin"/>
      </w:r>
      <w:r w:rsidR="00DE7439" w:rsidRPr="00415F87">
        <w:rPr>
          <w:rFonts w:ascii="Arial" w:hAnsi="Arial" w:cs="Arial"/>
          <w:b w:val="0"/>
          <w:noProof/>
          <w:sz w:val="20"/>
        </w:rPr>
        <w:instrText xml:space="preserve"> PAGEREF _Toc438734057 \h </w:instrText>
      </w:r>
      <w:r w:rsidRPr="00415F87">
        <w:rPr>
          <w:rFonts w:ascii="Arial" w:hAnsi="Arial" w:cs="Arial"/>
          <w:b w:val="0"/>
          <w:noProof/>
          <w:sz w:val="20"/>
        </w:rPr>
      </w:r>
      <w:r w:rsidRPr="00415F87">
        <w:rPr>
          <w:rFonts w:ascii="Arial" w:hAnsi="Arial" w:cs="Arial"/>
          <w:b w:val="0"/>
          <w:noProof/>
          <w:sz w:val="20"/>
        </w:rPr>
        <w:fldChar w:fldCharType="separate"/>
      </w:r>
      <w:r w:rsidR="0025695A">
        <w:rPr>
          <w:rFonts w:ascii="Arial" w:hAnsi="Arial" w:cs="Arial"/>
          <w:b w:val="0"/>
          <w:noProof/>
          <w:sz w:val="20"/>
        </w:rPr>
        <w:t>68</w:t>
      </w:r>
      <w:bookmarkEnd w:id="355"/>
      <w:bookmarkEnd w:id="356"/>
      <w:r w:rsidRPr="00415F87">
        <w:rPr>
          <w:rFonts w:ascii="Arial" w:hAnsi="Arial" w:cs="Arial"/>
          <w:b w:val="0"/>
          <w:noProof/>
          <w:sz w:val="20"/>
        </w:rPr>
        <w:fldChar w:fldCharType="end"/>
      </w:r>
    </w:p>
    <w:p w:rsidR="00DE7439" w:rsidRPr="00415F87" w:rsidRDefault="00DE7439" w:rsidP="00DE7439">
      <w:pPr>
        <w:pStyle w:val="TOC1"/>
        <w:tabs>
          <w:tab w:val="left" w:pos="432"/>
          <w:tab w:val="right" w:leader="dot" w:pos="9000"/>
        </w:tabs>
        <w:spacing w:before="120" w:after="120"/>
        <w:rPr>
          <w:rFonts w:ascii="Arial" w:hAnsi="Arial" w:cs="Arial"/>
          <w:b w:val="0"/>
          <w:noProof/>
          <w:sz w:val="20"/>
        </w:rPr>
      </w:pPr>
      <w:bookmarkStart w:id="357" w:name="_Toc438907054"/>
      <w:bookmarkStart w:id="358" w:name="_Toc438907253"/>
      <w:r w:rsidRPr="00415F87">
        <w:rPr>
          <w:rFonts w:ascii="Arial" w:hAnsi="Arial" w:cs="Arial"/>
          <w:b w:val="0"/>
          <w:noProof/>
          <w:sz w:val="20"/>
        </w:rPr>
        <w:t>2.</w:t>
      </w:r>
      <w:r w:rsidRPr="00415F87">
        <w:rPr>
          <w:rFonts w:ascii="Arial" w:hAnsi="Arial" w:cs="Arial"/>
          <w:b w:val="0"/>
          <w:noProof/>
          <w:sz w:val="20"/>
        </w:rPr>
        <w:tab/>
        <w:t>Delivery and Completion Schedule</w:t>
      </w:r>
      <w:r w:rsidRPr="00415F87">
        <w:rPr>
          <w:rFonts w:ascii="Arial" w:hAnsi="Arial" w:cs="Arial"/>
          <w:b w:val="0"/>
          <w:noProof/>
          <w:sz w:val="20"/>
        </w:rPr>
        <w:tab/>
        <w:t>6-</w:t>
      </w:r>
      <w:bookmarkStart w:id="359" w:name="_Hlt468247655"/>
      <w:r w:rsidR="00F81761" w:rsidRPr="00415F87">
        <w:rPr>
          <w:rFonts w:ascii="Arial" w:hAnsi="Arial" w:cs="Arial"/>
          <w:b w:val="0"/>
          <w:noProof/>
          <w:sz w:val="20"/>
        </w:rPr>
        <w:fldChar w:fldCharType="begin"/>
      </w:r>
      <w:r w:rsidRPr="00415F87">
        <w:rPr>
          <w:rFonts w:ascii="Arial" w:hAnsi="Arial" w:cs="Arial"/>
          <w:b w:val="0"/>
          <w:noProof/>
          <w:sz w:val="20"/>
        </w:rPr>
        <w:instrText xml:space="preserve"> PAGEREF _Toc438734058 \h </w:instrText>
      </w:r>
      <w:r w:rsidR="00F81761" w:rsidRPr="00415F87">
        <w:rPr>
          <w:rFonts w:ascii="Arial" w:hAnsi="Arial" w:cs="Arial"/>
          <w:b w:val="0"/>
          <w:noProof/>
          <w:sz w:val="20"/>
        </w:rPr>
      </w:r>
      <w:r w:rsidR="00F81761" w:rsidRPr="00415F87">
        <w:rPr>
          <w:rFonts w:ascii="Arial" w:hAnsi="Arial" w:cs="Arial"/>
          <w:b w:val="0"/>
          <w:noProof/>
          <w:sz w:val="20"/>
        </w:rPr>
        <w:fldChar w:fldCharType="separate"/>
      </w:r>
      <w:r w:rsidR="0025695A">
        <w:rPr>
          <w:rFonts w:ascii="Arial" w:hAnsi="Arial" w:cs="Arial"/>
          <w:b w:val="0"/>
          <w:noProof/>
          <w:sz w:val="20"/>
        </w:rPr>
        <w:t>170</w:t>
      </w:r>
      <w:bookmarkEnd w:id="357"/>
      <w:bookmarkEnd w:id="358"/>
      <w:r w:rsidR="00F81761" w:rsidRPr="00415F87">
        <w:rPr>
          <w:rFonts w:ascii="Arial" w:hAnsi="Arial" w:cs="Arial"/>
          <w:b w:val="0"/>
          <w:noProof/>
          <w:sz w:val="20"/>
        </w:rPr>
        <w:fldChar w:fldCharType="end"/>
      </w:r>
      <w:bookmarkEnd w:id="359"/>
    </w:p>
    <w:p w:rsidR="00DE7439" w:rsidRPr="00415F87" w:rsidRDefault="00DE7439" w:rsidP="00DE7439">
      <w:pPr>
        <w:pStyle w:val="TOC1"/>
        <w:tabs>
          <w:tab w:val="left" w:pos="432"/>
          <w:tab w:val="right" w:leader="dot" w:pos="9000"/>
        </w:tabs>
        <w:spacing w:before="120" w:after="120"/>
        <w:rPr>
          <w:rFonts w:ascii="Arial" w:hAnsi="Arial" w:cs="Arial"/>
          <w:b w:val="0"/>
          <w:noProof/>
          <w:sz w:val="20"/>
        </w:rPr>
      </w:pPr>
      <w:bookmarkStart w:id="360" w:name="_Toc438907055"/>
      <w:bookmarkStart w:id="361" w:name="_Toc438907254"/>
      <w:r w:rsidRPr="00415F87">
        <w:rPr>
          <w:rFonts w:ascii="Arial" w:hAnsi="Arial" w:cs="Arial"/>
          <w:b w:val="0"/>
          <w:noProof/>
          <w:sz w:val="20"/>
        </w:rPr>
        <w:t>3.</w:t>
      </w:r>
      <w:r w:rsidRPr="00415F87">
        <w:rPr>
          <w:rFonts w:ascii="Arial" w:hAnsi="Arial" w:cs="Arial"/>
          <w:b w:val="0"/>
          <w:noProof/>
          <w:sz w:val="20"/>
        </w:rPr>
        <w:tab/>
        <w:t>Technical Specifications</w:t>
      </w:r>
      <w:r w:rsidRPr="00415F87">
        <w:rPr>
          <w:rFonts w:ascii="Arial" w:hAnsi="Arial" w:cs="Arial"/>
          <w:b w:val="0"/>
          <w:noProof/>
          <w:sz w:val="20"/>
        </w:rPr>
        <w:tab/>
        <w:t>6-</w:t>
      </w:r>
      <w:r w:rsidR="00F81761" w:rsidRPr="00415F87">
        <w:rPr>
          <w:rFonts w:ascii="Arial" w:hAnsi="Arial" w:cs="Arial"/>
          <w:b w:val="0"/>
          <w:noProof/>
          <w:sz w:val="20"/>
        </w:rPr>
        <w:fldChar w:fldCharType="begin"/>
      </w:r>
      <w:r w:rsidRPr="00415F87">
        <w:rPr>
          <w:rFonts w:ascii="Arial" w:hAnsi="Arial" w:cs="Arial"/>
          <w:b w:val="0"/>
          <w:noProof/>
          <w:sz w:val="20"/>
        </w:rPr>
        <w:instrText xml:space="preserve"> PAGEREF _Toc438734059 \h </w:instrText>
      </w:r>
      <w:r w:rsidR="00F81761" w:rsidRPr="00415F87">
        <w:rPr>
          <w:rFonts w:ascii="Arial" w:hAnsi="Arial" w:cs="Arial"/>
          <w:b w:val="0"/>
          <w:noProof/>
          <w:sz w:val="20"/>
        </w:rPr>
      </w:r>
      <w:r w:rsidR="00F81761" w:rsidRPr="00415F87">
        <w:rPr>
          <w:rFonts w:ascii="Arial" w:hAnsi="Arial" w:cs="Arial"/>
          <w:b w:val="0"/>
          <w:noProof/>
          <w:sz w:val="20"/>
        </w:rPr>
        <w:fldChar w:fldCharType="separate"/>
      </w:r>
      <w:r w:rsidR="0025695A">
        <w:rPr>
          <w:rFonts w:ascii="Arial" w:hAnsi="Arial" w:cs="Arial"/>
          <w:b w:val="0"/>
          <w:noProof/>
          <w:sz w:val="20"/>
        </w:rPr>
        <w:t>200</w:t>
      </w:r>
      <w:bookmarkEnd w:id="360"/>
      <w:bookmarkEnd w:id="361"/>
      <w:r w:rsidR="00F81761" w:rsidRPr="00415F87">
        <w:rPr>
          <w:rFonts w:ascii="Arial" w:hAnsi="Arial" w:cs="Arial"/>
          <w:b w:val="0"/>
          <w:noProof/>
          <w:sz w:val="20"/>
        </w:rPr>
        <w:fldChar w:fldCharType="end"/>
      </w:r>
    </w:p>
    <w:p w:rsidR="00DE7439" w:rsidRPr="00415F87" w:rsidRDefault="00DE7439" w:rsidP="00DE7439">
      <w:pPr>
        <w:pStyle w:val="TOC1"/>
        <w:tabs>
          <w:tab w:val="left" w:pos="432"/>
          <w:tab w:val="right" w:leader="dot" w:pos="9000"/>
        </w:tabs>
        <w:spacing w:before="120" w:after="120"/>
        <w:rPr>
          <w:rFonts w:ascii="Arial" w:hAnsi="Arial" w:cs="Arial"/>
          <w:b w:val="0"/>
          <w:noProof/>
          <w:sz w:val="20"/>
        </w:rPr>
      </w:pPr>
      <w:bookmarkStart w:id="362" w:name="_Toc438907056"/>
      <w:bookmarkStart w:id="363" w:name="_Toc438907255"/>
      <w:r w:rsidRPr="00415F87">
        <w:rPr>
          <w:rFonts w:ascii="Arial" w:hAnsi="Arial" w:cs="Arial"/>
          <w:b w:val="0"/>
          <w:noProof/>
          <w:sz w:val="20"/>
        </w:rPr>
        <w:t>4.</w:t>
      </w:r>
      <w:r w:rsidRPr="00415F87">
        <w:rPr>
          <w:rFonts w:ascii="Arial" w:hAnsi="Arial" w:cs="Arial"/>
          <w:b w:val="0"/>
          <w:noProof/>
          <w:sz w:val="20"/>
        </w:rPr>
        <w:tab/>
        <w:t>Drawing</w:t>
      </w:r>
      <w:r>
        <w:rPr>
          <w:rFonts w:ascii="Arial" w:hAnsi="Arial" w:cs="Arial"/>
          <w:b w:val="0"/>
          <w:noProof/>
          <w:sz w:val="20"/>
        </w:rPr>
        <w:t>s</w:t>
      </w:r>
      <w:r w:rsidRPr="00415F87">
        <w:rPr>
          <w:rFonts w:ascii="Arial" w:hAnsi="Arial" w:cs="Arial"/>
          <w:b w:val="0"/>
          <w:noProof/>
          <w:sz w:val="20"/>
        </w:rPr>
        <w:tab/>
        <w:t>6-</w:t>
      </w:r>
      <w:bookmarkStart w:id="364" w:name="_Hlt470508340"/>
      <w:r w:rsidR="00F81761" w:rsidRPr="00415F87">
        <w:rPr>
          <w:rFonts w:ascii="Arial" w:hAnsi="Arial" w:cs="Arial"/>
          <w:b w:val="0"/>
          <w:noProof/>
          <w:sz w:val="20"/>
        </w:rPr>
        <w:fldChar w:fldCharType="begin"/>
      </w:r>
      <w:r w:rsidRPr="00415F87">
        <w:rPr>
          <w:rFonts w:ascii="Arial" w:hAnsi="Arial" w:cs="Arial"/>
          <w:b w:val="0"/>
          <w:noProof/>
          <w:sz w:val="20"/>
        </w:rPr>
        <w:instrText xml:space="preserve"> PAGEREF _Toc438734060 \h </w:instrText>
      </w:r>
      <w:r w:rsidR="00F81761" w:rsidRPr="00415F87">
        <w:rPr>
          <w:rFonts w:ascii="Arial" w:hAnsi="Arial" w:cs="Arial"/>
          <w:b w:val="0"/>
          <w:noProof/>
          <w:sz w:val="20"/>
        </w:rPr>
      </w:r>
      <w:r w:rsidR="00F81761" w:rsidRPr="00415F87">
        <w:rPr>
          <w:rFonts w:ascii="Arial" w:hAnsi="Arial" w:cs="Arial"/>
          <w:b w:val="0"/>
          <w:noProof/>
          <w:sz w:val="20"/>
        </w:rPr>
        <w:fldChar w:fldCharType="separate"/>
      </w:r>
      <w:r w:rsidR="0025695A">
        <w:rPr>
          <w:rFonts w:ascii="Arial" w:hAnsi="Arial" w:cs="Arial"/>
          <w:b w:val="0"/>
          <w:noProof/>
          <w:sz w:val="20"/>
        </w:rPr>
        <w:t>203</w:t>
      </w:r>
      <w:bookmarkEnd w:id="362"/>
      <w:bookmarkEnd w:id="363"/>
      <w:r w:rsidR="00F81761" w:rsidRPr="00415F87">
        <w:rPr>
          <w:rFonts w:ascii="Arial" w:hAnsi="Arial" w:cs="Arial"/>
          <w:b w:val="0"/>
          <w:noProof/>
          <w:sz w:val="20"/>
        </w:rPr>
        <w:fldChar w:fldCharType="end"/>
      </w:r>
      <w:bookmarkEnd w:id="364"/>
    </w:p>
    <w:p w:rsidR="00DE7439" w:rsidRPr="00892EC4" w:rsidRDefault="00F81761" w:rsidP="00DE7439">
      <w:pPr>
        <w:pStyle w:val="TOC2"/>
        <w:rPr>
          <w:rFonts w:ascii="Arial" w:hAnsi="Arial" w:cs="Arial"/>
          <w:noProof w:val="0"/>
        </w:rPr>
      </w:pPr>
      <w:r w:rsidRPr="00415F87">
        <w:rPr>
          <w:rFonts w:ascii="Arial" w:hAnsi="Arial" w:cs="Arial"/>
          <w:noProof w:val="0"/>
          <w:sz w:val="20"/>
        </w:rPr>
        <w:fldChar w:fldCharType="end"/>
      </w:r>
    </w:p>
    <w:p w:rsidR="00DE7439" w:rsidRPr="00892EC4" w:rsidRDefault="00DE7439" w:rsidP="00DE7439">
      <w:pP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left"/>
        <w:rPr>
          <w:rFonts w:ascii="Arial" w:hAnsi="Arial" w:cs="Arial"/>
        </w:rPr>
      </w:pPr>
      <w:r w:rsidRPr="00892EC4">
        <w:rPr>
          <w:rFonts w:ascii="Arial" w:hAnsi="Arial" w:cs="Arial"/>
        </w:rPr>
        <w:br w:type="page"/>
      </w:r>
    </w:p>
    <w:tbl>
      <w:tblPr>
        <w:tblW w:w="9000" w:type="dxa"/>
        <w:tblInd w:w="108" w:type="dxa"/>
        <w:tblLayout w:type="fixed"/>
        <w:tblLook w:val="0200" w:firstRow="0" w:lastRow="0" w:firstColumn="0" w:lastColumn="0" w:noHBand="1" w:noVBand="0"/>
      </w:tblPr>
      <w:tblGrid>
        <w:gridCol w:w="9000"/>
      </w:tblGrid>
      <w:tr w:rsidR="00E73084" w:rsidRPr="000C4D20" w:rsidTr="005567C8">
        <w:trPr>
          <w:trHeight w:val="600"/>
        </w:trPr>
        <w:tc>
          <w:tcPr>
            <w:tcW w:w="9000" w:type="dxa"/>
            <w:vAlign w:val="center"/>
          </w:tcPr>
          <w:p w:rsidR="00E73084" w:rsidRPr="00FD567A" w:rsidRDefault="00E73084" w:rsidP="00FD567A">
            <w:pPr>
              <w:pStyle w:val="SectionVIIHeader2"/>
            </w:pPr>
            <w:bookmarkStart w:id="365" w:name="_Toc422725298"/>
            <w:bookmarkStart w:id="366" w:name="_Toc427641274"/>
            <w:bookmarkStart w:id="367" w:name="_Toc438734057"/>
            <w:bookmarkStart w:id="368" w:name="_Toc438907057"/>
            <w:bookmarkStart w:id="369" w:name="_Toc438907256"/>
            <w:r w:rsidRPr="00FD567A">
              <w:lastRenderedPageBreak/>
              <w:t>List of Goods and Related Service</w:t>
            </w:r>
            <w:bookmarkEnd w:id="365"/>
            <w:bookmarkEnd w:id="366"/>
            <w:bookmarkEnd w:id="367"/>
            <w:bookmarkEnd w:id="368"/>
            <w:bookmarkEnd w:id="369"/>
            <w:r w:rsidRPr="00FD567A">
              <w:t>s</w:t>
            </w:r>
          </w:p>
          <w:p w:rsidR="00E73084" w:rsidRPr="003233E5" w:rsidRDefault="00E73084" w:rsidP="00E73084">
            <w:pPr>
              <w:rPr>
                <w:rFonts w:ascii="Calibri" w:hAnsi="Calibri" w:cs="Calibri"/>
                <w:sz w:val="20"/>
              </w:rPr>
            </w:pPr>
          </w:p>
          <w:tbl>
            <w:tblPr>
              <w:tblStyle w:val="TableGrid"/>
              <w:tblW w:w="8861" w:type="dxa"/>
              <w:tblLayout w:type="fixed"/>
              <w:tblLook w:val="04A0" w:firstRow="1" w:lastRow="0" w:firstColumn="1" w:lastColumn="0" w:noHBand="0" w:noVBand="1"/>
            </w:tblPr>
            <w:tblGrid>
              <w:gridCol w:w="776"/>
              <w:gridCol w:w="1469"/>
              <w:gridCol w:w="4037"/>
              <w:gridCol w:w="1530"/>
              <w:gridCol w:w="1049"/>
            </w:tblGrid>
            <w:tr w:rsidR="007D6EF8" w:rsidRPr="00574414" w:rsidTr="007D6EF8">
              <w:tc>
                <w:tcPr>
                  <w:tcW w:w="8861" w:type="dxa"/>
                  <w:gridSpan w:val="5"/>
                </w:tcPr>
                <w:p w:rsidR="007D6EF8" w:rsidRPr="00574414" w:rsidRDefault="007D6EF8" w:rsidP="007D6EF8">
                  <w:pPr>
                    <w:rPr>
                      <w:rFonts w:ascii="Arial" w:hAnsi="Arial" w:cs="Arial"/>
                      <w:sz w:val="20"/>
                      <w:szCs w:val="20"/>
                    </w:rPr>
                  </w:pPr>
                  <w:r w:rsidRPr="00574414">
                    <w:rPr>
                      <w:rFonts w:ascii="Arial" w:hAnsi="Arial" w:cs="Arial"/>
                      <w:sz w:val="20"/>
                      <w:szCs w:val="20"/>
                    </w:rPr>
                    <w:t>Lot No.: 1 – Central Office Computerization</w:t>
                  </w:r>
                </w:p>
              </w:tc>
            </w:tr>
            <w:tr w:rsidR="007D6EF8" w:rsidRPr="00574414" w:rsidTr="007D6EF8">
              <w:trPr>
                <w:trHeight w:val="143"/>
              </w:trPr>
              <w:tc>
                <w:tcPr>
                  <w:tcW w:w="8861" w:type="dxa"/>
                  <w:gridSpan w:val="5"/>
                </w:tcPr>
                <w:p w:rsidR="007D6EF8" w:rsidRPr="00574414" w:rsidRDefault="007D6EF8" w:rsidP="007D6EF8">
                  <w:pPr>
                    <w:rPr>
                      <w:rFonts w:ascii="Arial" w:hAnsi="Arial" w:cs="Arial"/>
                      <w:sz w:val="20"/>
                      <w:szCs w:val="20"/>
                    </w:rPr>
                  </w:pPr>
                  <w:r w:rsidRPr="00574414">
                    <w:rPr>
                      <w:rFonts w:ascii="Arial" w:hAnsi="Arial" w:cs="Arial"/>
                      <w:sz w:val="20"/>
                      <w:szCs w:val="20"/>
                    </w:rPr>
                    <w:t>Lot Name: Central Office Computerization</w:t>
                  </w:r>
                </w:p>
              </w:tc>
            </w:tr>
            <w:tr w:rsidR="007D6EF8" w:rsidRPr="00574414" w:rsidTr="007D6EF8">
              <w:tc>
                <w:tcPr>
                  <w:tcW w:w="776"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Item No.</w:t>
                  </w:r>
                </w:p>
              </w:tc>
              <w:tc>
                <w:tcPr>
                  <w:tcW w:w="1469"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Name of IT Products and Services</w:t>
                  </w:r>
                </w:p>
              </w:tc>
              <w:tc>
                <w:tcPr>
                  <w:tcW w:w="4037"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Description</w:t>
                  </w:r>
                </w:p>
              </w:tc>
              <w:tc>
                <w:tcPr>
                  <w:tcW w:w="1530"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Unit of Measurement</w:t>
                  </w:r>
                </w:p>
              </w:tc>
              <w:tc>
                <w:tcPr>
                  <w:tcW w:w="1049"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Quantity</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t>1</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Desktop- Mid Performance</w:t>
                  </w:r>
                </w:p>
                <w:p w:rsidR="007D6EF8" w:rsidRPr="00574414" w:rsidRDefault="007D6EF8" w:rsidP="007D6EF8">
                  <w:pPr>
                    <w:jc w:val="center"/>
                    <w:rPr>
                      <w:rFonts w:ascii="Arial" w:hAnsi="Arial" w:cs="Arial"/>
                      <w:sz w:val="20"/>
                      <w:szCs w:val="20"/>
                    </w:rPr>
                  </w:pPr>
                </w:p>
              </w:tc>
              <w:tc>
                <w:tcPr>
                  <w:tcW w:w="4037" w:type="dxa"/>
                  <w:vAlign w:val="center"/>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Processor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574414">
                          <w:rPr>
                            <w:rFonts w:ascii="Arial" w:hAnsi="Arial" w:cs="Arial"/>
                            <w:sz w:val="20"/>
                            <w:szCs w:val="20"/>
                          </w:rPr>
                          <w:t>13th Gen Intel Core i7-13700 processor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Operating System</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574414">
                          <w:rPr>
                            <w:rFonts w:ascii="Arial" w:hAnsi="Arial" w:cs="Arial"/>
                            <w:sz w:val="20"/>
                            <w:szCs w:val="20"/>
                          </w:rPr>
                          <w:t>Windows 11 pro</w:t>
                        </w:r>
                      </w:p>
                    </w:tc>
                  </w:tr>
                  <w:tr w:rsidR="007D6EF8" w:rsidTr="005E54C1">
                    <w:trPr>
                      <w:trHeight w:val="20"/>
                      <w:jc w:val="center"/>
                    </w:trPr>
                    <w:tc>
                      <w:tcPr>
                        <w:tcW w:w="1151" w:type="dxa"/>
                      </w:tcPr>
                      <w:p w:rsidR="007D6EF8" w:rsidRDefault="007D6EF8" w:rsidP="007D6EF8">
                        <w:pPr>
                          <w:spacing w:after="120"/>
                          <w:ind w:right="88"/>
                          <w:jc w:val="left"/>
                          <w:rPr>
                            <w:rFonts w:ascii="Arial" w:hAnsi="Arial" w:cs="Arial"/>
                            <w:sz w:val="20"/>
                            <w:szCs w:val="20"/>
                          </w:rPr>
                        </w:pPr>
                        <w:r w:rsidRPr="00574414">
                          <w:rPr>
                            <w:rFonts w:ascii="Arial" w:hAnsi="Arial" w:cs="Arial"/>
                            <w:sz w:val="20"/>
                            <w:szCs w:val="20"/>
                          </w:rPr>
                          <w:t>Office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Microsoft Office home student 2021</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Video Card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Intel UHD Graphics 770</w:t>
                        </w:r>
                        <w:r>
                          <w:rPr>
                            <w:rFonts w:ascii="Arial" w:hAnsi="Arial" w:cs="Arial"/>
                            <w:sz w:val="20"/>
                            <w:szCs w:val="20"/>
                          </w:rPr>
                          <w:t xml:space="preserve"> M</w:t>
                        </w:r>
                        <w:r w:rsidRPr="00574414">
                          <w:rPr>
                            <w:rFonts w:ascii="Arial" w:hAnsi="Arial" w:cs="Arial"/>
                            <w:sz w:val="20"/>
                            <w:szCs w:val="20"/>
                          </w:rPr>
                          <w:t>emory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Monitor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24inch FHD 75HZ Monitor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16GB, 1 x 16 GB, DDR4, 3200 MHz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Hard Drive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 xml:space="preserve">512GB, M.2, </w:t>
                        </w:r>
                        <w:proofErr w:type="gramStart"/>
                        <w:r w:rsidRPr="00574414">
                          <w:rPr>
                            <w:rFonts w:ascii="Arial" w:hAnsi="Arial" w:cs="Arial"/>
                            <w:sz w:val="20"/>
                            <w:szCs w:val="20"/>
                          </w:rPr>
                          <w:t>PCIeNVMe,SSD</w:t>
                        </w:r>
                        <w:proofErr w:type="gramEnd"/>
                        <w:r w:rsidRPr="00574414">
                          <w:rPr>
                            <w:rFonts w:ascii="Arial" w:hAnsi="Arial" w:cs="Arial"/>
                            <w:sz w:val="20"/>
                            <w:szCs w:val="20"/>
                          </w:rPr>
                          <w:t xml:space="preserve"> + 1TB HDD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904DE4">
                        <w:pPr>
                          <w:spacing w:after="120"/>
                          <w:ind w:left="89"/>
                          <w:jc w:val="left"/>
                          <w:rPr>
                            <w:rFonts w:ascii="Arial" w:hAnsi="Arial" w:cs="Arial"/>
                            <w:sz w:val="20"/>
                            <w:szCs w:val="20"/>
                          </w:rPr>
                        </w:pPr>
                        <w:r w:rsidRPr="00574414">
                          <w:rPr>
                            <w:rFonts w:ascii="Arial" w:hAnsi="Arial" w:cs="Arial"/>
                            <w:sz w:val="20"/>
                            <w:szCs w:val="20"/>
                          </w:rPr>
                          <w:t>Wired Keyboard Black (English)</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Mouse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Optical Mouse</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Ports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USB 2.0 ports, USB 3.2 Gen1 Type-C port, USB 3.2 Gen 1 Type-A port</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Rear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rPr>
                            <w:rFonts w:ascii="Arial" w:hAnsi="Arial" w:cs="Arial"/>
                            <w:sz w:val="20"/>
                            <w:szCs w:val="20"/>
                          </w:rPr>
                        </w:pPr>
                        <w:r w:rsidRPr="00574414">
                          <w:rPr>
                            <w:rFonts w:ascii="Arial" w:hAnsi="Arial" w:cs="Arial"/>
                            <w:sz w:val="20"/>
                            <w:szCs w:val="20"/>
                          </w:rPr>
                          <w:t>Audio line-out port, HDMI1.4b port, DisplayPort 1.4, USB 3.2 Gen 1 Type-A ports, USB 2.0 ports, RJ-45 Ethernet port</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Slots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rPr>
                            <w:rFonts w:ascii="Arial" w:hAnsi="Arial" w:cs="Arial"/>
                            <w:sz w:val="20"/>
                            <w:szCs w:val="20"/>
                          </w:rPr>
                        </w:pPr>
                        <w:r w:rsidRPr="00574414">
                          <w:rPr>
                            <w:rFonts w:ascii="Arial" w:hAnsi="Arial" w:cs="Arial"/>
                            <w:sz w:val="20"/>
                            <w:szCs w:val="20"/>
                          </w:rPr>
                          <w:t xml:space="preserve">1 </w:t>
                        </w:r>
                        <w:proofErr w:type="gramStart"/>
                        <w:r w:rsidRPr="00574414">
                          <w:rPr>
                            <w:rFonts w:ascii="Arial" w:hAnsi="Arial" w:cs="Arial"/>
                            <w:sz w:val="20"/>
                            <w:szCs w:val="20"/>
                          </w:rPr>
                          <w:t>Media</w:t>
                        </w:r>
                        <w:proofErr w:type="gramEnd"/>
                        <w:r w:rsidRPr="00574414">
                          <w:rPr>
                            <w:rFonts w:ascii="Arial" w:hAnsi="Arial" w:cs="Arial"/>
                            <w:sz w:val="20"/>
                            <w:szCs w:val="20"/>
                          </w:rPr>
                          <w:t xml:space="preserve"> Card slot</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Wireless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rPr>
                            <w:rFonts w:ascii="Arial" w:hAnsi="Arial" w:cs="Arial"/>
                            <w:sz w:val="20"/>
                            <w:szCs w:val="20"/>
                          </w:rPr>
                        </w:pPr>
                        <w:r w:rsidRPr="00574414">
                          <w:rPr>
                            <w:rFonts w:ascii="Arial" w:hAnsi="Arial" w:cs="Arial"/>
                            <w:sz w:val="20"/>
                            <w:szCs w:val="20"/>
                          </w:rPr>
                          <w:t>Realtek Wi-Fi 6 RTL8852BE, 2x2, 802.11ax, MU-MIMO, Bluetooth® wireless card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Power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180 W Bronze internal Power Supply Unit (PSU)</w:t>
                        </w:r>
                      </w:p>
                    </w:tc>
                  </w:tr>
                </w:tbl>
                <w:p w:rsidR="007D6EF8" w:rsidRPr="00574414" w:rsidRDefault="007D6EF8" w:rsidP="007D6EF8">
                  <w:pPr>
                    <w:jc w:val="left"/>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50</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t>2</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Laptop-Mid performance</w:t>
                  </w:r>
                </w:p>
              </w:tc>
              <w:tc>
                <w:tcPr>
                  <w:tcW w:w="4037"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Processor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760B90">
                          <w:rPr>
                            <w:rFonts w:ascii="Arial" w:hAnsi="Arial" w:cs="Arial"/>
                            <w:sz w:val="20"/>
                            <w:szCs w:val="20"/>
                          </w:rPr>
                          <w:t>13th Gen Intel Core i7-1360P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Operating System</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760B90">
                          <w:rPr>
                            <w:rFonts w:ascii="Arial" w:hAnsi="Arial" w:cs="Arial"/>
                            <w:sz w:val="20"/>
                            <w:szCs w:val="20"/>
                          </w:rPr>
                          <w:t>Windows 11 Pro 64 bit</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760B90">
                          <w:rPr>
                            <w:rFonts w:ascii="Arial" w:hAnsi="Arial" w:cs="Arial"/>
                            <w:sz w:val="20"/>
                            <w:szCs w:val="20"/>
                          </w:rPr>
                          <w:t>Graphics Card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Intel Iris Xe Graphics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16 GB LPDDR5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Storage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512 TB M.2PCIe NVMe, SSD or higher</w:t>
                        </w:r>
                      </w:p>
                    </w:tc>
                  </w:tr>
                  <w:tr w:rsidR="007D6EF8" w:rsidTr="005E54C1">
                    <w:trPr>
                      <w:trHeight w:val="20"/>
                      <w:jc w:val="center"/>
                    </w:trPr>
                    <w:tc>
                      <w:tcPr>
                        <w:tcW w:w="1151" w:type="dxa"/>
                      </w:tcPr>
                      <w:p w:rsidR="007D6EF8" w:rsidRPr="001D498A" w:rsidRDefault="007D6EF8" w:rsidP="007D6EF8">
                        <w:pPr>
                          <w:rPr>
                            <w:rFonts w:ascii="Arial" w:hAnsi="Arial" w:cs="Arial"/>
                            <w:bCs/>
                            <w:sz w:val="20"/>
                            <w:szCs w:val="20"/>
                          </w:rPr>
                        </w:pPr>
                        <w:r w:rsidRPr="001D498A">
                          <w:rPr>
                            <w:rFonts w:ascii="Arial" w:hAnsi="Arial" w:cs="Arial"/>
                            <w:bCs/>
                            <w:sz w:val="20"/>
                            <w:szCs w:val="20"/>
                          </w:rPr>
                          <w:lastRenderedPageBreak/>
                          <w:t>Microsoft</w:t>
                        </w:r>
                      </w:p>
                      <w:p w:rsidR="007D6EF8" w:rsidRPr="001D498A" w:rsidRDefault="007D6EF8" w:rsidP="007D6EF8">
                        <w:pPr>
                          <w:spacing w:after="120"/>
                          <w:rPr>
                            <w:rFonts w:ascii="Arial" w:hAnsi="Arial" w:cs="Arial"/>
                            <w:bCs/>
                            <w:sz w:val="20"/>
                            <w:szCs w:val="20"/>
                          </w:rPr>
                        </w:pPr>
                        <w:r w:rsidRPr="001D498A">
                          <w:rPr>
                            <w:rFonts w:ascii="Arial" w:hAnsi="Arial" w:cs="Arial"/>
                            <w:bCs/>
                            <w:sz w:val="20"/>
                            <w:szCs w:val="20"/>
                          </w:rPr>
                          <w:t>Office</w:t>
                        </w:r>
                      </w:p>
                    </w:tc>
                    <w:tc>
                      <w:tcPr>
                        <w:tcW w:w="93" w:type="dxa"/>
                      </w:tcPr>
                      <w:p w:rsidR="007D6EF8" w:rsidRPr="001D498A" w:rsidRDefault="007D6EF8" w:rsidP="007D6EF8">
                        <w:pPr>
                          <w:spacing w:after="120"/>
                          <w:ind w:left="-429" w:right="-432"/>
                          <w:jc w:val="center"/>
                          <w:rPr>
                            <w:rFonts w:ascii="Arial" w:hAnsi="Arial" w:cs="Arial"/>
                            <w:bCs/>
                            <w:sz w:val="20"/>
                            <w:szCs w:val="20"/>
                          </w:rPr>
                        </w:pPr>
                        <w:r w:rsidRPr="001D498A">
                          <w:rPr>
                            <w:rFonts w:ascii="Arial" w:hAnsi="Arial" w:cs="Arial"/>
                            <w:bCs/>
                            <w:sz w:val="20"/>
                            <w:szCs w:val="20"/>
                          </w:rPr>
                          <w:t>:</w:t>
                        </w:r>
                      </w:p>
                    </w:tc>
                    <w:tc>
                      <w:tcPr>
                        <w:tcW w:w="2607" w:type="dxa"/>
                      </w:tcPr>
                      <w:p w:rsidR="007D6EF8" w:rsidRPr="001D498A" w:rsidRDefault="007D6EF8" w:rsidP="007D6EF8">
                        <w:pPr>
                          <w:spacing w:after="120"/>
                          <w:ind w:left="89"/>
                          <w:jc w:val="left"/>
                          <w:rPr>
                            <w:rFonts w:ascii="Arial" w:hAnsi="Arial" w:cs="Arial"/>
                            <w:bCs/>
                            <w:sz w:val="20"/>
                            <w:szCs w:val="20"/>
                          </w:rPr>
                        </w:pPr>
                        <w:r w:rsidRPr="001D498A">
                          <w:rPr>
                            <w:rFonts w:ascii="Arial" w:hAnsi="Arial" w:cs="Arial"/>
                            <w:bCs/>
                            <w:sz w:val="20"/>
                            <w:szCs w:val="20"/>
                          </w:rPr>
                          <w:t>Microsoft Office Home and Student 2021</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English US backlit keyboard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Ports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 xml:space="preserve">USB 3.2 Gen 1 ports, Thunderbolt 4 port with DisplayPort and Power Delivery, Universal Audio Jack, HDMI 1.4 </w:t>
                        </w:r>
                        <w:proofErr w:type="gramStart"/>
                        <w:r w:rsidRPr="00155F97">
                          <w:rPr>
                            <w:rFonts w:ascii="Arial" w:hAnsi="Arial" w:cs="Arial"/>
                            <w:sz w:val="20"/>
                            <w:szCs w:val="20"/>
                          </w:rPr>
                          <w:t>port ,</w:t>
                        </w:r>
                        <w:proofErr w:type="gramEnd"/>
                        <w:r w:rsidRPr="00155F97">
                          <w:rPr>
                            <w:rFonts w:ascii="Arial" w:hAnsi="Arial" w:cs="Arial"/>
                            <w:sz w:val="20"/>
                            <w:szCs w:val="20"/>
                          </w:rPr>
                          <w:t xml:space="preserve"> Power-adapter</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Slots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SD-card slot</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Pr>
                            <w:rFonts w:ascii="Arial" w:hAnsi="Arial" w:cs="Arial"/>
                            <w:sz w:val="20"/>
                            <w:szCs w:val="20"/>
                          </w:rPr>
                          <w:t>Camera</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155F97" w:rsidRDefault="007D6EF8" w:rsidP="007D6EF8">
                        <w:pPr>
                          <w:spacing w:after="120"/>
                          <w:ind w:left="89"/>
                          <w:jc w:val="left"/>
                          <w:rPr>
                            <w:rFonts w:ascii="Arial" w:hAnsi="Arial" w:cs="Arial"/>
                            <w:sz w:val="20"/>
                            <w:szCs w:val="20"/>
                          </w:rPr>
                        </w:pPr>
                        <w:r w:rsidRPr="00155F97">
                          <w:rPr>
                            <w:rFonts w:ascii="Arial" w:hAnsi="Arial" w:cs="Arial"/>
                            <w:sz w:val="20"/>
                            <w:szCs w:val="20"/>
                          </w:rPr>
                          <w:t>1080p at 30fps FHD camera, Dual-array microphones</w:t>
                        </w:r>
                      </w:p>
                    </w:tc>
                  </w:tr>
                  <w:tr w:rsidR="007D6EF8" w:rsidTr="005E54C1">
                    <w:trPr>
                      <w:trHeight w:val="20"/>
                      <w:jc w:val="center"/>
                    </w:trPr>
                    <w:tc>
                      <w:tcPr>
                        <w:tcW w:w="1151" w:type="dxa"/>
                      </w:tcPr>
                      <w:p w:rsidR="007D6EF8" w:rsidRPr="0067296F" w:rsidRDefault="007D6EF8" w:rsidP="007D6EF8">
                        <w:pPr>
                          <w:rPr>
                            <w:rFonts w:ascii="Arial" w:hAnsi="Arial" w:cs="Arial"/>
                            <w:sz w:val="20"/>
                          </w:rPr>
                        </w:pPr>
                        <w:r w:rsidRPr="0067296F">
                          <w:rPr>
                            <w:rFonts w:ascii="Arial" w:hAnsi="Arial" w:cs="Arial"/>
                            <w:sz w:val="20"/>
                          </w:rPr>
                          <w:t xml:space="preserve">Audio and </w:t>
                        </w:r>
                      </w:p>
                      <w:p w:rsidR="007D6EF8" w:rsidRDefault="007D6EF8" w:rsidP="007D6EF8">
                        <w:pPr>
                          <w:spacing w:after="120"/>
                          <w:rPr>
                            <w:rFonts w:ascii="Arial" w:hAnsi="Arial" w:cs="Arial"/>
                            <w:sz w:val="20"/>
                            <w:szCs w:val="20"/>
                          </w:rPr>
                        </w:pPr>
                        <w:r w:rsidRPr="0067296F">
                          <w:rPr>
                            <w:rFonts w:ascii="Arial" w:hAnsi="Arial" w:cs="Arial"/>
                            <w:sz w:val="20"/>
                            <w:szCs w:val="20"/>
                          </w:rPr>
                          <w:t>Speakers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155F97" w:rsidRDefault="007D6EF8" w:rsidP="007D6EF8">
                        <w:pPr>
                          <w:spacing w:after="120"/>
                          <w:ind w:left="89"/>
                          <w:jc w:val="left"/>
                          <w:rPr>
                            <w:rFonts w:ascii="Arial" w:hAnsi="Arial" w:cs="Arial"/>
                            <w:sz w:val="20"/>
                            <w:szCs w:val="20"/>
                          </w:rPr>
                        </w:pPr>
                        <w:r>
                          <w:rPr>
                            <w:rFonts w:ascii="Arial" w:hAnsi="Arial" w:cs="Arial"/>
                            <w:sz w:val="20"/>
                            <w:szCs w:val="20"/>
                          </w:rPr>
                          <w:t>S</w:t>
                        </w:r>
                        <w:r w:rsidRPr="0067296F">
                          <w:rPr>
                            <w:rFonts w:ascii="Arial" w:hAnsi="Arial" w:cs="Arial"/>
                            <w:sz w:val="20"/>
                            <w:szCs w:val="20"/>
                          </w:rPr>
                          <w:t xml:space="preserve">tereo </w:t>
                        </w:r>
                        <w:r>
                          <w:rPr>
                            <w:rFonts w:ascii="Arial" w:hAnsi="Arial" w:cs="Arial"/>
                            <w:sz w:val="20"/>
                            <w:szCs w:val="20"/>
                          </w:rPr>
                          <w:t>S</w:t>
                        </w:r>
                        <w:r w:rsidRPr="0067296F">
                          <w:rPr>
                            <w:rFonts w:ascii="Arial" w:hAnsi="Arial" w:cs="Arial"/>
                            <w:sz w:val="20"/>
                            <w:szCs w:val="20"/>
                          </w:rPr>
                          <w:t>peakers</w:t>
                        </w:r>
                      </w:p>
                    </w:tc>
                  </w:tr>
                  <w:tr w:rsidR="007D6EF8" w:rsidTr="005E54C1">
                    <w:trPr>
                      <w:trHeight w:val="20"/>
                      <w:jc w:val="center"/>
                    </w:trPr>
                    <w:tc>
                      <w:tcPr>
                        <w:tcW w:w="1151" w:type="dxa"/>
                      </w:tcPr>
                      <w:p w:rsidR="007D6EF8" w:rsidRPr="0067296F" w:rsidRDefault="007D6EF8" w:rsidP="007D6EF8">
                        <w:pPr>
                          <w:rPr>
                            <w:rFonts w:ascii="Arial" w:hAnsi="Arial" w:cs="Arial"/>
                            <w:sz w:val="20"/>
                            <w:szCs w:val="20"/>
                          </w:rPr>
                        </w:pPr>
                        <w:r w:rsidRPr="0067296F">
                          <w:rPr>
                            <w:rFonts w:ascii="Arial" w:hAnsi="Arial" w:cs="Arial"/>
                            <w:sz w:val="20"/>
                            <w:szCs w:val="20"/>
                          </w:rPr>
                          <w:t>Touchpad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rPr>
                            <w:rFonts w:ascii="Arial" w:hAnsi="Arial" w:cs="Arial"/>
                            <w:sz w:val="20"/>
                            <w:szCs w:val="20"/>
                          </w:rPr>
                        </w:pPr>
                        <w:r w:rsidRPr="0067296F">
                          <w:rPr>
                            <w:rFonts w:ascii="Arial" w:hAnsi="Arial" w:cs="Arial"/>
                            <w:sz w:val="20"/>
                            <w:szCs w:val="20"/>
                          </w:rPr>
                          <w:t>Precision touchpad</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Wireless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FF316A">
                        <w:pPr>
                          <w:spacing w:after="120"/>
                          <w:ind w:left="89"/>
                          <w:jc w:val="left"/>
                          <w:rPr>
                            <w:rFonts w:ascii="Arial" w:hAnsi="Arial" w:cs="Arial"/>
                            <w:sz w:val="20"/>
                            <w:szCs w:val="20"/>
                          </w:rPr>
                        </w:pPr>
                        <w:r w:rsidRPr="0067296F">
                          <w:rPr>
                            <w:rFonts w:ascii="Arial" w:hAnsi="Arial" w:cs="Arial"/>
                            <w:sz w:val="20"/>
                            <w:szCs w:val="20"/>
                          </w:rPr>
                          <w:t>Intel Wi-Fi 6E AX211, 2x2, 802.11ax, Bluetooth wireless card</w:t>
                        </w:r>
                      </w:p>
                    </w:tc>
                  </w:tr>
                  <w:tr w:rsidR="007D6EF8" w:rsidTr="005E54C1">
                    <w:trPr>
                      <w:trHeight w:val="20"/>
                      <w:jc w:val="center"/>
                    </w:trPr>
                    <w:tc>
                      <w:tcPr>
                        <w:tcW w:w="1151" w:type="dxa"/>
                      </w:tcPr>
                      <w:p w:rsidR="007D6EF8" w:rsidRPr="0067296F" w:rsidRDefault="007D6EF8" w:rsidP="007D6EF8">
                        <w:pPr>
                          <w:rPr>
                            <w:rFonts w:ascii="Arial" w:hAnsi="Arial" w:cs="Arial"/>
                            <w:sz w:val="20"/>
                          </w:rPr>
                        </w:pPr>
                        <w:r w:rsidRPr="0067296F">
                          <w:rPr>
                            <w:rFonts w:ascii="Arial" w:hAnsi="Arial" w:cs="Arial"/>
                            <w:sz w:val="20"/>
                          </w:rPr>
                          <w:t xml:space="preserve">Primary </w:t>
                        </w:r>
                      </w:p>
                      <w:p w:rsidR="007D6EF8" w:rsidRPr="00574414" w:rsidRDefault="007D6EF8" w:rsidP="007D6EF8">
                        <w:pPr>
                          <w:spacing w:after="120"/>
                          <w:rPr>
                            <w:rFonts w:ascii="Arial" w:hAnsi="Arial" w:cs="Arial"/>
                            <w:sz w:val="20"/>
                            <w:szCs w:val="20"/>
                          </w:rPr>
                        </w:pPr>
                        <w:r w:rsidRPr="0067296F">
                          <w:rPr>
                            <w:rFonts w:ascii="Arial" w:hAnsi="Arial" w:cs="Arial"/>
                            <w:sz w:val="20"/>
                            <w:szCs w:val="20"/>
                          </w:rPr>
                          <w:t>Battery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67296F" w:rsidRDefault="007D6EF8" w:rsidP="00FF316A">
                        <w:pPr>
                          <w:spacing w:after="120"/>
                          <w:ind w:left="89"/>
                          <w:jc w:val="left"/>
                          <w:rPr>
                            <w:rFonts w:ascii="Arial" w:hAnsi="Arial" w:cs="Arial"/>
                            <w:sz w:val="20"/>
                            <w:szCs w:val="20"/>
                          </w:rPr>
                        </w:pPr>
                        <w:r w:rsidRPr="0067296F">
                          <w:rPr>
                            <w:rFonts w:ascii="Arial" w:hAnsi="Arial" w:cs="Arial"/>
                            <w:sz w:val="20"/>
                            <w:szCs w:val="20"/>
                          </w:rPr>
                          <w:t>4 Cell, 54 Wh, integrated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Power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FF316A">
                        <w:pPr>
                          <w:spacing w:after="120"/>
                          <w:ind w:left="89"/>
                          <w:jc w:val="left"/>
                          <w:rPr>
                            <w:rFonts w:ascii="Arial" w:hAnsi="Arial" w:cs="Arial"/>
                            <w:sz w:val="20"/>
                            <w:szCs w:val="20"/>
                          </w:rPr>
                        </w:pPr>
                        <w:r w:rsidRPr="0067296F">
                          <w:rPr>
                            <w:rFonts w:ascii="Arial" w:hAnsi="Arial" w:cs="Arial"/>
                            <w:sz w:val="20"/>
                            <w:szCs w:val="20"/>
                          </w:rPr>
                          <w:t xml:space="preserve">65 </w:t>
                        </w:r>
                        <w:proofErr w:type="gramStart"/>
                        <w:r w:rsidRPr="0067296F">
                          <w:rPr>
                            <w:rFonts w:ascii="Arial" w:hAnsi="Arial" w:cs="Arial"/>
                            <w:sz w:val="20"/>
                            <w:szCs w:val="20"/>
                          </w:rPr>
                          <w:t>Watt</w:t>
                        </w:r>
                        <w:proofErr w:type="gramEnd"/>
                        <w:r w:rsidRPr="0067296F">
                          <w:rPr>
                            <w:rFonts w:ascii="Arial" w:hAnsi="Arial" w:cs="Arial"/>
                            <w:sz w:val="20"/>
                            <w:szCs w:val="20"/>
                          </w:rPr>
                          <w:t xml:space="preserve"> AC Adapter with wireless mouse and carrying bag</w:t>
                        </w:r>
                      </w:p>
                    </w:tc>
                  </w:tr>
                </w:tbl>
                <w:p w:rsidR="007D6EF8" w:rsidRPr="00574414" w:rsidRDefault="007D6EF8" w:rsidP="007D6EF8">
                  <w:pPr>
                    <w:spacing w:after="160"/>
                    <w:ind w:left="1153" w:hanging="1153"/>
                    <w:jc w:val="left"/>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lastRenderedPageBreak/>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20</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t>3</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Printer Copier Monochrome</w:t>
                  </w:r>
                </w:p>
              </w:tc>
              <w:tc>
                <w:tcPr>
                  <w:tcW w:w="4037" w:type="dxa"/>
                </w:tcPr>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7D6EF8" w:rsidTr="005E54C1">
                    <w:trPr>
                      <w:trHeight w:val="20"/>
                      <w:jc w:val="center"/>
                    </w:trPr>
                    <w:tc>
                      <w:tcPr>
                        <w:tcW w:w="1151" w:type="dxa"/>
                      </w:tcPr>
                      <w:p w:rsidR="007D6EF8" w:rsidRPr="00D60C2E" w:rsidRDefault="007D6EF8" w:rsidP="007D6EF8">
                        <w:pPr>
                          <w:rPr>
                            <w:rFonts w:ascii="Arial" w:hAnsi="Arial" w:cs="Arial"/>
                            <w:sz w:val="20"/>
                          </w:rPr>
                        </w:pPr>
                        <w:r w:rsidRPr="00D60C2E">
                          <w:rPr>
                            <w:rFonts w:ascii="Arial" w:hAnsi="Arial" w:cs="Arial"/>
                            <w:sz w:val="20"/>
                          </w:rPr>
                          <w:t xml:space="preserve">Engine </w:t>
                        </w:r>
                      </w:p>
                      <w:p w:rsidR="007D6EF8" w:rsidRDefault="007D6EF8" w:rsidP="007D6EF8">
                        <w:pPr>
                          <w:spacing w:after="120"/>
                          <w:jc w:val="left"/>
                          <w:rPr>
                            <w:rFonts w:ascii="Arial" w:hAnsi="Arial" w:cs="Arial"/>
                            <w:sz w:val="20"/>
                            <w:szCs w:val="20"/>
                          </w:rPr>
                        </w:pPr>
                        <w:r w:rsidRPr="00D60C2E">
                          <w:rPr>
                            <w:rFonts w:ascii="Arial" w:hAnsi="Arial" w:cs="Arial"/>
                            <w:sz w:val="20"/>
                            <w:szCs w:val="20"/>
                          </w:rPr>
                          <w:t>speed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7D6EF8" w:rsidRPr="00D60C2E" w:rsidRDefault="007D6EF8" w:rsidP="007D6EF8">
                        <w:pPr>
                          <w:spacing w:after="120"/>
                          <w:ind w:left="89"/>
                          <w:jc w:val="left"/>
                          <w:rPr>
                            <w:rFonts w:ascii="Arial" w:hAnsi="Arial" w:cs="Arial"/>
                            <w:sz w:val="20"/>
                            <w:szCs w:val="20"/>
                          </w:rPr>
                        </w:pPr>
                        <w:r w:rsidRPr="00D60C2E">
                          <w:rPr>
                            <w:rFonts w:ascii="Arial" w:hAnsi="Arial" w:cs="Arial"/>
                            <w:sz w:val="20"/>
                            <w:szCs w:val="20"/>
                          </w:rPr>
                          <w:t>25 pages /min (colour &amp; B/W)</w:t>
                        </w:r>
                      </w:p>
                    </w:tc>
                  </w:tr>
                  <w:tr w:rsidR="007D6EF8" w:rsidTr="005E54C1">
                    <w:trPr>
                      <w:trHeight w:val="20"/>
                      <w:jc w:val="center"/>
                    </w:trPr>
                    <w:tc>
                      <w:tcPr>
                        <w:tcW w:w="1151" w:type="dxa"/>
                      </w:tcPr>
                      <w:p w:rsidR="007D6EF8" w:rsidRPr="00554EC8" w:rsidRDefault="007D6EF8" w:rsidP="00554EC8">
                        <w:pPr>
                          <w:spacing w:after="120"/>
                          <w:rPr>
                            <w:rFonts w:ascii="Arial" w:eastAsia="Times New Roman" w:hAnsi="Arial" w:cs="Arial"/>
                            <w:sz w:val="20"/>
                            <w:szCs w:val="20"/>
                          </w:rPr>
                        </w:pPr>
                        <w:r w:rsidRPr="00D60C2E">
                          <w:rPr>
                            <w:rFonts w:ascii="Arial" w:hAnsi="Arial" w:cs="Arial"/>
                            <w:sz w:val="20"/>
                            <w:szCs w:val="20"/>
                          </w:rPr>
                          <w:t>VolumeCapacity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7D6EF8" w:rsidRPr="00D60C2E" w:rsidRDefault="007D6EF8" w:rsidP="007D6EF8">
                        <w:pPr>
                          <w:spacing w:after="120"/>
                          <w:ind w:left="89"/>
                          <w:jc w:val="left"/>
                          <w:rPr>
                            <w:rFonts w:ascii="Arial" w:hAnsi="Arial" w:cs="Arial"/>
                            <w:sz w:val="20"/>
                            <w:szCs w:val="20"/>
                          </w:rPr>
                        </w:pPr>
                        <w:r w:rsidRPr="00D60C2E">
                          <w:rPr>
                            <w:rFonts w:ascii="Arial" w:hAnsi="Arial" w:cs="Arial"/>
                            <w:sz w:val="20"/>
                            <w:szCs w:val="20"/>
                          </w:rPr>
                          <w:t>up to 10,000 copies/mo</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Capacity</w:t>
                        </w:r>
                      </w:p>
                    </w:tc>
                    <w:tc>
                      <w:tcPr>
                        <w:tcW w:w="93" w:type="dxa"/>
                      </w:tcPr>
                      <w:p w:rsidR="00554EC8" w:rsidRDefault="00554EC8" w:rsidP="00554EC8">
                        <w:pPr>
                          <w:spacing w:after="120"/>
                          <w:ind w:left="-429" w:right="-432"/>
                          <w:jc w:val="center"/>
                          <w:rPr>
                            <w:rFonts w:ascii="Arial" w:hAnsi="Arial" w:cs="Arial"/>
                            <w:sz w:val="20"/>
                          </w:rPr>
                        </w:pPr>
                        <w:r>
                          <w:rPr>
                            <w:rFonts w:ascii="Arial" w:hAnsi="Arial" w:cs="Arial"/>
                            <w:sz w:val="20"/>
                            <w:szCs w:val="20"/>
                          </w:rPr>
                          <w:t>:</w:t>
                        </w:r>
                      </w:p>
                    </w:tc>
                    <w:tc>
                      <w:tcPr>
                        <w:tcW w:w="2594" w:type="dxa"/>
                        <w:gridSpan w:val="3"/>
                      </w:tcPr>
                      <w:p w:rsidR="00554EC8" w:rsidRPr="00072286" w:rsidRDefault="00554EC8" w:rsidP="00554EC8">
                        <w:pPr>
                          <w:spacing w:after="120"/>
                          <w:ind w:left="89"/>
                          <w:jc w:val="left"/>
                          <w:rPr>
                            <w:rFonts w:ascii="Arial" w:hAnsi="Arial" w:cs="Arial"/>
                            <w:sz w:val="20"/>
                          </w:rPr>
                        </w:pPr>
                        <w:r w:rsidRPr="00072286">
                          <w:rPr>
                            <w:rFonts w:ascii="Arial" w:hAnsi="Arial" w:cs="Arial"/>
                            <w:sz w:val="20"/>
                          </w:rPr>
                          <w:t>850-sheet paper capacity</w:t>
                        </w:r>
                      </w:p>
                      <w:p w:rsidR="00554EC8" w:rsidRPr="00072286" w:rsidRDefault="00554EC8" w:rsidP="00554EC8">
                        <w:pPr>
                          <w:spacing w:after="120"/>
                          <w:ind w:left="89"/>
                          <w:jc w:val="left"/>
                          <w:rPr>
                            <w:rFonts w:ascii="Arial" w:hAnsi="Arial" w:cs="Arial"/>
                            <w:sz w:val="20"/>
                          </w:rPr>
                        </w:pPr>
                        <w:r w:rsidRPr="00072286">
                          <w:rPr>
                            <w:rFonts w:ascii="Arial" w:hAnsi="Arial" w:cs="Arial"/>
                            <w:sz w:val="20"/>
                          </w:rPr>
                          <w:t>1</w:t>
                        </w:r>
                        <w:r w:rsidRPr="00072286">
                          <w:rPr>
                            <w:rFonts w:ascii="Arial" w:hAnsi="Arial" w:cs="Arial"/>
                            <w:sz w:val="20"/>
                            <w:vertAlign w:val="superscript"/>
                          </w:rPr>
                          <w:t>st</w:t>
                        </w:r>
                        <w:r w:rsidRPr="00072286">
                          <w:rPr>
                            <w:rFonts w:ascii="Arial" w:hAnsi="Arial" w:cs="Arial"/>
                            <w:sz w:val="20"/>
                          </w:rPr>
                          <w:t>paper cassette tray 250-sheets</w:t>
                        </w:r>
                      </w:p>
                      <w:p w:rsidR="00554EC8" w:rsidRPr="00072286" w:rsidRDefault="00554EC8" w:rsidP="00554EC8">
                        <w:pPr>
                          <w:spacing w:after="120"/>
                          <w:ind w:left="89"/>
                          <w:jc w:val="left"/>
                          <w:rPr>
                            <w:rFonts w:ascii="Arial" w:hAnsi="Arial" w:cs="Arial"/>
                            <w:sz w:val="20"/>
                          </w:rPr>
                        </w:pPr>
                        <w:r w:rsidRPr="00072286">
                          <w:rPr>
                            <w:rFonts w:ascii="Arial" w:hAnsi="Arial" w:cs="Arial"/>
                            <w:sz w:val="20"/>
                          </w:rPr>
                          <w:t>2</w:t>
                        </w:r>
                        <w:r w:rsidRPr="00072286">
                          <w:rPr>
                            <w:rFonts w:ascii="Arial" w:hAnsi="Arial" w:cs="Arial"/>
                            <w:sz w:val="20"/>
                            <w:vertAlign w:val="superscript"/>
                          </w:rPr>
                          <w:t>nd</w:t>
                        </w:r>
                        <w:r w:rsidRPr="00072286">
                          <w:rPr>
                            <w:rFonts w:ascii="Arial" w:hAnsi="Arial" w:cs="Arial"/>
                            <w:sz w:val="20"/>
                          </w:rPr>
                          <w:t>paper cassette tray 500-sheets with High Stand</w:t>
                        </w:r>
                      </w:p>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100-sheet Multi-bypass feeder</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PaperWeight</w:t>
                        </w:r>
                      </w:p>
                    </w:tc>
                    <w:tc>
                      <w:tcPr>
                        <w:tcW w:w="93" w:type="dxa"/>
                      </w:tcPr>
                      <w:p w:rsidR="00554EC8" w:rsidRDefault="00554EC8" w:rsidP="00554EC8">
                        <w:pPr>
                          <w:spacing w:after="120"/>
                          <w:ind w:left="-429" w:right="-432"/>
                          <w:jc w:val="center"/>
                          <w:rPr>
                            <w:rFonts w:ascii="Arial" w:hAnsi="Arial" w:cs="Arial"/>
                            <w:sz w:val="20"/>
                          </w:rPr>
                        </w:pPr>
                        <w:r>
                          <w:rPr>
                            <w:rFonts w:ascii="Arial" w:hAnsi="Arial" w:cs="Arial"/>
                            <w:sz w:val="20"/>
                            <w:szCs w:val="20"/>
                          </w:rPr>
                          <w:t>:</w:t>
                        </w:r>
                      </w:p>
                    </w:tc>
                    <w:tc>
                      <w:tcPr>
                        <w:tcW w:w="2594" w:type="dxa"/>
                        <w:gridSpan w:val="3"/>
                      </w:tcPr>
                      <w:p w:rsidR="00554EC8" w:rsidRPr="00072286" w:rsidRDefault="00554EC8" w:rsidP="00554EC8">
                        <w:pPr>
                          <w:spacing w:after="120"/>
                          <w:ind w:left="89"/>
                          <w:jc w:val="left"/>
                          <w:rPr>
                            <w:rFonts w:ascii="Arial" w:hAnsi="Arial" w:cs="Arial"/>
                            <w:sz w:val="20"/>
                          </w:rPr>
                        </w:pPr>
                        <w:r w:rsidRPr="00072286">
                          <w:rPr>
                            <w:rFonts w:ascii="Arial" w:hAnsi="Arial" w:cs="Arial"/>
                            <w:sz w:val="20"/>
                          </w:rPr>
                          <w:t>1st tray: 60 g/m to 105 g/m</w:t>
                        </w:r>
                      </w:p>
                      <w:p w:rsidR="00554EC8" w:rsidRPr="00072286" w:rsidRDefault="00554EC8" w:rsidP="00554EC8">
                        <w:pPr>
                          <w:spacing w:after="120"/>
                          <w:ind w:left="89"/>
                          <w:jc w:val="left"/>
                          <w:rPr>
                            <w:rFonts w:ascii="Arial" w:hAnsi="Arial" w:cs="Arial"/>
                            <w:sz w:val="20"/>
                          </w:rPr>
                        </w:pPr>
                        <w:r w:rsidRPr="00072286">
                          <w:rPr>
                            <w:rFonts w:ascii="Arial" w:hAnsi="Arial" w:cs="Arial"/>
                            <w:sz w:val="20"/>
                          </w:rPr>
                          <w:t>2nd tray: 60 g/m to 220 g/m</w:t>
                        </w:r>
                      </w:p>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Multi-bypass tray: 55 g/m to 256 g/m</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Paper size</w:t>
                        </w:r>
                      </w:p>
                    </w:tc>
                    <w:tc>
                      <w:tcPr>
                        <w:tcW w:w="93" w:type="dxa"/>
                      </w:tcPr>
                      <w:p w:rsidR="00554EC8" w:rsidRDefault="00554EC8" w:rsidP="00554EC8">
                        <w:pPr>
                          <w:spacing w:after="120"/>
                          <w:ind w:left="-429" w:right="-432"/>
                          <w:jc w:val="center"/>
                          <w:rPr>
                            <w:rFonts w:ascii="Arial" w:hAnsi="Arial" w:cs="Arial"/>
                            <w:sz w:val="20"/>
                          </w:rPr>
                        </w:pPr>
                        <w:r>
                          <w:rPr>
                            <w:rFonts w:ascii="Arial" w:hAnsi="Arial" w:cs="Arial"/>
                            <w:sz w:val="20"/>
                            <w:szCs w:val="20"/>
                          </w:rPr>
                          <w:t>:</w:t>
                        </w:r>
                      </w:p>
                    </w:tc>
                    <w:tc>
                      <w:tcPr>
                        <w:tcW w:w="2594" w:type="dxa"/>
                        <w:gridSpan w:val="3"/>
                        <w:vAlign w:val="center"/>
                      </w:tcPr>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Max. A3W (12” x 18”) Min. A6 (5 ½” x 8 ½”)</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Warm uptime</w:t>
                        </w:r>
                      </w:p>
                    </w:tc>
                    <w:tc>
                      <w:tcPr>
                        <w:tcW w:w="93" w:type="dxa"/>
                      </w:tcPr>
                      <w:p w:rsidR="00554EC8" w:rsidRDefault="00554EC8" w:rsidP="00554EC8">
                        <w:pPr>
                          <w:spacing w:after="120"/>
                          <w:ind w:left="-429" w:right="-432"/>
                          <w:jc w:val="center"/>
                          <w:rPr>
                            <w:rFonts w:ascii="Arial" w:hAnsi="Arial" w:cs="Arial"/>
                            <w:sz w:val="20"/>
                          </w:rPr>
                        </w:pPr>
                        <w:r w:rsidRPr="00D60C2E">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29 sec.</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Memory</w:t>
                        </w:r>
                      </w:p>
                    </w:tc>
                    <w:tc>
                      <w:tcPr>
                        <w:tcW w:w="93" w:type="dxa"/>
                      </w:tcPr>
                      <w:p w:rsidR="00554EC8" w:rsidRDefault="00554EC8" w:rsidP="00554EC8">
                        <w:pPr>
                          <w:spacing w:after="120"/>
                          <w:ind w:left="-429" w:right="-432"/>
                          <w:jc w:val="center"/>
                          <w:rPr>
                            <w:rFonts w:ascii="Arial" w:hAnsi="Arial" w:cs="Arial"/>
                            <w:sz w:val="20"/>
                          </w:rPr>
                        </w:pPr>
                        <w:r>
                          <w:rPr>
                            <w:rFonts w:ascii="Arial" w:hAnsi="Arial" w:cs="Arial"/>
                            <w:sz w:val="20"/>
                            <w:szCs w:val="20"/>
                          </w:rPr>
                          <w:t>:</w:t>
                        </w:r>
                      </w:p>
                    </w:tc>
                    <w:tc>
                      <w:tcPr>
                        <w:tcW w:w="2594" w:type="dxa"/>
                        <w:gridSpan w:val="3"/>
                        <w:vAlign w:val="center"/>
                      </w:tcPr>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2GB</w:t>
                        </w:r>
                      </w:p>
                    </w:tc>
                  </w:tr>
                  <w:tr w:rsidR="00554EC8" w:rsidTr="005E54C1">
                    <w:trPr>
                      <w:trHeight w:val="57"/>
                      <w:jc w:val="center"/>
                    </w:trPr>
                    <w:tc>
                      <w:tcPr>
                        <w:tcW w:w="2155" w:type="dxa"/>
                        <w:gridSpan w:val="3"/>
                      </w:tcPr>
                      <w:p w:rsidR="00420246" w:rsidRDefault="00420246" w:rsidP="00420246">
                        <w:pPr>
                          <w:ind w:left="67"/>
                          <w:rPr>
                            <w:rFonts w:ascii="Arial" w:hAnsi="Arial" w:cs="Arial"/>
                            <w:i/>
                            <w:iCs/>
                            <w:sz w:val="20"/>
                            <w:szCs w:val="20"/>
                            <w:u w:val="single"/>
                          </w:rPr>
                        </w:pPr>
                      </w:p>
                      <w:p w:rsidR="00554EC8" w:rsidRPr="00072286" w:rsidRDefault="00554EC8" w:rsidP="00554EC8">
                        <w:pPr>
                          <w:spacing w:after="120"/>
                          <w:ind w:left="67"/>
                          <w:rPr>
                            <w:rFonts w:ascii="Arial" w:hAnsi="Arial" w:cs="Arial"/>
                            <w:i/>
                            <w:iCs/>
                            <w:sz w:val="20"/>
                            <w:szCs w:val="20"/>
                            <w:u w:val="single"/>
                          </w:rPr>
                        </w:pPr>
                        <w:r w:rsidRPr="00072286">
                          <w:rPr>
                            <w:rFonts w:ascii="Arial" w:hAnsi="Arial" w:cs="Arial"/>
                            <w:i/>
                            <w:iCs/>
                            <w:sz w:val="20"/>
                            <w:szCs w:val="20"/>
                            <w:u w:val="single"/>
                          </w:rPr>
                          <w:t>CONTROL PANEL</w:t>
                        </w:r>
                      </w:p>
                    </w:tc>
                    <w:tc>
                      <w:tcPr>
                        <w:tcW w:w="93" w:type="dxa"/>
                      </w:tcPr>
                      <w:p w:rsidR="00554EC8" w:rsidRDefault="00554EC8" w:rsidP="00554EC8">
                        <w:pPr>
                          <w:spacing w:after="120"/>
                          <w:ind w:left="-429" w:right="-432"/>
                          <w:jc w:val="center"/>
                          <w:rPr>
                            <w:rFonts w:ascii="Arial" w:hAnsi="Arial" w:cs="Arial"/>
                            <w:sz w:val="20"/>
                            <w:szCs w:val="20"/>
                          </w:rPr>
                        </w:pPr>
                      </w:p>
                    </w:tc>
                    <w:tc>
                      <w:tcPr>
                        <w:tcW w:w="1590" w:type="dxa"/>
                      </w:tcPr>
                      <w:p w:rsidR="00554EC8" w:rsidRPr="00D60C2E" w:rsidRDefault="00554EC8" w:rsidP="00554EC8">
                        <w:pPr>
                          <w:spacing w:after="120"/>
                          <w:ind w:left="89"/>
                          <w:rPr>
                            <w:rFonts w:ascii="Arial" w:hAnsi="Arial" w:cs="Arial"/>
                            <w:sz w:val="20"/>
                            <w:szCs w:val="20"/>
                          </w:rPr>
                        </w:pPr>
                      </w:p>
                    </w:tc>
                  </w:tr>
                  <w:tr w:rsidR="00554EC8" w:rsidTr="005E54C1">
                    <w:trPr>
                      <w:trHeight w:val="20"/>
                      <w:jc w:val="center"/>
                    </w:trPr>
                    <w:tc>
                      <w:tcPr>
                        <w:tcW w:w="1151" w:type="dxa"/>
                      </w:tcPr>
                      <w:p w:rsidR="00554EC8" w:rsidRDefault="00554EC8" w:rsidP="00554EC8">
                        <w:pPr>
                          <w:spacing w:after="120"/>
                          <w:ind w:left="175" w:right="88"/>
                          <w:jc w:val="left"/>
                          <w:rPr>
                            <w:rFonts w:ascii="Arial" w:hAnsi="Arial" w:cs="Arial"/>
                            <w:sz w:val="20"/>
                            <w:szCs w:val="20"/>
                          </w:rPr>
                        </w:pPr>
                        <w:r w:rsidRPr="00072286">
                          <w:rPr>
                            <w:rFonts w:ascii="Arial" w:hAnsi="Arial" w:cs="Arial"/>
                            <w:sz w:val="20"/>
                            <w:szCs w:val="20"/>
                          </w:rPr>
                          <w:t>Display</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Default="00554EC8" w:rsidP="00554EC8">
                        <w:pPr>
                          <w:spacing w:after="120"/>
                          <w:ind w:left="89"/>
                          <w:jc w:val="left"/>
                          <w:rPr>
                            <w:rFonts w:ascii="Arial" w:hAnsi="Arial" w:cs="Arial"/>
                            <w:sz w:val="20"/>
                            <w:szCs w:val="20"/>
                          </w:rPr>
                        </w:pPr>
                        <w:r w:rsidRPr="00072286">
                          <w:rPr>
                            <w:rFonts w:ascii="Arial" w:hAnsi="Arial" w:cs="Arial"/>
                            <w:sz w:val="20"/>
                            <w:szCs w:val="20"/>
                          </w:rPr>
                          <w:t>4-inch 5-Line LCD with Backlite</w:t>
                        </w:r>
                      </w:p>
                      <w:p w:rsidR="00554EC8" w:rsidRPr="00D60C2E" w:rsidRDefault="00554EC8" w:rsidP="00554EC8">
                        <w:pPr>
                          <w:spacing w:after="120"/>
                          <w:ind w:left="89"/>
                          <w:jc w:val="left"/>
                          <w:rPr>
                            <w:rFonts w:ascii="Arial" w:hAnsi="Arial" w:cs="Arial"/>
                            <w:sz w:val="20"/>
                            <w:szCs w:val="20"/>
                          </w:rPr>
                        </w:pPr>
                        <w:r w:rsidRPr="00072286">
                          <w:rPr>
                            <w:rFonts w:ascii="Arial" w:hAnsi="Arial" w:cs="Arial"/>
                            <w:sz w:val="20"/>
                            <w:szCs w:val="20"/>
                          </w:rPr>
                          <w:lastRenderedPageBreak/>
                          <w:t>Control panel can be tilted freely at various angles for easy viewing and easy operation</w:t>
                        </w:r>
                      </w:p>
                    </w:tc>
                  </w:tr>
                  <w:tr w:rsidR="00554EC8" w:rsidTr="005E54C1">
                    <w:trPr>
                      <w:trHeight w:val="20"/>
                      <w:jc w:val="center"/>
                    </w:trPr>
                    <w:tc>
                      <w:tcPr>
                        <w:tcW w:w="1151" w:type="dxa"/>
                      </w:tcPr>
                      <w:p w:rsidR="00420246" w:rsidRDefault="00420246" w:rsidP="00420246">
                        <w:pPr>
                          <w:ind w:left="67"/>
                          <w:jc w:val="left"/>
                          <w:rPr>
                            <w:rFonts w:ascii="Arial" w:hAnsi="Arial" w:cs="Arial"/>
                            <w:i/>
                            <w:iCs/>
                            <w:sz w:val="20"/>
                            <w:szCs w:val="20"/>
                            <w:u w:val="single"/>
                          </w:rPr>
                        </w:pPr>
                      </w:p>
                      <w:p w:rsidR="00554EC8" w:rsidRPr="00072286" w:rsidRDefault="00554EC8" w:rsidP="00554EC8">
                        <w:pPr>
                          <w:spacing w:after="120"/>
                          <w:ind w:left="67"/>
                          <w:jc w:val="left"/>
                          <w:rPr>
                            <w:rFonts w:ascii="Arial" w:hAnsi="Arial" w:cs="Arial"/>
                            <w:i/>
                            <w:iCs/>
                            <w:sz w:val="20"/>
                            <w:szCs w:val="20"/>
                            <w:u w:val="single"/>
                          </w:rPr>
                        </w:pPr>
                        <w:r>
                          <w:rPr>
                            <w:rFonts w:ascii="Arial" w:hAnsi="Arial" w:cs="Arial"/>
                            <w:i/>
                            <w:iCs/>
                            <w:sz w:val="20"/>
                            <w:szCs w:val="20"/>
                            <w:u w:val="single"/>
                          </w:rPr>
                          <w:t>COPIER</w:t>
                        </w:r>
                      </w:p>
                    </w:tc>
                    <w:tc>
                      <w:tcPr>
                        <w:tcW w:w="93" w:type="dxa"/>
                      </w:tcPr>
                      <w:p w:rsidR="00554EC8" w:rsidRDefault="00554EC8" w:rsidP="00554EC8">
                        <w:pPr>
                          <w:spacing w:after="120"/>
                          <w:ind w:left="-429" w:right="-432"/>
                          <w:jc w:val="center"/>
                          <w:rPr>
                            <w:rFonts w:ascii="Arial" w:hAnsi="Arial" w:cs="Arial"/>
                            <w:sz w:val="20"/>
                            <w:szCs w:val="20"/>
                          </w:rPr>
                        </w:pPr>
                      </w:p>
                    </w:tc>
                    <w:tc>
                      <w:tcPr>
                        <w:tcW w:w="2594" w:type="dxa"/>
                        <w:gridSpan w:val="3"/>
                        <w:vAlign w:val="center"/>
                      </w:tcPr>
                      <w:p w:rsidR="00554EC8" w:rsidRPr="00D60C2E" w:rsidRDefault="00554EC8" w:rsidP="00554EC8">
                        <w:pPr>
                          <w:spacing w:after="120"/>
                          <w:ind w:left="89"/>
                          <w:jc w:val="left"/>
                          <w:rPr>
                            <w:rFonts w:ascii="Arial" w:hAnsi="Arial" w:cs="Arial"/>
                            <w:sz w:val="20"/>
                            <w:szCs w:val="20"/>
                          </w:rPr>
                        </w:pPr>
                      </w:p>
                    </w:tc>
                  </w:tr>
                  <w:tr w:rsidR="00554EC8" w:rsidTr="005E54C1">
                    <w:trPr>
                      <w:trHeight w:val="20"/>
                      <w:jc w:val="center"/>
                    </w:trPr>
                    <w:tc>
                      <w:tcPr>
                        <w:tcW w:w="1151" w:type="dxa"/>
                      </w:tcPr>
                      <w:p w:rsidR="00554EC8" w:rsidRPr="00CD5178" w:rsidRDefault="00554EC8" w:rsidP="00554EC8">
                        <w:pPr>
                          <w:ind w:left="175"/>
                          <w:jc w:val="left"/>
                          <w:rPr>
                            <w:rFonts w:ascii="Arial" w:hAnsi="Arial" w:cs="Arial"/>
                            <w:sz w:val="20"/>
                            <w:szCs w:val="20"/>
                          </w:rPr>
                        </w:pPr>
                        <w:r w:rsidRPr="00CD5178">
                          <w:rPr>
                            <w:rFonts w:ascii="Arial" w:hAnsi="Arial" w:cs="Arial"/>
                            <w:sz w:val="20"/>
                            <w:szCs w:val="20"/>
                          </w:rPr>
                          <w:t>First copytime</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Default="00554EC8" w:rsidP="00554EC8">
                        <w:pPr>
                          <w:spacing w:after="120"/>
                          <w:ind w:left="89"/>
                          <w:jc w:val="left"/>
                          <w:rPr>
                            <w:rFonts w:ascii="Arial" w:hAnsi="Arial" w:cs="Arial"/>
                            <w:sz w:val="20"/>
                            <w:szCs w:val="20"/>
                          </w:rPr>
                        </w:pPr>
                        <w:r w:rsidRPr="00CD5178">
                          <w:rPr>
                            <w:rFonts w:ascii="Arial" w:hAnsi="Arial" w:cs="Arial"/>
                            <w:sz w:val="20"/>
                            <w:szCs w:val="20"/>
                          </w:rPr>
                          <w:t xml:space="preserve">Colour: 11.5 sec </w:t>
                        </w:r>
                      </w:p>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B/W: 8.0 sec</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Continuouscopy</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Max 999 copies</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Resolution</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600 x 600 dpi</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Zoom range</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25% to 400%</w:t>
                        </w:r>
                      </w:p>
                    </w:tc>
                  </w:tr>
                  <w:tr w:rsidR="00554EC8" w:rsidTr="005E54C1">
                    <w:trPr>
                      <w:trHeight w:val="20"/>
                      <w:jc w:val="center"/>
                    </w:trPr>
                    <w:tc>
                      <w:tcPr>
                        <w:tcW w:w="1151" w:type="dxa"/>
                      </w:tcPr>
                      <w:p w:rsidR="00420246" w:rsidRDefault="00420246" w:rsidP="00420246">
                        <w:pPr>
                          <w:ind w:left="67"/>
                          <w:jc w:val="left"/>
                          <w:rPr>
                            <w:rFonts w:ascii="Arial" w:hAnsi="Arial" w:cs="Arial"/>
                            <w:i/>
                            <w:iCs/>
                            <w:sz w:val="20"/>
                            <w:szCs w:val="20"/>
                            <w:u w:val="single"/>
                          </w:rPr>
                        </w:pPr>
                      </w:p>
                      <w:p w:rsidR="00554EC8" w:rsidRPr="00CD5178" w:rsidRDefault="00554EC8" w:rsidP="00554EC8">
                        <w:pPr>
                          <w:spacing w:after="120"/>
                          <w:ind w:left="67"/>
                          <w:jc w:val="left"/>
                          <w:rPr>
                            <w:rFonts w:ascii="Arial" w:hAnsi="Arial" w:cs="Arial"/>
                            <w:i/>
                            <w:iCs/>
                            <w:sz w:val="20"/>
                            <w:szCs w:val="20"/>
                            <w:u w:val="single"/>
                          </w:rPr>
                        </w:pPr>
                        <w:r w:rsidRPr="00CD5178">
                          <w:rPr>
                            <w:rFonts w:ascii="Arial" w:hAnsi="Arial" w:cs="Arial"/>
                            <w:i/>
                            <w:iCs/>
                            <w:sz w:val="20"/>
                            <w:szCs w:val="20"/>
                            <w:u w:val="single"/>
                          </w:rPr>
                          <w:t>SCANNER</w:t>
                        </w:r>
                      </w:p>
                    </w:tc>
                    <w:tc>
                      <w:tcPr>
                        <w:tcW w:w="93" w:type="dxa"/>
                      </w:tcPr>
                      <w:p w:rsidR="00554EC8" w:rsidRDefault="00554EC8" w:rsidP="00554EC8">
                        <w:pPr>
                          <w:spacing w:after="120"/>
                          <w:ind w:left="-429" w:right="-432"/>
                          <w:jc w:val="center"/>
                          <w:rPr>
                            <w:rFonts w:ascii="Arial" w:hAnsi="Arial" w:cs="Arial"/>
                            <w:sz w:val="20"/>
                            <w:szCs w:val="20"/>
                          </w:rPr>
                        </w:pPr>
                      </w:p>
                    </w:tc>
                    <w:tc>
                      <w:tcPr>
                        <w:tcW w:w="2594" w:type="dxa"/>
                        <w:gridSpan w:val="3"/>
                      </w:tcPr>
                      <w:p w:rsidR="00554EC8" w:rsidRPr="00D60C2E" w:rsidRDefault="00554EC8" w:rsidP="00554EC8">
                        <w:pPr>
                          <w:spacing w:after="120"/>
                          <w:ind w:left="89"/>
                          <w:jc w:val="left"/>
                          <w:rPr>
                            <w:rFonts w:ascii="Arial" w:hAnsi="Arial" w:cs="Arial"/>
                            <w:sz w:val="20"/>
                            <w:szCs w:val="20"/>
                          </w:rPr>
                        </w:pP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ScanningSpeed</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37originals/min (colour &amp; B/W)</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Scanmethod</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C079F4" w:rsidRDefault="00554EC8" w:rsidP="00554EC8">
                        <w:pPr>
                          <w:spacing w:after="120"/>
                          <w:ind w:left="89"/>
                          <w:jc w:val="left"/>
                          <w:rPr>
                            <w:rFonts w:ascii="Arial" w:hAnsi="Arial" w:cs="Arial"/>
                            <w:sz w:val="20"/>
                          </w:rPr>
                        </w:pPr>
                        <w:r w:rsidRPr="00C079F4">
                          <w:rPr>
                            <w:rFonts w:ascii="Arial" w:hAnsi="Arial" w:cs="Arial"/>
                            <w:sz w:val="20"/>
                          </w:rPr>
                          <w:t>Push scan (via control panel)</w:t>
                        </w:r>
                      </w:p>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Pull scan (TWAIN-compliant application)</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079F4">
                          <w:rPr>
                            <w:rFonts w:ascii="Arial" w:hAnsi="Arial" w:cs="Arial"/>
                            <w:sz w:val="20"/>
                            <w:szCs w:val="20"/>
                          </w:rPr>
                          <w:t>Resolution</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C079F4" w:rsidRDefault="00554EC8" w:rsidP="00554EC8">
                        <w:pPr>
                          <w:spacing w:after="120"/>
                          <w:ind w:left="89"/>
                          <w:jc w:val="left"/>
                          <w:rPr>
                            <w:rFonts w:ascii="Arial" w:hAnsi="Arial" w:cs="Arial"/>
                            <w:sz w:val="20"/>
                          </w:rPr>
                        </w:pPr>
                        <w:r w:rsidRPr="00C079F4">
                          <w:rPr>
                            <w:rFonts w:ascii="Arial" w:hAnsi="Arial" w:cs="Arial"/>
                            <w:sz w:val="20"/>
                          </w:rPr>
                          <w:t>Push scan: 100 150 200 300 400 600 dpi</w:t>
                        </w:r>
                      </w:p>
                      <w:p w:rsidR="00554EC8" w:rsidRPr="00C079F4" w:rsidRDefault="00554EC8" w:rsidP="00554EC8">
                        <w:pPr>
                          <w:spacing w:after="120"/>
                          <w:ind w:left="89"/>
                          <w:jc w:val="left"/>
                          <w:rPr>
                            <w:rFonts w:ascii="Arial" w:hAnsi="Arial" w:cs="Arial"/>
                            <w:sz w:val="20"/>
                          </w:rPr>
                        </w:pPr>
                        <w:r w:rsidRPr="00C079F4">
                          <w:rPr>
                            <w:rFonts w:ascii="Arial" w:hAnsi="Arial" w:cs="Arial"/>
                            <w:sz w:val="20"/>
                          </w:rPr>
                          <w:t xml:space="preserve">Pull scan: 75 100 150 200 300 400 600 dpi </w:t>
                        </w:r>
                      </w:p>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50 dpi to 9600 dpi</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079F4">
                          <w:rPr>
                            <w:rFonts w:ascii="Arial" w:hAnsi="Arial" w:cs="Arial"/>
                            <w:sz w:val="20"/>
                            <w:szCs w:val="20"/>
                          </w:rPr>
                          <w:t>File Formats</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TIFF, PDF, JPEG</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079F4">
                          <w:rPr>
                            <w:rFonts w:ascii="Arial" w:hAnsi="Arial" w:cs="Arial"/>
                            <w:sz w:val="20"/>
                            <w:szCs w:val="20"/>
                          </w:rPr>
                          <w:t>ScanDestination</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Scan to Email, FTP server, Network Folder, Desktop, USB drive</w:t>
                        </w:r>
                      </w:p>
                    </w:tc>
                  </w:tr>
                  <w:tr w:rsidR="00554EC8" w:rsidTr="005E54C1">
                    <w:trPr>
                      <w:trHeight w:val="20"/>
                      <w:jc w:val="center"/>
                    </w:trPr>
                    <w:tc>
                      <w:tcPr>
                        <w:tcW w:w="1151" w:type="dxa"/>
                      </w:tcPr>
                      <w:p w:rsidR="00420246" w:rsidRDefault="00420246" w:rsidP="00420246">
                        <w:pPr>
                          <w:ind w:left="67"/>
                          <w:jc w:val="left"/>
                          <w:rPr>
                            <w:rFonts w:ascii="Arial" w:hAnsi="Arial" w:cs="Arial"/>
                            <w:i/>
                            <w:iCs/>
                            <w:sz w:val="20"/>
                            <w:szCs w:val="20"/>
                            <w:u w:val="single"/>
                          </w:rPr>
                        </w:pPr>
                      </w:p>
                      <w:p w:rsidR="00554EC8" w:rsidRPr="00C079F4" w:rsidRDefault="00554EC8" w:rsidP="00554EC8">
                        <w:pPr>
                          <w:spacing w:after="120"/>
                          <w:ind w:left="67"/>
                          <w:jc w:val="left"/>
                          <w:rPr>
                            <w:rFonts w:ascii="Arial" w:hAnsi="Arial" w:cs="Arial"/>
                            <w:i/>
                            <w:iCs/>
                            <w:sz w:val="20"/>
                            <w:szCs w:val="20"/>
                            <w:u w:val="single"/>
                          </w:rPr>
                        </w:pPr>
                        <w:r>
                          <w:rPr>
                            <w:rFonts w:ascii="Arial" w:hAnsi="Arial" w:cs="Arial"/>
                            <w:i/>
                            <w:iCs/>
                            <w:sz w:val="20"/>
                            <w:szCs w:val="20"/>
                            <w:u w:val="single"/>
                          </w:rPr>
                          <w:t>PRINTER</w:t>
                        </w:r>
                      </w:p>
                    </w:tc>
                    <w:tc>
                      <w:tcPr>
                        <w:tcW w:w="93" w:type="dxa"/>
                      </w:tcPr>
                      <w:p w:rsidR="00554EC8" w:rsidRDefault="00554EC8" w:rsidP="00554EC8">
                        <w:pPr>
                          <w:spacing w:after="120"/>
                          <w:ind w:left="-429" w:right="-432"/>
                          <w:jc w:val="center"/>
                          <w:rPr>
                            <w:rFonts w:ascii="Arial" w:hAnsi="Arial" w:cs="Arial"/>
                            <w:sz w:val="20"/>
                            <w:szCs w:val="20"/>
                          </w:rPr>
                        </w:pPr>
                      </w:p>
                    </w:tc>
                    <w:tc>
                      <w:tcPr>
                        <w:tcW w:w="2594" w:type="dxa"/>
                        <w:gridSpan w:val="3"/>
                      </w:tcPr>
                      <w:p w:rsidR="00554EC8" w:rsidRPr="00D60C2E" w:rsidRDefault="00554EC8" w:rsidP="00554EC8">
                        <w:pPr>
                          <w:spacing w:after="120"/>
                          <w:ind w:left="89"/>
                          <w:jc w:val="left"/>
                          <w:rPr>
                            <w:rFonts w:ascii="Arial" w:hAnsi="Arial" w:cs="Arial"/>
                            <w:sz w:val="20"/>
                            <w:szCs w:val="20"/>
                          </w:rPr>
                        </w:pPr>
                      </w:p>
                    </w:tc>
                  </w:tr>
                  <w:tr w:rsidR="00554EC8" w:rsidTr="005E54C1">
                    <w:trPr>
                      <w:trHeight w:val="20"/>
                      <w:jc w:val="center"/>
                    </w:trPr>
                    <w:tc>
                      <w:tcPr>
                        <w:tcW w:w="1151" w:type="dxa"/>
                      </w:tcPr>
                      <w:p w:rsidR="00554EC8" w:rsidRPr="00C079F4" w:rsidRDefault="00554EC8" w:rsidP="00554EC8">
                        <w:pPr>
                          <w:spacing w:after="120"/>
                          <w:ind w:left="175"/>
                          <w:rPr>
                            <w:rFonts w:ascii="Arial" w:hAnsi="Arial" w:cs="Arial"/>
                            <w:sz w:val="20"/>
                            <w:szCs w:val="20"/>
                          </w:rPr>
                        </w:pPr>
                        <w:r w:rsidRPr="00C079F4">
                          <w:rPr>
                            <w:rFonts w:ascii="Arial" w:hAnsi="Arial" w:cs="Arial"/>
                            <w:sz w:val="20"/>
                            <w:szCs w:val="20"/>
                          </w:rPr>
                          <w:t>Resolution</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600 x 600 dpi 9,600 (equivalent</w:t>
                        </w:r>
                        <w:proofErr w:type="gramStart"/>
                        <w:r w:rsidRPr="00C079F4">
                          <w:rPr>
                            <w:rFonts w:ascii="Arial" w:hAnsi="Arial" w:cs="Arial"/>
                            <w:sz w:val="20"/>
                            <w:szCs w:val="20"/>
                          </w:rPr>
                          <w:t>)( x</w:t>
                        </w:r>
                        <w:proofErr w:type="gramEnd"/>
                        <w:r w:rsidRPr="00C079F4">
                          <w:rPr>
                            <w:rFonts w:ascii="Arial" w:hAnsi="Arial" w:cs="Arial"/>
                            <w:sz w:val="20"/>
                            <w:szCs w:val="20"/>
                          </w:rPr>
                          <w:t xml:space="preserve"> 600 dpi)</w:t>
                        </w:r>
                      </w:p>
                    </w:tc>
                  </w:tr>
                  <w:tr w:rsidR="00554EC8" w:rsidTr="005E54C1">
                    <w:trPr>
                      <w:trHeight w:val="20"/>
                      <w:jc w:val="center"/>
                    </w:trPr>
                    <w:tc>
                      <w:tcPr>
                        <w:tcW w:w="1151" w:type="dxa"/>
                      </w:tcPr>
                      <w:p w:rsidR="00554EC8" w:rsidRPr="00C079F4" w:rsidRDefault="00554EC8" w:rsidP="00554EC8">
                        <w:pPr>
                          <w:spacing w:after="120"/>
                          <w:ind w:left="175"/>
                          <w:rPr>
                            <w:rFonts w:ascii="Arial" w:hAnsi="Arial" w:cs="Arial"/>
                            <w:sz w:val="20"/>
                            <w:szCs w:val="20"/>
                          </w:rPr>
                        </w:pPr>
                        <w:r w:rsidRPr="00C079F4">
                          <w:rPr>
                            <w:rFonts w:ascii="Arial" w:hAnsi="Arial" w:cs="Arial"/>
                            <w:sz w:val="20"/>
                            <w:szCs w:val="20"/>
                          </w:rPr>
                          <w:t>Interface</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USB 2.0</w:t>
                        </w:r>
                      </w:p>
                    </w:tc>
                  </w:tr>
                  <w:tr w:rsidR="00554EC8" w:rsidTr="005E54C1">
                    <w:trPr>
                      <w:trHeight w:val="20"/>
                      <w:jc w:val="center"/>
                    </w:trPr>
                    <w:tc>
                      <w:tcPr>
                        <w:tcW w:w="1151" w:type="dxa"/>
                      </w:tcPr>
                      <w:p w:rsidR="00554EC8" w:rsidRPr="00C079F4" w:rsidRDefault="00554EC8" w:rsidP="00554EC8">
                        <w:pPr>
                          <w:spacing w:after="120"/>
                          <w:ind w:left="175"/>
                          <w:rPr>
                            <w:rFonts w:ascii="Arial" w:hAnsi="Arial" w:cs="Arial"/>
                            <w:sz w:val="20"/>
                            <w:szCs w:val="20"/>
                          </w:rPr>
                        </w:pPr>
                        <w:r w:rsidRPr="00C079F4">
                          <w:rPr>
                            <w:rFonts w:ascii="Arial" w:hAnsi="Arial" w:cs="Arial"/>
                            <w:sz w:val="20"/>
                            <w:szCs w:val="20"/>
                          </w:rPr>
                          <w:t>SupportedOS</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C079F4" w:rsidRDefault="00554EC8" w:rsidP="00554EC8">
                        <w:pPr>
                          <w:spacing w:after="120"/>
                          <w:ind w:left="89"/>
                          <w:jc w:val="left"/>
                          <w:rPr>
                            <w:rFonts w:ascii="Arial" w:hAnsi="Arial" w:cs="Arial"/>
                            <w:sz w:val="20"/>
                          </w:rPr>
                        </w:pPr>
                        <w:r w:rsidRPr="00C079F4">
                          <w:rPr>
                            <w:rFonts w:ascii="Arial" w:hAnsi="Arial" w:cs="Arial"/>
                            <w:sz w:val="20"/>
                          </w:rPr>
                          <w:t>Windows Server 2008 Windows Server 2008 R2</w:t>
                        </w:r>
                      </w:p>
                      <w:p w:rsidR="00554EC8" w:rsidRPr="00C079F4" w:rsidRDefault="00554EC8" w:rsidP="00554EC8">
                        <w:pPr>
                          <w:spacing w:after="120"/>
                          <w:ind w:left="89"/>
                          <w:jc w:val="left"/>
                          <w:rPr>
                            <w:rFonts w:ascii="Arial" w:hAnsi="Arial" w:cs="Arial"/>
                            <w:sz w:val="20"/>
                          </w:rPr>
                        </w:pPr>
                        <w:r w:rsidRPr="00C079F4">
                          <w:rPr>
                            <w:rFonts w:ascii="Arial" w:hAnsi="Arial" w:cs="Arial"/>
                            <w:sz w:val="20"/>
                          </w:rPr>
                          <w:t>Windows Server 2012 Windows Server 2012 R2</w:t>
                        </w:r>
                      </w:p>
                      <w:p w:rsidR="00554EC8" w:rsidRPr="00C079F4" w:rsidRDefault="00554EC8" w:rsidP="00554EC8">
                        <w:pPr>
                          <w:spacing w:after="120"/>
                          <w:ind w:left="89"/>
                          <w:jc w:val="left"/>
                          <w:rPr>
                            <w:rFonts w:ascii="Arial" w:hAnsi="Arial" w:cs="Arial"/>
                            <w:sz w:val="20"/>
                          </w:rPr>
                        </w:pPr>
                        <w:r w:rsidRPr="00C079F4">
                          <w:rPr>
                            <w:rFonts w:ascii="Arial" w:hAnsi="Arial" w:cs="Arial"/>
                            <w:sz w:val="20"/>
                          </w:rPr>
                          <w:t>Windows Server 2016 Windows Server 2019</w:t>
                        </w:r>
                      </w:p>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Windows 7 Windows 8.1 Windows 10</w:t>
                        </w:r>
                      </w:p>
                    </w:tc>
                  </w:tr>
                  <w:tr w:rsidR="00554EC8" w:rsidTr="005E54C1">
                    <w:trPr>
                      <w:trHeight w:val="20"/>
                      <w:jc w:val="center"/>
                    </w:trPr>
                    <w:tc>
                      <w:tcPr>
                        <w:tcW w:w="1151" w:type="dxa"/>
                      </w:tcPr>
                      <w:p w:rsidR="00554EC8" w:rsidRPr="00C079F4" w:rsidRDefault="00554EC8" w:rsidP="00420246">
                        <w:pPr>
                          <w:spacing w:after="120"/>
                          <w:ind w:left="173"/>
                          <w:rPr>
                            <w:rFonts w:ascii="Arial" w:hAnsi="Arial" w:cs="Arial"/>
                            <w:sz w:val="20"/>
                            <w:szCs w:val="20"/>
                          </w:rPr>
                        </w:pPr>
                        <w:r w:rsidRPr="00C079F4">
                          <w:rPr>
                            <w:rFonts w:ascii="Arial" w:hAnsi="Arial" w:cs="Arial"/>
                            <w:sz w:val="20"/>
                            <w:szCs w:val="20"/>
                          </w:rPr>
                          <w:t>NetworkProtocols</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TCP/IP</w:t>
                        </w:r>
                      </w:p>
                    </w:tc>
                  </w:tr>
                  <w:tr w:rsidR="00554EC8" w:rsidTr="005E54C1">
                    <w:trPr>
                      <w:trHeight w:val="20"/>
                      <w:jc w:val="center"/>
                    </w:trPr>
                    <w:tc>
                      <w:tcPr>
                        <w:tcW w:w="1151" w:type="dxa"/>
                      </w:tcPr>
                      <w:p w:rsidR="00554EC8" w:rsidRPr="00C079F4" w:rsidRDefault="00554EC8" w:rsidP="00420246">
                        <w:pPr>
                          <w:ind w:left="173"/>
                          <w:rPr>
                            <w:rFonts w:ascii="Arial" w:hAnsi="Arial" w:cs="Arial"/>
                            <w:sz w:val="20"/>
                            <w:szCs w:val="20"/>
                          </w:rPr>
                        </w:pPr>
                        <w:r w:rsidRPr="00C079F4">
                          <w:rPr>
                            <w:rFonts w:ascii="Arial" w:hAnsi="Arial" w:cs="Arial"/>
                            <w:sz w:val="20"/>
                            <w:szCs w:val="20"/>
                          </w:rPr>
                          <w:lastRenderedPageBreak/>
                          <w:t>PrintingProtocols</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C079F4" w:rsidRDefault="00554EC8" w:rsidP="00554EC8">
                        <w:pPr>
                          <w:spacing w:after="120"/>
                          <w:ind w:left="89"/>
                          <w:jc w:val="left"/>
                          <w:rPr>
                            <w:rFonts w:ascii="Arial" w:hAnsi="Arial" w:cs="Arial"/>
                            <w:sz w:val="20"/>
                          </w:rPr>
                        </w:pPr>
                        <w:r w:rsidRPr="00C079F4">
                          <w:rPr>
                            <w:rFonts w:ascii="Arial" w:hAnsi="Arial" w:cs="Arial"/>
                            <w:sz w:val="20"/>
                          </w:rPr>
                          <w:t>LPR, Raw TCP, POP3 (email printing) HTTP.</w:t>
                        </w:r>
                      </w:p>
                      <w:p w:rsidR="00554EC8" w:rsidRPr="00C079F4" w:rsidRDefault="00554EC8" w:rsidP="00554EC8">
                        <w:pPr>
                          <w:spacing w:after="120"/>
                          <w:ind w:left="89"/>
                          <w:jc w:val="left"/>
                          <w:rPr>
                            <w:rFonts w:ascii="Arial" w:hAnsi="Arial" w:cs="Arial"/>
                            <w:sz w:val="20"/>
                          </w:rPr>
                        </w:pPr>
                        <w:r w:rsidRPr="00C079F4">
                          <w:rPr>
                            <w:rFonts w:ascii="Arial" w:hAnsi="Arial" w:cs="Arial"/>
                            <w:sz w:val="20"/>
                          </w:rPr>
                          <w:t>FTP for downloading print files, IPP, SMB, WSD</w:t>
                        </w:r>
                      </w:p>
                      <w:p w:rsidR="00554EC8" w:rsidRPr="00D60C2E" w:rsidRDefault="00554EC8" w:rsidP="00554EC8">
                        <w:pPr>
                          <w:spacing w:after="120"/>
                          <w:ind w:left="89"/>
                          <w:jc w:val="left"/>
                          <w:rPr>
                            <w:rFonts w:ascii="Arial" w:hAnsi="Arial" w:cs="Arial"/>
                            <w:sz w:val="20"/>
                            <w:szCs w:val="20"/>
                          </w:rPr>
                        </w:pPr>
                        <w:proofErr w:type="gramStart"/>
                        <w:r w:rsidRPr="00C079F4">
                          <w:rPr>
                            <w:rFonts w:ascii="Arial" w:hAnsi="Arial" w:cs="Arial"/>
                            <w:sz w:val="20"/>
                            <w:szCs w:val="20"/>
                          </w:rPr>
                          <w:t>PDL :</w:t>
                        </w:r>
                        <w:proofErr w:type="gramEnd"/>
                        <w:r w:rsidRPr="00C079F4">
                          <w:rPr>
                            <w:rFonts w:ascii="Arial" w:hAnsi="Arial" w:cs="Arial"/>
                            <w:sz w:val="20"/>
                            <w:szCs w:val="20"/>
                          </w:rPr>
                          <w:t xml:space="preserve"> Standard: PCL6 emulation</w:t>
                        </w:r>
                      </w:p>
                    </w:tc>
                  </w:tr>
                </w:tbl>
                <w:p w:rsidR="007D6EF8" w:rsidRPr="00574414" w:rsidRDefault="007D6EF8" w:rsidP="007D6EF8">
                  <w:pPr>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lastRenderedPageBreak/>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6</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lastRenderedPageBreak/>
                    <w:t>4</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Projector</w:t>
                  </w:r>
                </w:p>
              </w:tc>
              <w:tc>
                <w:tcPr>
                  <w:tcW w:w="4037"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057BB2">
                          <w:rPr>
                            <w:rFonts w:ascii="Arial" w:hAnsi="Arial" w:cs="Arial"/>
                            <w:sz w:val="20"/>
                            <w:szCs w:val="20"/>
                          </w:rPr>
                          <w:t>4000lumens</w:t>
                        </w:r>
                      </w:p>
                    </w:tc>
                  </w:tr>
                  <w:tr w:rsidR="007D6EF8" w:rsidTr="00904DE4">
                    <w:trPr>
                      <w:trHeight w:val="603"/>
                      <w:jc w:val="center"/>
                    </w:trPr>
                    <w:tc>
                      <w:tcPr>
                        <w:tcW w:w="1151" w:type="dxa"/>
                      </w:tcPr>
                      <w:p w:rsidR="007D6EF8" w:rsidRDefault="007D6EF8" w:rsidP="007D6EF8">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057BB2">
                          <w:rPr>
                            <w:rFonts w:ascii="Arial" w:hAnsi="Arial" w:cs="Arial"/>
                            <w:sz w:val="20"/>
                            <w:szCs w:val="20"/>
                          </w:rPr>
                          <w:t>16,000:1</w:t>
                        </w:r>
                      </w:p>
                    </w:tc>
                  </w:tr>
                  <w:tr w:rsidR="00455D5F" w:rsidTr="005E54C1">
                    <w:trPr>
                      <w:trHeight w:val="20"/>
                      <w:jc w:val="center"/>
                    </w:trPr>
                    <w:tc>
                      <w:tcPr>
                        <w:tcW w:w="1151" w:type="dxa"/>
                      </w:tcPr>
                      <w:p w:rsidR="00455D5F" w:rsidRPr="00904DE4" w:rsidRDefault="00904DE4" w:rsidP="00455D5F">
                        <w:pPr>
                          <w:spacing w:after="120"/>
                          <w:jc w:val="left"/>
                          <w:rPr>
                            <w:rFonts w:ascii="Arial" w:hAnsi="Arial" w:cs="Arial"/>
                            <w:sz w:val="20"/>
                            <w:szCs w:val="20"/>
                          </w:rPr>
                        </w:pPr>
                        <w:r w:rsidRPr="00904DE4">
                          <w:rPr>
                            <w:rFonts w:ascii="Arial" w:hAnsi="Arial" w:cs="Arial"/>
                            <w:sz w:val="20"/>
                            <w:szCs w:val="20"/>
                          </w:rPr>
                          <w:t>Ports</w:t>
                        </w:r>
                      </w:p>
                    </w:tc>
                    <w:tc>
                      <w:tcPr>
                        <w:tcW w:w="93" w:type="dxa"/>
                      </w:tcPr>
                      <w:p w:rsidR="00455D5F" w:rsidRPr="00904DE4" w:rsidRDefault="00455D5F" w:rsidP="00455D5F">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455D5F" w:rsidRPr="00904DE4" w:rsidRDefault="00904DE4" w:rsidP="00455D5F">
                        <w:pPr>
                          <w:spacing w:after="120"/>
                          <w:ind w:left="89"/>
                          <w:jc w:val="left"/>
                          <w:rPr>
                            <w:rFonts w:ascii="Arial" w:hAnsi="Arial" w:cs="Arial"/>
                            <w:sz w:val="20"/>
                            <w:szCs w:val="20"/>
                          </w:rPr>
                        </w:pPr>
                        <w:r w:rsidRPr="00904DE4">
                          <w:rPr>
                            <w:rFonts w:ascii="Arial" w:hAnsi="Arial" w:cs="Arial"/>
                            <w:sz w:val="20"/>
                            <w:szCs w:val="20"/>
                          </w:rPr>
                          <w:t>USB Type A, USB Type B</w:t>
                        </w:r>
                      </w:p>
                    </w:tc>
                  </w:tr>
                  <w:tr w:rsidR="00455D5F" w:rsidTr="005E54C1">
                    <w:trPr>
                      <w:trHeight w:val="20"/>
                      <w:jc w:val="center"/>
                    </w:trPr>
                    <w:tc>
                      <w:tcPr>
                        <w:tcW w:w="1151" w:type="dxa"/>
                      </w:tcPr>
                      <w:p w:rsidR="00455D5F" w:rsidRPr="00904DE4" w:rsidRDefault="00455D5F" w:rsidP="00455D5F">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455D5F" w:rsidRPr="00904DE4" w:rsidRDefault="00455D5F" w:rsidP="00455D5F">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455D5F" w:rsidRPr="00904DE4" w:rsidRDefault="00904DE4" w:rsidP="00455D5F">
                        <w:pPr>
                          <w:spacing w:after="120"/>
                          <w:ind w:left="89"/>
                          <w:jc w:val="left"/>
                          <w:rPr>
                            <w:rFonts w:ascii="Arial" w:hAnsi="Arial" w:cs="Arial"/>
                            <w:sz w:val="20"/>
                            <w:szCs w:val="20"/>
                          </w:rPr>
                        </w:pPr>
                        <w:r w:rsidRPr="00904DE4">
                          <w:rPr>
                            <w:rFonts w:ascii="Arial" w:hAnsi="Arial" w:cs="Arial"/>
                            <w:sz w:val="20"/>
                            <w:szCs w:val="20"/>
                          </w:rPr>
                          <w:t>Wireless</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057BB2" w:rsidRDefault="007D6EF8" w:rsidP="007D6EF8">
                        <w:pPr>
                          <w:spacing w:after="120"/>
                          <w:ind w:left="89"/>
                          <w:jc w:val="left"/>
                          <w:rPr>
                            <w:rFonts w:ascii="Arial" w:hAnsi="Arial" w:cs="Arial"/>
                            <w:sz w:val="20"/>
                          </w:rPr>
                        </w:pPr>
                        <w:r w:rsidRPr="00057BB2">
                          <w:rPr>
                            <w:rFonts w:ascii="Arial" w:hAnsi="Arial" w:cs="Arial"/>
                            <w:sz w:val="20"/>
                          </w:rPr>
                          <w:t>Composite: RCA</w:t>
                        </w:r>
                      </w:p>
                      <w:p w:rsidR="007D6EF8" w:rsidRPr="00574414" w:rsidRDefault="007D6EF8" w:rsidP="007D6EF8">
                        <w:pPr>
                          <w:spacing w:after="120"/>
                          <w:ind w:left="89"/>
                          <w:jc w:val="left"/>
                          <w:rPr>
                            <w:rFonts w:ascii="Arial" w:hAnsi="Arial" w:cs="Arial"/>
                            <w:sz w:val="20"/>
                            <w:szCs w:val="20"/>
                          </w:rPr>
                        </w:pPr>
                        <w:r w:rsidRPr="00057BB2">
                          <w:rPr>
                            <w:rFonts w:ascii="Arial" w:hAnsi="Arial" w:cs="Arial"/>
                            <w:sz w:val="20"/>
                            <w:szCs w:val="20"/>
                          </w:rPr>
                          <w:t>D-Sub 15 pin</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057BB2">
                          <w:rPr>
                            <w:rFonts w:ascii="Arial" w:hAnsi="Arial" w:cs="Arial"/>
                            <w:sz w:val="20"/>
                            <w:szCs w:val="20"/>
                          </w:rPr>
                          <w:t>2RCA (White &amp; Red)</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7D6EF8" w:rsidRPr="00574414" w:rsidRDefault="007D6EF8" w:rsidP="007D6EF8">
                  <w:pPr>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2</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t>5</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All in 1 printer</w:t>
                  </w:r>
                </w:p>
              </w:tc>
              <w:tc>
                <w:tcPr>
                  <w:tcW w:w="4037"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Printing Method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16769A">
                          <w:rPr>
                            <w:rFonts w:ascii="Arial" w:hAnsi="Arial" w:cs="Arial"/>
                            <w:sz w:val="20"/>
                            <w:szCs w:val="20"/>
                          </w:rPr>
                          <w:t>Print head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Ink system</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16769A">
                          <w:rPr>
                            <w:rFonts w:ascii="Arial" w:hAnsi="Arial" w:cs="Arial"/>
                            <w:sz w:val="20"/>
                            <w:szCs w:val="20"/>
                          </w:rPr>
                          <w:t>Ink Tank technology</w:t>
                        </w:r>
                      </w:p>
                    </w:tc>
                  </w:tr>
                  <w:tr w:rsidR="007D6EF8" w:rsidTr="005E54C1">
                    <w:trPr>
                      <w:trHeight w:val="20"/>
                      <w:jc w:val="center"/>
                    </w:trPr>
                    <w:tc>
                      <w:tcPr>
                        <w:tcW w:w="1151" w:type="dxa"/>
                      </w:tcPr>
                      <w:p w:rsidR="007D6EF8" w:rsidRDefault="007D6EF8" w:rsidP="007D6EF8">
                        <w:pPr>
                          <w:spacing w:after="120"/>
                          <w:ind w:right="88"/>
                          <w:jc w:val="left"/>
                          <w:rPr>
                            <w:rFonts w:ascii="Arial" w:hAnsi="Arial" w:cs="Arial"/>
                            <w:sz w:val="20"/>
                            <w:szCs w:val="20"/>
                          </w:rPr>
                        </w:pPr>
                        <w:r w:rsidRPr="0016769A">
                          <w:rPr>
                            <w:rFonts w:ascii="Arial" w:hAnsi="Arial" w:cs="Arial"/>
                            <w:sz w:val="20"/>
                            <w:szCs w:val="20"/>
                          </w:rPr>
                          <w:t>Nozzle Configuration</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180 Nozzles Black, 59 Nozzles per Color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Minimum Droplet Size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3 pl, With Variable-Sized Droplet Technology</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Ink Technology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Dye Ink</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Printing Resolution</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5,760 x 1,440 DPI</w:t>
                        </w:r>
                      </w:p>
                    </w:tc>
                  </w:tr>
                  <w:tr w:rsidR="007D6EF8" w:rsidTr="005E54C1">
                    <w:trPr>
                      <w:trHeight w:val="20"/>
                      <w:jc w:val="center"/>
                    </w:trPr>
                    <w:tc>
                      <w:tcPr>
                        <w:tcW w:w="1151" w:type="dxa"/>
                      </w:tcPr>
                      <w:p w:rsidR="007D6EF8" w:rsidRPr="0016769A" w:rsidRDefault="007D6EF8" w:rsidP="007D6EF8">
                        <w:pPr>
                          <w:spacing w:after="120"/>
                          <w:rPr>
                            <w:rFonts w:ascii="Arial" w:hAnsi="Arial" w:cs="Arial"/>
                            <w:sz w:val="20"/>
                            <w:szCs w:val="20"/>
                          </w:rPr>
                        </w:pPr>
                        <w:r w:rsidRPr="0016769A">
                          <w:rPr>
                            <w:rFonts w:ascii="Arial" w:hAnsi="Arial" w:cs="Arial"/>
                            <w:sz w:val="20"/>
                            <w:szCs w:val="20"/>
                          </w:rPr>
                          <w:t>Category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16769A" w:rsidRDefault="007D6EF8" w:rsidP="007D6EF8">
                        <w:pPr>
                          <w:spacing w:after="120"/>
                          <w:ind w:left="89"/>
                          <w:rPr>
                            <w:rFonts w:ascii="Arial" w:hAnsi="Arial" w:cs="Arial"/>
                            <w:sz w:val="20"/>
                            <w:szCs w:val="20"/>
                          </w:rPr>
                        </w:pPr>
                        <w:r w:rsidRPr="0016769A">
                          <w:rPr>
                            <w:rFonts w:ascii="Arial" w:hAnsi="Arial" w:cs="Arial"/>
                            <w:sz w:val="20"/>
                            <w:szCs w:val="20"/>
                          </w:rPr>
                          <w:t>Home, Home Office</w:t>
                        </w:r>
                      </w:p>
                    </w:tc>
                  </w:tr>
                  <w:tr w:rsidR="007D6EF8" w:rsidTr="005E54C1">
                    <w:trPr>
                      <w:trHeight w:val="20"/>
                      <w:jc w:val="center"/>
                    </w:trPr>
                    <w:tc>
                      <w:tcPr>
                        <w:tcW w:w="1151" w:type="dxa"/>
                      </w:tcPr>
                      <w:p w:rsidR="007D6EF8" w:rsidRPr="0016769A" w:rsidRDefault="007D6EF8" w:rsidP="007D6EF8">
                        <w:pPr>
                          <w:spacing w:after="120"/>
                          <w:rPr>
                            <w:rFonts w:ascii="Arial" w:hAnsi="Arial" w:cs="Arial"/>
                            <w:sz w:val="20"/>
                            <w:szCs w:val="20"/>
                          </w:rPr>
                        </w:pPr>
                        <w:r w:rsidRPr="0016769A">
                          <w:rPr>
                            <w:rFonts w:ascii="Arial" w:hAnsi="Arial" w:cs="Arial"/>
                            <w:sz w:val="20"/>
                            <w:szCs w:val="20"/>
                          </w:rPr>
                          <w:t>Output Tray Capacity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16769A" w:rsidRDefault="007D6EF8" w:rsidP="007D6EF8">
                        <w:pPr>
                          <w:spacing w:after="120"/>
                          <w:ind w:left="89"/>
                          <w:rPr>
                            <w:rFonts w:ascii="Arial" w:hAnsi="Arial" w:cs="Arial"/>
                            <w:sz w:val="20"/>
                            <w:szCs w:val="20"/>
                          </w:rPr>
                        </w:pPr>
                        <w:r w:rsidRPr="0016769A">
                          <w:rPr>
                            <w:rFonts w:ascii="Arial" w:hAnsi="Arial" w:cs="Arial"/>
                            <w:sz w:val="20"/>
                            <w:szCs w:val="20"/>
                          </w:rPr>
                          <w:t>30 Sheets</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16769A">
                          <w:rPr>
                            <w:rFonts w:ascii="Arial" w:hAnsi="Arial" w:cs="Arial"/>
                            <w:sz w:val="20"/>
                            <w:szCs w:val="20"/>
                          </w:rPr>
                          <w:t>All-in-One Functions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Print, Scan, Copy</w:t>
                        </w:r>
                      </w:p>
                    </w:tc>
                  </w:tr>
                </w:tbl>
                <w:p w:rsidR="007D6EF8" w:rsidRPr="00574414" w:rsidRDefault="007D6EF8" w:rsidP="007D6EF8">
                  <w:pPr>
                    <w:ind w:left="2057" w:hanging="2070"/>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30</w:t>
                  </w:r>
                </w:p>
              </w:tc>
            </w:tr>
            <w:tr w:rsidR="007D6EF8" w:rsidRPr="00574414" w:rsidTr="00455D5F">
              <w:trPr>
                <w:trHeight w:val="449"/>
              </w:trPr>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t>6</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Estimated Delivery Cost</w:t>
                  </w:r>
                </w:p>
              </w:tc>
              <w:tc>
                <w:tcPr>
                  <w:tcW w:w="4037" w:type="dxa"/>
                </w:tcPr>
                <w:p w:rsidR="007D6EF8" w:rsidRPr="00574414" w:rsidRDefault="007D6EF8" w:rsidP="00455D5F">
                  <w:pPr>
                    <w:spacing w:after="120"/>
                    <w:rPr>
                      <w:rFonts w:ascii="Arial" w:hAnsi="Arial" w:cs="Arial"/>
                      <w:sz w:val="20"/>
                      <w:szCs w:val="20"/>
                    </w:rPr>
                  </w:pPr>
                  <w:r w:rsidRPr="00574414">
                    <w:rPr>
                      <w:rFonts w:ascii="Arial" w:hAnsi="Arial" w:cs="Arial"/>
                      <w:sz w:val="20"/>
                      <w:szCs w:val="20"/>
                    </w:rPr>
                    <w:t>BLGF Office, 8th Floor, EDCP Building, BSP Complex, Roxas Blvd., Manila</w:t>
                  </w: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Lot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1</w:t>
                  </w:r>
                </w:p>
              </w:tc>
            </w:tr>
          </w:tbl>
          <w:p w:rsidR="00E73084" w:rsidRDefault="00E73084" w:rsidP="00455D5F">
            <w:pPr>
              <w:ind w:left="446" w:hanging="446"/>
              <w:rPr>
                <w:rFonts w:ascii="Calibri" w:hAnsi="Calibri" w:cs="Calibri"/>
                <w:sz w:val="20"/>
              </w:rPr>
            </w:pPr>
          </w:p>
          <w:p w:rsidR="00E73084" w:rsidRDefault="00E73084" w:rsidP="00E73084">
            <w:pPr>
              <w:ind w:left="446" w:hanging="446"/>
              <w:rPr>
                <w:rFonts w:ascii="Calibri" w:hAnsi="Calibri" w:cs="Calibri"/>
                <w:sz w:val="20"/>
              </w:rPr>
            </w:pPr>
          </w:p>
          <w:p w:rsidR="001A6AF3" w:rsidRDefault="001A6AF3" w:rsidP="00E73084">
            <w:pPr>
              <w:ind w:left="446" w:hanging="446"/>
              <w:rPr>
                <w:rFonts w:ascii="Calibri" w:hAnsi="Calibri" w:cs="Calibri"/>
                <w:sz w:val="20"/>
              </w:rPr>
            </w:pPr>
          </w:p>
          <w:p w:rsidR="00BC68CC" w:rsidRDefault="00BC68CC" w:rsidP="00E73084">
            <w:pPr>
              <w:ind w:left="446" w:hanging="446"/>
              <w:rPr>
                <w:rFonts w:ascii="Calibri" w:hAnsi="Calibri" w:cs="Calibri"/>
                <w:sz w:val="20"/>
              </w:rPr>
            </w:pPr>
          </w:p>
          <w:p w:rsidR="00BC68CC" w:rsidRDefault="00BC68CC" w:rsidP="00E73084">
            <w:pPr>
              <w:ind w:left="446" w:hanging="446"/>
              <w:rPr>
                <w:rFonts w:ascii="Calibri" w:hAnsi="Calibri" w:cs="Calibri"/>
                <w:sz w:val="20"/>
              </w:rPr>
            </w:pPr>
          </w:p>
          <w:p w:rsidR="00455D5F" w:rsidRDefault="00455D5F" w:rsidP="00E73084">
            <w:pPr>
              <w:ind w:left="446" w:hanging="446"/>
              <w:rPr>
                <w:rFonts w:ascii="Calibri" w:hAnsi="Calibri" w:cs="Calibri"/>
                <w:sz w:val="20"/>
              </w:rPr>
            </w:pPr>
          </w:p>
          <w:p w:rsidR="00455D5F" w:rsidRDefault="00455D5F" w:rsidP="00E73084">
            <w:pPr>
              <w:ind w:left="446" w:hanging="446"/>
              <w:rPr>
                <w:rFonts w:ascii="Calibri" w:hAnsi="Calibri" w:cs="Calibri"/>
                <w:sz w:val="20"/>
              </w:rPr>
            </w:pPr>
          </w:p>
          <w:p w:rsidR="00455D5F" w:rsidRDefault="00455D5F" w:rsidP="00E73084">
            <w:pPr>
              <w:ind w:left="446" w:hanging="446"/>
              <w:rPr>
                <w:rFonts w:ascii="Calibri" w:hAnsi="Calibri" w:cs="Calibri"/>
                <w:sz w:val="20"/>
              </w:rPr>
            </w:pPr>
          </w:p>
          <w:tbl>
            <w:tblPr>
              <w:tblStyle w:val="TableGrid"/>
              <w:tblW w:w="8870" w:type="dxa"/>
              <w:tblLayout w:type="fixed"/>
              <w:tblLook w:val="04A0" w:firstRow="1" w:lastRow="0" w:firstColumn="1" w:lastColumn="0" w:noHBand="0" w:noVBand="1"/>
            </w:tblPr>
            <w:tblGrid>
              <w:gridCol w:w="776"/>
              <w:gridCol w:w="1434"/>
              <w:gridCol w:w="4050"/>
              <w:gridCol w:w="1560"/>
              <w:gridCol w:w="1050"/>
            </w:tblGrid>
            <w:tr w:rsidR="001A6AF3" w:rsidRPr="00384413" w:rsidTr="001A6AF3">
              <w:tc>
                <w:tcPr>
                  <w:tcW w:w="8870" w:type="dxa"/>
                  <w:gridSpan w:val="5"/>
                </w:tcPr>
                <w:p w:rsidR="001A6AF3" w:rsidRPr="00384413" w:rsidRDefault="001A6AF3" w:rsidP="001A6AF3">
                  <w:pPr>
                    <w:rPr>
                      <w:rFonts w:ascii="Arial" w:hAnsi="Arial" w:cs="Arial"/>
                      <w:sz w:val="20"/>
                      <w:szCs w:val="20"/>
                      <w:lang w:val="en-PH"/>
                    </w:rPr>
                  </w:pPr>
                  <w:r w:rsidRPr="00384413">
                    <w:rPr>
                      <w:rFonts w:ascii="Arial" w:hAnsi="Arial" w:cs="Arial"/>
                      <w:sz w:val="20"/>
                      <w:szCs w:val="20"/>
                      <w:lang w:val="en-PH"/>
                    </w:rPr>
                    <w:lastRenderedPageBreak/>
                    <w:t>Lot No.: 2 – Central Office Computerization</w:t>
                  </w:r>
                </w:p>
              </w:tc>
            </w:tr>
            <w:tr w:rsidR="001A6AF3" w:rsidRPr="00384413" w:rsidTr="001A6AF3">
              <w:tc>
                <w:tcPr>
                  <w:tcW w:w="8870" w:type="dxa"/>
                  <w:gridSpan w:val="5"/>
                </w:tcPr>
                <w:p w:rsidR="001A6AF3" w:rsidRPr="00384413" w:rsidRDefault="001A6AF3" w:rsidP="001A6AF3">
                  <w:pPr>
                    <w:rPr>
                      <w:rFonts w:ascii="Arial" w:hAnsi="Arial" w:cs="Arial"/>
                      <w:sz w:val="20"/>
                      <w:szCs w:val="20"/>
                      <w:lang w:val="en-PH"/>
                    </w:rPr>
                  </w:pPr>
                  <w:r w:rsidRPr="00384413">
                    <w:rPr>
                      <w:rFonts w:ascii="Arial" w:hAnsi="Arial" w:cs="Arial"/>
                      <w:sz w:val="20"/>
                      <w:szCs w:val="20"/>
                      <w:lang w:val="en-PH"/>
                    </w:rPr>
                    <w:t>Lot Name: Central Office Conference Equipment</w:t>
                  </w:r>
                </w:p>
              </w:tc>
            </w:tr>
            <w:tr w:rsidR="001A6AF3" w:rsidRPr="00384413" w:rsidTr="00455D5F">
              <w:tc>
                <w:tcPr>
                  <w:tcW w:w="776"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t>Item No.</w:t>
                  </w:r>
                </w:p>
              </w:tc>
              <w:tc>
                <w:tcPr>
                  <w:tcW w:w="1434"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t>Name of IT Products and Services</w:t>
                  </w:r>
                </w:p>
              </w:tc>
              <w:tc>
                <w:tcPr>
                  <w:tcW w:w="4050"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t>Description</w:t>
                  </w:r>
                </w:p>
              </w:tc>
              <w:tc>
                <w:tcPr>
                  <w:tcW w:w="1560"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t>Unit of Measurement</w:t>
                  </w:r>
                </w:p>
              </w:tc>
              <w:tc>
                <w:tcPr>
                  <w:tcW w:w="1050"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t>Quantity</w:t>
                  </w:r>
                </w:p>
              </w:tc>
            </w:tr>
            <w:tr w:rsidR="001A6AF3" w:rsidRPr="00384413" w:rsidTr="001A6AF3">
              <w:tc>
                <w:tcPr>
                  <w:tcW w:w="776" w:type="dxa"/>
                </w:tcPr>
                <w:p w:rsidR="001A6AF3" w:rsidRPr="00384413" w:rsidRDefault="001A6AF3" w:rsidP="001A6AF3">
                  <w:pPr>
                    <w:spacing w:after="240"/>
                    <w:jc w:val="center"/>
                    <w:rPr>
                      <w:rFonts w:ascii="Arial" w:hAnsi="Arial" w:cs="Arial"/>
                      <w:sz w:val="20"/>
                      <w:szCs w:val="20"/>
                      <w:lang w:val="en-PH"/>
                    </w:rPr>
                  </w:pPr>
                  <w:r w:rsidRPr="00384413">
                    <w:rPr>
                      <w:rFonts w:ascii="Arial" w:hAnsi="Arial" w:cs="Arial"/>
                      <w:sz w:val="20"/>
                      <w:szCs w:val="20"/>
                      <w:lang w:val="en-PH"/>
                    </w:rPr>
                    <w:t>1</w:t>
                  </w:r>
                </w:p>
              </w:tc>
              <w:tc>
                <w:tcPr>
                  <w:tcW w:w="1434" w:type="dxa"/>
                </w:tcPr>
                <w:p w:rsidR="001A6AF3" w:rsidRPr="00384413" w:rsidRDefault="001A6AF3" w:rsidP="001A6AF3">
                  <w:pPr>
                    <w:spacing w:after="240"/>
                    <w:rPr>
                      <w:rFonts w:ascii="Arial" w:hAnsi="Arial" w:cs="Arial"/>
                      <w:sz w:val="20"/>
                      <w:szCs w:val="20"/>
                      <w:lang w:val="en-PH"/>
                    </w:rPr>
                  </w:pPr>
                  <w:r w:rsidRPr="00384413">
                    <w:rPr>
                      <w:rFonts w:ascii="Arial" w:hAnsi="Arial" w:cs="Arial"/>
                      <w:sz w:val="20"/>
                      <w:szCs w:val="20"/>
                      <w:lang w:val="en-PH"/>
                    </w:rPr>
                    <w:t>Conference Equipment, including installation and configuration</w:t>
                  </w:r>
                </w:p>
              </w:tc>
              <w:tc>
                <w:tcPr>
                  <w:tcW w:w="4050" w:type="dxa"/>
                </w:tcPr>
                <w:p w:rsidR="009603D7" w:rsidRDefault="001A6AF3" w:rsidP="001A6AF3">
                  <w:pPr>
                    <w:spacing w:after="120"/>
                    <w:jc w:val="left"/>
                    <w:rPr>
                      <w:rFonts w:ascii="Arial" w:eastAsia="Times New Roman" w:hAnsi="Arial" w:cs="Arial"/>
                      <w:b/>
                      <w:bCs/>
                      <w:i/>
                      <w:iCs/>
                      <w:sz w:val="20"/>
                      <w:szCs w:val="20"/>
                      <w:lang w:val="en-PH"/>
                    </w:rPr>
                  </w:pPr>
                  <w:r w:rsidRPr="00384413">
                    <w:rPr>
                      <w:rFonts w:ascii="Arial" w:hAnsi="Arial" w:cs="Arial"/>
                      <w:b/>
                      <w:bCs/>
                      <w:i/>
                      <w:iCs/>
                      <w:sz w:val="20"/>
                      <w:szCs w:val="20"/>
                      <w:lang w:val="en-PH"/>
                    </w:rPr>
                    <w:t>For Main Conference Room</w:t>
                  </w:r>
                </w:p>
                <w:p w:rsidR="001A6AF3" w:rsidRPr="009603D7" w:rsidRDefault="001A6AF3" w:rsidP="00CE5763">
                  <w:pPr>
                    <w:pStyle w:val="ListParagraph"/>
                    <w:numPr>
                      <w:ilvl w:val="0"/>
                      <w:numId w:val="39"/>
                    </w:numPr>
                    <w:spacing w:after="120"/>
                    <w:ind w:left="246" w:hanging="170"/>
                    <w:jc w:val="left"/>
                    <w:rPr>
                      <w:rFonts w:ascii="Arial" w:hAnsi="Arial" w:cs="Arial"/>
                      <w:b/>
                      <w:bCs/>
                      <w:i/>
                      <w:iCs/>
                      <w:sz w:val="20"/>
                      <w:lang w:val="en-PH"/>
                    </w:rPr>
                  </w:pPr>
                  <w:r w:rsidRPr="009603D7">
                    <w:rPr>
                      <w:rFonts w:ascii="Arial" w:hAnsi="Arial" w:cs="Arial"/>
                      <w:sz w:val="20"/>
                      <w:lang w:val="en-PH"/>
                    </w:rPr>
                    <w:t>1 Digital Wireless Conference Main Controller Unit</w:t>
                  </w:r>
                </w:p>
                <w:p w:rsidR="001A6AF3" w:rsidRPr="00904DE4" w:rsidRDefault="001A6AF3" w:rsidP="00904DE4">
                  <w:pPr>
                    <w:pStyle w:val="ListParagraph"/>
                    <w:numPr>
                      <w:ilvl w:val="0"/>
                      <w:numId w:val="39"/>
                    </w:numPr>
                    <w:spacing w:after="120"/>
                    <w:ind w:left="246" w:hanging="170"/>
                    <w:jc w:val="left"/>
                    <w:rPr>
                      <w:rFonts w:ascii="Arial" w:hAnsi="Arial" w:cs="Arial"/>
                      <w:sz w:val="20"/>
                      <w:lang w:val="en-PH"/>
                    </w:rPr>
                  </w:pPr>
                  <w:r w:rsidRPr="00904DE4">
                    <w:rPr>
                      <w:rFonts w:ascii="Arial" w:hAnsi="Arial" w:cs="Arial"/>
                      <w:sz w:val="20"/>
                      <w:lang w:val="en-PH"/>
                    </w:rPr>
                    <w:t xml:space="preserve">2 Digital Wireless Chairman Unit </w:t>
                  </w:r>
                  <w:r w:rsidR="00904DE4" w:rsidRPr="00904DE4">
                    <w:rPr>
                      <w:rFonts w:ascii="Arial" w:hAnsi="Arial" w:cs="Arial"/>
                      <w:sz w:val="20"/>
                      <w:lang w:val="en-PH"/>
                    </w:rPr>
                    <w:t>Gooseneck Mic</w:t>
                  </w:r>
                </w:p>
                <w:p w:rsidR="001A6AF3" w:rsidRPr="00904DE4" w:rsidRDefault="001A6AF3" w:rsidP="00904DE4">
                  <w:pPr>
                    <w:pStyle w:val="ListParagraph"/>
                    <w:numPr>
                      <w:ilvl w:val="0"/>
                      <w:numId w:val="39"/>
                    </w:numPr>
                    <w:spacing w:after="120"/>
                    <w:ind w:left="246" w:hanging="170"/>
                    <w:jc w:val="left"/>
                    <w:rPr>
                      <w:rFonts w:ascii="Arial" w:hAnsi="Arial" w:cs="Arial"/>
                      <w:sz w:val="20"/>
                      <w:lang w:val="en-PH"/>
                    </w:rPr>
                  </w:pPr>
                  <w:r w:rsidRPr="00904DE4">
                    <w:rPr>
                      <w:rFonts w:ascii="Arial" w:hAnsi="Arial" w:cs="Arial"/>
                      <w:sz w:val="20"/>
                      <w:lang w:val="en-PH"/>
                    </w:rPr>
                    <w:t xml:space="preserve">18 Digital Wireless Delegate's Unit </w:t>
                  </w:r>
                  <w:r w:rsidR="00904DE4" w:rsidRPr="00904DE4">
                    <w:rPr>
                      <w:rFonts w:ascii="Arial" w:hAnsi="Arial" w:cs="Arial"/>
                      <w:sz w:val="20"/>
                      <w:lang w:val="en-PH"/>
                    </w:rPr>
                    <w:t>Gooseneck Mic</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40 Rechargeable Battery</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2 Charging Batteries</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b/>
                      <w:bCs/>
                      <w:i/>
                      <w:iCs/>
                      <w:sz w:val="20"/>
                      <w:lang w:val="en-PH"/>
                    </w:rPr>
                    <w:t>1 Video Conferencing Camera</w:t>
                  </w:r>
                  <w:r w:rsidRPr="009603D7">
                    <w:rPr>
                      <w:rFonts w:ascii="Arial" w:hAnsi="Arial" w:cs="Arial"/>
                      <w:sz w:val="20"/>
                    </w:rPr>
                    <w:t>with</w:t>
                  </w:r>
                  <w:r w:rsidRPr="009603D7">
                    <w:rPr>
                      <w:rFonts w:ascii="Arial" w:hAnsi="Arial" w:cs="Arial"/>
                      <w:sz w:val="20"/>
                      <w:lang w:val="en-PH"/>
                    </w:rPr>
                    <w:t xml:space="preserve">the ff specs:  90 angle, Ultra 4k HDvideo, wide dynamic range, 15x zoom, pan </w:t>
                  </w:r>
                  <w:proofErr w:type="gramStart"/>
                  <w:r w:rsidRPr="009603D7">
                    <w:rPr>
                      <w:rFonts w:ascii="Arial" w:hAnsi="Arial" w:cs="Arial"/>
                      <w:sz w:val="20"/>
                      <w:lang w:val="en-PH"/>
                    </w:rPr>
                    <w:t>tilt ,</w:t>
                  </w:r>
                  <w:proofErr w:type="gramEnd"/>
                  <w:r w:rsidRPr="009603D7">
                    <w:rPr>
                      <w:rFonts w:ascii="Arial" w:hAnsi="Arial" w:cs="Arial"/>
                      <w:sz w:val="20"/>
                      <w:lang w:val="en-PH"/>
                    </w:rPr>
                    <w:t xml:space="preserve"> invertible mount, right sight auto framing</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1 HDMI Matrix Switcher</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1 HDMI HDBase Extender</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3 HDMI/VGA HD Base Transmitter</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2 HDMI Transmitter/Receiver</w:t>
                  </w:r>
                </w:p>
                <w:p w:rsidR="001A6AF3" w:rsidRPr="009603D7" w:rsidRDefault="007C76DA" w:rsidP="00CE5763">
                  <w:pPr>
                    <w:pStyle w:val="ListParagraph"/>
                    <w:numPr>
                      <w:ilvl w:val="0"/>
                      <w:numId w:val="39"/>
                    </w:numPr>
                    <w:spacing w:after="120"/>
                    <w:ind w:left="246" w:hanging="17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Usb Audio interface for zoominput/output</w:t>
                  </w:r>
                </w:p>
                <w:p w:rsidR="001A6AF3" w:rsidRPr="009603D7" w:rsidRDefault="007C76DA" w:rsidP="00CE5763">
                  <w:pPr>
                    <w:pStyle w:val="ListParagraph"/>
                    <w:numPr>
                      <w:ilvl w:val="0"/>
                      <w:numId w:val="39"/>
                    </w:numPr>
                    <w:spacing w:after="120"/>
                    <w:ind w:left="246" w:hanging="170"/>
                    <w:jc w:val="left"/>
                    <w:rPr>
                      <w:rFonts w:ascii="Arial" w:hAnsi="Arial" w:cs="Arial"/>
                      <w:sz w:val="20"/>
                    </w:rPr>
                  </w:pPr>
                  <w:r>
                    <w:rPr>
                      <w:rFonts w:ascii="Arial" w:hAnsi="Arial" w:cs="Arial"/>
                      <w:sz w:val="20"/>
                      <w:lang w:val="en-PH"/>
                    </w:rPr>
                    <w:t xml:space="preserve">1 </w:t>
                  </w:r>
                  <w:r w:rsidR="001A6AF3" w:rsidRPr="009603D7">
                    <w:rPr>
                      <w:rFonts w:ascii="Arial" w:hAnsi="Arial" w:cs="Arial"/>
                      <w:sz w:val="20"/>
                      <w:lang w:val="en-PH"/>
                    </w:rPr>
                    <w:t xml:space="preserve">PLM Motorized Projector </w:t>
                  </w:r>
                  <w:proofErr w:type="gramStart"/>
                  <w:r w:rsidR="001A6AF3" w:rsidRPr="009603D7">
                    <w:rPr>
                      <w:rFonts w:ascii="Arial" w:hAnsi="Arial" w:cs="Arial"/>
                      <w:sz w:val="20"/>
                      <w:lang w:val="en-PH"/>
                    </w:rPr>
                    <w:t>Screen(</w:t>
                  </w:r>
                  <w:proofErr w:type="gramEnd"/>
                  <w:r w:rsidR="001A6AF3" w:rsidRPr="009603D7">
                    <w:rPr>
                      <w:rFonts w:ascii="Arial" w:hAnsi="Arial" w:cs="Arial"/>
                      <w:sz w:val="20"/>
                      <w:lang w:val="en-PH"/>
                    </w:rPr>
                    <w:t xml:space="preserve">120" Diagonal)Ceiling mount </w:t>
                  </w:r>
                </w:p>
                <w:p w:rsidR="001A6AF3" w:rsidRPr="009603D7" w:rsidRDefault="001A6AF3" w:rsidP="007C76DA">
                  <w:pPr>
                    <w:pStyle w:val="ListParagraph"/>
                    <w:numPr>
                      <w:ilvl w:val="0"/>
                      <w:numId w:val="44"/>
                    </w:numPr>
                    <w:spacing w:after="120"/>
                    <w:jc w:val="left"/>
                    <w:rPr>
                      <w:rFonts w:ascii="Arial" w:hAnsi="Arial" w:cs="Arial"/>
                      <w:sz w:val="20"/>
                      <w:lang w:val="en-PH"/>
                    </w:rPr>
                  </w:pPr>
                  <w:r w:rsidRPr="009603D7">
                    <w:rPr>
                      <w:rFonts w:ascii="Arial" w:hAnsi="Arial" w:cs="Arial"/>
                      <w:sz w:val="20"/>
                      <w:lang w:val="en-PH"/>
                    </w:rPr>
                    <w:t xml:space="preserve">WXGA 3LCD PROJECTOR w/ the ff specs: </w:t>
                  </w:r>
                </w:p>
                <w:p w:rsidR="001A6AF3" w:rsidRPr="009603D7" w:rsidRDefault="001A6AF3" w:rsidP="007C76DA">
                  <w:pPr>
                    <w:pStyle w:val="ListParagraph"/>
                    <w:numPr>
                      <w:ilvl w:val="0"/>
                      <w:numId w:val="44"/>
                    </w:numPr>
                    <w:spacing w:after="120"/>
                    <w:jc w:val="left"/>
                    <w:rPr>
                      <w:rFonts w:ascii="Arial" w:hAnsi="Arial" w:cs="Arial"/>
                      <w:sz w:val="20"/>
                      <w:lang w:val="en-PH"/>
                    </w:rPr>
                  </w:pPr>
                  <w:r w:rsidRPr="009603D7">
                    <w:rPr>
                      <w:rFonts w:ascii="Arial" w:hAnsi="Arial" w:cs="Arial"/>
                      <w:sz w:val="20"/>
                      <w:lang w:val="en-PH"/>
                    </w:rPr>
                    <w:t xml:space="preserve">Resolution, Projectors </w:t>
                  </w:r>
                  <w:proofErr w:type="gramStart"/>
                  <w:r w:rsidRPr="009603D7">
                    <w:rPr>
                      <w:rFonts w:ascii="Arial" w:hAnsi="Arial" w:cs="Arial"/>
                      <w:sz w:val="20"/>
                      <w:lang w:val="en-PH"/>
                    </w:rPr>
                    <w:t>Facets:WXGA</w:t>
                  </w:r>
                  <w:proofErr w:type="gramEnd"/>
                </w:p>
                <w:p w:rsidR="001A6AF3" w:rsidRPr="009603D7" w:rsidRDefault="001A6AF3" w:rsidP="007C76DA">
                  <w:pPr>
                    <w:pStyle w:val="ListParagraph"/>
                    <w:numPr>
                      <w:ilvl w:val="0"/>
                      <w:numId w:val="44"/>
                    </w:numPr>
                    <w:spacing w:after="120"/>
                    <w:jc w:val="left"/>
                    <w:rPr>
                      <w:rFonts w:ascii="Arial" w:hAnsi="Arial" w:cs="Arial"/>
                      <w:sz w:val="20"/>
                      <w:lang w:val="en-PH"/>
                    </w:rPr>
                  </w:pPr>
                  <w:r w:rsidRPr="009603D7">
                    <w:rPr>
                      <w:rFonts w:ascii="Arial" w:hAnsi="Arial" w:cs="Arial"/>
                      <w:sz w:val="20"/>
                      <w:lang w:val="en-PH"/>
                    </w:rPr>
                    <w:t>Contrast Ratio, Projectors Facets:15,000:1</w:t>
                  </w:r>
                </w:p>
                <w:p w:rsidR="001A6AF3" w:rsidRPr="009603D7" w:rsidRDefault="001A6AF3" w:rsidP="007C76DA">
                  <w:pPr>
                    <w:pStyle w:val="ListParagraph"/>
                    <w:numPr>
                      <w:ilvl w:val="0"/>
                      <w:numId w:val="44"/>
                    </w:numPr>
                    <w:spacing w:after="120"/>
                    <w:jc w:val="left"/>
                    <w:rPr>
                      <w:rFonts w:ascii="Arial" w:hAnsi="Arial" w:cs="Arial"/>
                      <w:sz w:val="20"/>
                      <w:lang w:val="en-PH"/>
                    </w:rPr>
                  </w:pPr>
                  <w:r w:rsidRPr="009603D7">
                    <w:rPr>
                      <w:rFonts w:ascii="Arial" w:hAnsi="Arial" w:cs="Arial"/>
                      <w:sz w:val="20"/>
                      <w:lang w:val="en-PH"/>
                    </w:rPr>
                    <w:t xml:space="preserve">Brightness Range </w:t>
                  </w:r>
                  <w:proofErr w:type="gramStart"/>
                  <w:r w:rsidRPr="009603D7">
                    <w:rPr>
                      <w:rFonts w:ascii="Arial" w:hAnsi="Arial" w:cs="Arial"/>
                      <w:sz w:val="20"/>
                      <w:lang w:val="en-PH"/>
                    </w:rPr>
                    <w:t>Lumens,Projectors</w:t>
                  </w:r>
                  <w:proofErr w:type="gramEnd"/>
                  <w:r w:rsidRPr="009603D7">
                    <w:rPr>
                      <w:rFonts w:ascii="Arial" w:hAnsi="Arial" w:cs="Arial"/>
                      <w:sz w:val="20"/>
                      <w:lang w:val="en-PH"/>
                    </w:rPr>
                    <w:t xml:space="preserve"> Facets: 4001</w:t>
                  </w:r>
                </w:p>
                <w:p w:rsidR="001A6AF3" w:rsidRPr="009603D7" w:rsidRDefault="001A6AF3" w:rsidP="007C76DA">
                  <w:pPr>
                    <w:pStyle w:val="ListParagraph"/>
                    <w:numPr>
                      <w:ilvl w:val="0"/>
                      <w:numId w:val="44"/>
                    </w:numPr>
                    <w:spacing w:after="120"/>
                    <w:jc w:val="left"/>
                    <w:rPr>
                      <w:rFonts w:ascii="Arial" w:hAnsi="Arial" w:cs="Arial"/>
                      <w:sz w:val="20"/>
                      <w:lang w:val="en-PH"/>
                    </w:rPr>
                  </w:pPr>
                  <w:r w:rsidRPr="009603D7">
                    <w:rPr>
                      <w:rFonts w:ascii="Arial" w:hAnsi="Arial" w:cs="Arial"/>
                      <w:sz w:val="20"/>
                      <w:lang w:val="en-PH"/>
                    </w:rPr>
                    <w:t>Features, Projectors Facets: Wifi</w:t>
                  </w:r>
                  <w:r w:rsidRPr="009603D7">
                    <w:rPr>
                      <w:rFonts w:ascii="Arial" w:hAnsi="Arial" w:cs="Arial"/>
                      <w:sz w:val="20"/>
                    </w:rPr>
                    <w:t xml:space="preserve">, </w:t>
                  </w:r>
                  <w:r w:rsidRPr="009603D7">
                    <w:rPr>
                      <w:rFonts w:ascii="Arial" w:hAnsi="Arial" w:cs="Arial"/>
                      <w:sz w:val="20"/>
                      <w:lang w:val="en-PH"/>
                    </w:rPr>
                    <w:t>Screen Mirroring</w:t>
                  </w:r>
                </w:p>
                <w:p w:rsidR="001A6AF3" w:rsidRPr="009603D7" w:rsidRDefault="007C76DA" w:rsidP="00CE5763">
                  <w:pPr>
                    <w:pStyle w:val="ListParagraph"/>
                    <w:numPr>
                      <w:ilvl w:val="0"/>
                      <w:numId w:val="39"/>
                    </w:numPr>
                    <w:spacing w:after="120"/>
                    <w:ind w:left="246" w:hanging="170"/>
                    <w:jc w:val="left"/>
                    <w:rPr>
                      <w:rFonts w:ascii="Arial" w:hAnsi="Arial" w:cs="Arial"/>
                      <w:sz w:val="20"/>
                    </w:rPr>
                  </w:pPr>
                  <w:r>
                    <w:rPr>
                      <w:rFonts w:ascii="Arial" w:hAnsi="Arial" w:cs="Arial"/>
                      <w:sz w:val="20"/>
                      <w:lang w:val="en-PH"/>
                    </w:rPr>
                    <w:t xml:space="preserve">1 </w:t>
                  </w:r>
                  <w:r w:rsidR="001A6AF3" w:rsidRPr="009603D7">
                    <w:rPr>
                      <w:rFonts w:ascii="Arial" w:hAnsi="Arial" w:cs="Arial"/>
                      <w:sz w:val="20"/>
                      <w:lang w:val="en-PH"/>
                    </w:rPr>
                    <w:t>Laser / Lamp, Projectors Facets:</w:t>
                  </w:r>
                  <w:r w:rsidR="001A6AF3" w:rsidRPr="009603D7">
                    <w:rPr>
                      <w:rFonts w:ascii="Arial" w:hAnsi="Arial" w:cs="Arial"/>
                      <w:sz w:val="20"/>
                    </w:rPr>
                    <w:t xml:space="preserve"> L</w:t>
                  </w:r>
                  <w:r w:rsidR="001A6AF3" w:rsidRPr="009603D7">
                    <w:rPr>
                      <w:rFonts w:ascii="Arial" w:hAnsi="Arial" w:cs="Arial"/>
                      <w:sz w:val="20"/>
                      <w:lang w:val="en-PH"/>
                    </w:rPr>
                    <w:t>amp</w:t>
                  </w:r>
                </w:p>
                <w:p w:rsidR="001A6AF3" w:rsidRPr="009603D7" w:rsidRDefault="001A6AF3" w:rsidP="007C76DA">
                  <w:pPr>
                    <w:pStyle w:val="ListParagraph"/>
                    <w:numPr>
                      <w:ilvl w:val="0"/>
                      <w:numId w:val="45"/>
                    </w:numPr>
                    <w:spacing w:after="120"/>
                    <w:jc w:val="left"/>
                    <w:rPr>
                      <w:rFonts w:ascii="Arial" w:hAnsi="Arial" w:cs="Arial"/>
                      <w:sz w:val="20"/>
                    </w:rPr>
                  </w:pPr>
                  <w:r w:rsidRPr="009603D7">
                    <w:rPr>
                      <w:rFonts w:ascii="Arial" w:hAnsi="Arial" w:cs="Arial"/>
                      <w:sz w:val="20"/>
                      <w:lang w:val="en-PH"/>
                    </w:rPr>
                    <w:t xml:space="preserve">Projection Technology: RGB liquid crystal shutter </w:t>
                  </w:r>
                  <w:proofErr w:type="gramStart"/>
                  <w:r w:rsidRPr="009603D7">
                    <w:rPr>
                      <w:rFonts w:ascii="Arial" w:hAnsi="Arial" w:cs="Arial"/>
                      <w:sz w:val="20"/>
                      <w:lang w:val="en-PH"/>
                    </w:rPr>
                    <w:t>projectionsystem(</w:t>
                  </w:r>
                  <w:proofErr w:type="gramEnd"/>
                  <w:r w:rsidRPr="009603D7">
                    <w:rPr>
                      <w:rFonts w:ascii="Arial" w:hAnsi="Arial" w:cs="Arial"/>
                      <w:sz w:val="20"/>
                      <w:lang w:val="en-PH"/>
                    </w:rPr>
                    <w:t xml:space="preserve">3LCD </w:t>
                  </w:r>
                </w:p>
                <w:p w:rsidR="001A6AF3" w:rsidRPr="009603D7" w:rsidRDefault="001A6AF3" w:rsidP="007C76DA">
                  <w:pPr>
                    <w:pStyle w:val="ListParagraph"/>
                    <w:numPr>
                      <w:ilvl w:val="0"/>
                      <w:numId w:val="45"/>
                    </w:numPr>
                    <w:spacing w:after="120"/>
                    <w:jc w:val="left"/>
                    <w:rPr>
                      <w:rFonts w:ascii="Arial" w:hAnsi="Arial" w:cs="Arial"/>
                      <w:b/>
                      <w:bCs/>
                      <w:i/>
                      <w:iCs/>
                      <w:sz w:val="20"/>
                    </w:rPr>
                  </w:pPr>
                  <w:r w:rsidRPr="009603D7">
                    <w:rPr>
                      <w:rFonts w:ascii="Arial" w:hAnsi="Arial" w:cs="Arial"/>
                      <w:b/>
                      <w:bCs/>
                      <w:i/>
                      <w:iCs/>
                      <w:sz w:val="20"/>
                      <w:lang w:val="en-PH"/>
                    </w:rPr>
                    <w:t xml:space="preserve">Brightness: </w:t>
                  </w:r>
                </w:p>
                <w:p w:rsidR="001A6AF3" w:rsidRPr="00B403C0" w:rsidRDefault="001A6AF3" w:rsidP="007C76DA">
                  <w:pPr>
                    <w:pStyle w:val="ListParagraph"/>
                    <w:numPr>
                      <w:ilvl w:val="0"/>
                      <w:numId w:val="45"/>
                    </w:numPr>
                    <w:spacing w:after="120"/>
                    <w:contextualSpacing/>
                    <w:jc w:val="left"/>
                    <w:rPr>
                      <w:rFonts w:ascii="Arial" w:hAnsi="Arial" w:cs="Arial"/>
                      <w:sz w:val="20"/>
                    </w:rPr>
                  </w:pPr>
                  <w:r w:rsidRPr="00B403C0">
                    <w:rPr>
                      <w:rFonts w:ascii="Arial" w:hAnsi="Arial" w:cs="Arial"/>
                      <w:sz w:val="20"/>
                    </w:rPr>
                    <w:t>White Light Output (Normal/Eco): 5,500 lm / 3,800 lm</w:t>
                  </w:r>
                </w:p>
                <w:p w:rsidR="001A6AF3" w:rsidRPr="00B403C0" w:rsidRDefault="001A6AF3" w:rsidP="007C76DA">
                  <w:pPr>
                    <w:pStyle w:val="ListParagraph"/>
                    <w:numPr>
                      <w:ilvl w:val="0"/>
                      <w:numId w:val="45"/>
                    </w:numPr>
                    <w:spacing w:after="120"/>
                    <w:contextualSpacing/>
                    <w:jc w:val="left"/>
                    <w:rPr>
                      <w:rFonts w:ascii="Arial" w:hAnsi="Arial" w:cs="Arial"/>
                      <w:sz w:val="20"/>
                    </w:rPr>
                  </w:pPr>
                  <w:r w:rsidRPr="00B403C0">
                    <w:rPr>
                      <w:rFonts w:ascii="Arial" w:hAnsi="Arial" w:cs="Arial"/>
                      <w:sz w:val="20"/>
                    </w:rPr>
                    <w:t>Colour Light Output: 5,500 lm</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Ceiling mount Projector Bracket</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 xml:space="preserve">Smart TV 55" Inch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lastRenderedPageBreak/>
                    <w:t xml:space="preserve">2 </w:t>
                  </w:r>
                  <w:r w:rsidR="001A6AF3" w:rsidRPr="009603D7">
                    <w:rPr>
                      <w:rFonts w:ascii="Arial" w:hAnsi="Arial" w:cs="Arial"/>
                      <w:sz w:val="20"/>
                      <w:lang w:val="en-PH"/>
                    </w:rPr>
                    <w:t>TV Bracket for TV</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4 </w:t>
                  </w:r>
                  <w:r w:rsidR="001A6AF3" w:rsidRPr="009603D7">
                    <w:rPr>
                      <w:rFonts w:ascii="Arial" w:hAnsi="Arial" w:cs="Arial"/>
                      <w:sz w:val="20"/>
                      <w:lang w:val="en-PH"/>
                    </w:rPr>
                    <w:t xml:space="preserve">Ceiling Speaker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 xml:space="preserve">Power Amplifier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 xml:space="preserve">Microphone Mic Mixer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Graphic Equalizer</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Equipment Metal Rack</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Wireless Mic</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 xml:space="preserve">Headset Wireless Mic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Labor for Installation</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 xml:space="preserve">Cat6, PVC Pipe, Audio </w:t>
                  </w:r>
                  <w:proofErr w:type="gramStart"/>
                  <w:r w:rsidR="001A6AF3" w:rsidRPr="009603D7">
                    <w:rPr>
                      <w:rFonts w:ascii="Arial" w:hAnsi="Arial" w:cs="Arial"/>
                      <w:sz w:val="20"/>
                      <w:lang w:val="en-PH"/>
                    </w:rPr>
                    <w:t>Cable,Wall</w:t>
                  </w:r>
                  <w:proofErr w:type="gramEnd"/>
                  <w:r w:rsidR="001A6AF3" w:rsidRPr="009603D7">
                    <w:rPr>
                      <w:rFonts w:ascii="Arial" w:hAnsi="Arial" w:cs="Arial"/>
                      <w:sz w:val="20"/>
                      <w:lang w:val="en-PH"/>
                    </w:rPr>
                    <w:t xml:space="preserve"> Plate for HDMI,and other Materials needed</w:t>
                  </w:r>
                </w:p>
                <w:p w:rsidR="001A6AF3" w:rsidRPr="00384413" w:rsidRDefault="001A6AF3" w:rsidP="001A6AF3">
                  <w:pPr>
                    <w:spacing w:after="120"/>
                    <w:jc w:val="left"/>
                    <w:rPr>
                      <w:rFonts w:ascii="Arial" w:hAnsi="Arial" w:cs="Arial"/>
                      <w:sz w:val="20"/>
                      <w:lang w:val="en-PH"/>
                    </w:rPr>
                  </w:pPr>
                </w:p>
                <w:p w:rsidR="001A6AF3" w:rsidRPr="00B403C0" w:rsidRDefault="001A6AF3" w:rsidP="001A6AF3">
                  <w:pPr>
                    <w:spacing w:after="120"/>
                    <w:jc w:val="left"/>
                    <w:rPr>
                      <w:rFonts w:ascii="Arial" w:hAnsi="Arial" w:cs="Arial"/>
                      <w:b/>
                      <w:bCs/>
                      <w:i/>
                      <w:iCs/>
                      <w:sz w:val="20"/>
                      <w:lang w:val="en-PH"/>
                    </w:rPr>
                  </w:pPr>
                  <w:r w:rsidRPr="00B403C0">
                    <w:rPr>
                      <w:rFonts w:ascii="Arial" w:hAnsi="Arial" w:cs="Arial"/>
                      <w:b/>
                      <w:bCs/>
                      <w:i/>
                      <w:iCs/>
                      <w:sz w:val="20"/>
                      <w:lang w:val="en-PH"/>
                    </w:rPr>
                    <w:t>For Small Room Conference</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Smart TV 65" Inch</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TV Bracket</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Video ConferenceSystem withexpansion mic</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 xml:space="preserve">Cables, Connector, Wall </w:t>
                  </w:r>
                  <w:proofErr w:type="gramStart"/>
                  <w:r w:rsidR="001A6AF3" w:rsidRPr="009603D7">
                    <w:rPr>
                      <w:rFonts w:ascii="Arial" w:hAnsi="Arial" w:cs="Arial"/>
                      <w:sz w:val="20"/>
                      <w:lang w:val="en-PH"/>
                    </w:rPr>
                    <w:t>Plate,Expansion</w:t>
                  </w:r>
                  <w:proofErr w:type="gramEnd"/>
                  <w:r w:rsidR="001A6AF3" w:rsidRPr="009603D7">
                    <w:rPr>
                      <w:rFonts w:ascii="Arial" w:hAnsi="Arial" w:cs="Arial"/>
                      <w:sz w:val="20"/>
                      <w:lang w:val="en-PH"/>
                    </w:rPr>
                    <w:t xml:space="preserve"> Bolt, </w:t>
                  </w:r>
                  <w:r w:rsidR="001A6AF3" w:rsidRPr="009603D7">
                    <w:rPr>
                      <w:rFonts w:ascii="Arial" w:hAnsi="Arial" w:cs="Arial"/>
                      <w:sz w:val="20"/>
                    </w:rPr>
                    <w:t xml:space="preserve">, </w:t>
                  </w:r>
                  <w:r w:rsidR="001A6AF3" w:rsidRPr="009603D7">
                    <w:rPr>
                      <w:rFonts w:ascii="Arial" w:hAnsi="Arial" w:cs="Arial"/>
                      <w:sz w:val="20"/>
                      <w:lang w:val="en-PH"/>
                    </w:rPr>
                    <w:t>and other Accessories</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Labor for Installation</w:t>
                  </w:r>
                </w:p>
                <w:p w:rsidR="001A6AF3" w:rsidRDefault="001A6AF3" w:rsidP="001A6AF3">
                  <w:pPr>
                    <w:spacing w:after="120"/>
                    <w:jc w:val="left"/>
                    <w:rPr>
                      <w:rFonts w:ascii="Arial" w:hAnsi="Arial" w:cs="Arial"/>
                      <w:b/>
                      <w:bCs/>
                      <w:i/>
                      <w:iCs/>
                      <w:sz w:val="20"/>
                    </w:rPr>
                  </w:pPr>
                </w:p>
                <w:p w:rsidR="001A6AF3" w:rsidRPr="00CB4AEF" w:rsidRDefault="001A6AF3" w:rsidP="001A6AF3">
                  <w:pPr>
                    <w:spacing w:after="120"/>
                    <w:jc w:val="left"/>
                    <w:rPr>
                      <w:rFonts w:ascii="Arial" w:hAnsi="Arial" w:cs="Arial"/>
                      <w:b/>
                      <w:bCs/>
                      <w:i/>
                      <w:iCs/>
                      <w:sz w:val="20"/>
                      <w:lang w:val="en-PH"/>
                    </w:rPr>
                  </w:pPr>
                  <w:r w:rsidRPr="00CB4AEF">
                    <w:rPr>
                      <w:rFonts w:ascii="Arial" w:hAnsi="Arial" w:cs="Arial"/>
                      <w:b/>
                      <w:bCs/>
                      <w:i/>
                      <w:iCs/>
                      <w:sz w:val="20"/>
                      <w:lang w:val="en-PH"/>
                    </w:rPr>
                    <w:t>For Movable TV System withStand</w:t>
                  </w:r>
                </w:p>
                <w:p w:rsidR="001A6AF3" w:rsidRPr="009603D7" w:rsidRDefault="007C76DA" w:rsidP="00CE5763">
                  <w:pPr>
                    <w:pStyle w:val="ListParagraph"/>
                    <w:numPr>
                      <w:ilvl w:val="0"/>
                      <w:numId w:val="43"/>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Smart TV 65" Inch</w:t>
                  </w:r>
                </w:p>
                <w:p w:rsidR="001A6AF3" w:rsidRPr="009603D7" w:rsidRDefault="007C76DA" w:rsidP="00CE5763">
                  <w:pPr>
                    <w:pStyle w:val="ListParagraph"/>
                    <w:numPr>
                      <w:ilvl w:val="0"/>
                      <w:numId w:val="43"/>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TV Stand</w:t>
                  </w:r>
                </w:p>
                <w:p w:rsidR="001A6AF3" w:rsidRPr="009603D7" w:rsidRDefault="007C76DA" w:rsidP="00CE5763">
                  <w:pPr>
                    <w:pStyle w:val="ListParagraph"/>
                    <w:numPr>
                      <w:ilvl w:val="0"/>
                      <w:numId w:val="43"/>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Video ConferenceSystem withexpansion mic</w:t>
                  </w:r>
                </w:p>
                <w:p w:rsidR="001A6AF3" w:rsidRPr="009603D7" w:rsidRDefault="007C76DA" w:rsidP="00CE5763">
                  <w:pPr>
                    <w:pStyle w:val="ListParagraph"/>
                    <w:numPr>
                      <w:ilvl w:val="0"/>
                      <w:numId w:val="43"/>
                    </w:numPr>
                    <w:spacing w:after="120"/>
                    <w:ind w:left="246" w:hanging="180"/>
                    <w:jc w:val="left"/>
                    <w:rPr>
                      <w:rFonts w:ascii="Arial" w:hAnsi="Arial" w:cs="Arial"/>
                      <w:sz w:val="20"/>
                      <w:lang w:val="en-PH"/>
                    </w:rPr>
                  </w:pPr>
                  <w:r>
                    <w:rPr>
                      <w:rFonts w:ascii="Arial" w:hAnsi="Arial" w:cs="Arial"/>
                      <w:sz w:val="20"/>
                      <w:lang w:val="en-PH"/>
                    </w:rPr>
                    <w:t xml:space="preserve">1 </w:t>
                  </w:r>
                  <w:bookmarkStart w:id="370" w:name="_GoBack"/>
                  <w:bookmarkEnd w:id="370"/>
                  <w:r w:rsidR="001A6AF3" w:rsidRPr="009603D7">
                    <w:rPr>
                      <w:rFonts w:ascii="Arial" w:hAnsi="Arial" w:cs="Arial"/>
                      <w:sz w:val="20"/>
                      <w:lang w:val="en-PH"/>
                    </w:rPr>
                    <w:t xml:space="preserve">Wires, </w:t>
                  </w:r>
                  <w:r w:rsidR="001A6AF3" w:rsidRPr="009603D7">
                    <w:rPr>
                      <w:rFonts w:ascii="Arial" w:hAnsi="Arial" w:cs="Arial"/>
                      <w:sz w:val="20"/>
                    </w:rPr>
                    <w:t>Cables,</w:t>
                  </w:r>
                  <w:r w:rsidR="001A6AF3" w:rsidRPr="009603D7">
                    <w:rPr>
                      <w:rFonts w:ascii="Arial" w:hAnsi="Arial" w:cs="Arial"/>
                      <w:sz w:val="20"/>
                      <w:lang w:val="en-PH"/>
                    </w:rPr>
                    <w:t xml:space="preserve"> and Connectors</w:t>
                  </w:r>
                </w:p>
              </w:tc>
              <w:tc>
                <w:tcPr>
                  <w:tcW w:w="1560" w:type="dxa"/>
                </w:tcPr>
                <w:p w:rsidR="001A6AF3" w:rsidRPr="00384413" w:rsidRDefault="001A6AF3" w:rsidP="002248C6">
                  <w:pPr>
                    <w:spacing w:after="240"/>
                    <w:jc w:val="center"/>
                    <w:rPr>
                      <w:rFonts w:ascii="Arial" w:hAnsi="Arial" w:cs="Arial"/>
                      <w:sz w:val="20"/>
                      <w:szCs w:val="20"/>
                      <w:lang w:val="en-PH"/>
                    </w:rPr>
                  </w:pPr>
                  <w:r w:rsidRPr="00384413">
                    <w:rPr>
                      <w:rFonts w:ascii="Arial" w:hAnsi="Arial" w:cs="Arial"/>
                      <w:sz w:val="20"/>
                      <w:szCs w:val="20"/>
                      <w:lang w:val="en-PH"/>
                    </w:rPr>
                    <w:lastRenderedPageBreak/>
                    <w:t>Lot</w:t>
                  </w:r>
                </w:p>
              </w:tc>
              <w:tc>
                <w:tcPr>
                  <w:tcW w:w="1050" w:type="dxa"/>
                </w:tcPr>
                <w:p w:rsidR="001A6AF3" w:rsidRPr="00384413" w:rsidRDefault="001A6AF3" w:rsidP="002248C6">
                  <w:pPr>
                    <w:spacing w:after="240"/>
                    <w:jc w:val="center"/>
                    <w:rPr>
                      <w:rFonts w:ascii="Arial" w:hAnsi="Arial" w:cs="Arial"/>
                      <w:sz w:val="20"/>
                      <w:szCs w:val="20"/>
                      <w:lang w:val="en-PH"/>
                    </w:rPr>
                  </w:pPr>
                  <w:r w:rsidRPr="00384413">
                    <w:rPr>
                      <w:rFonts w:ascii="Arial" w:hAnsi="Arial" w:cs="Arial"/>
                      <w:sz w:val="20"/>
                      <w:szCs w:val="20"/>
                      <w:lang w:val="en-PH"/>
                    </w:rPr>
                    <w:t>1</w:t>
                  </w:r>
                </w:p>
              </w:tc>
            </w:tr>
            <w:tr w:rsidR="001A6AF3" w:rsidRPr="00384413" w:rsidTr="001A6AF3">
              <w:tc>
                <w:tcPr>
                  <w:tcW w:w="776" w:type="dxa"/>
                </w:tcPr>
                <w:p w:rsidR="001A6AF3" w:rsidRPr="00384413" w:rsidRDefault="001A6AF3" w:rsidP="001A6AF3">
                  <w:pPr>
                    <w:jc w:val="center"/>
                    <w:rPr>
                      <w:rFonts w:ascii="Arial" w:hAnsi="Arial" w:cs="Arial"/>
                      <w:sz w:val="20"/>
                      <w:szCs w:val="20"/>
                      <w:lang w:val="en-PH"/>
                    </w:rPr>
                  </w:pPr>
                  <w:r w:rsidRPr="00384413">
                    <w:rPr>
                      <w:rFonts w:ascii="Arial" w:hAnsi="Arial" w:cs="Arial"/>
                      <w:sz w:val="20"/>
                      <w:szCs w:val="20"/>
                      <w:lang w:val="en-PH"/>
                    </w:rPr>
                    <w:t>2</w:t>
                  </w:r>
                </w:p>
              </w:tc>
              <w:tc>
                <w:tcPr>
                  <w:tcW w:w="1434" w:type="dxa"/>
                </w:tcPr>
                <w:p w:rsidR="001A6AF3" w:rsidRPr="00384413" w:rsidRDefault="001A6AF3" w:rsidP="001A6AF3">
                  <w:pPr>
                    <w:rPr>
                      <w:rFonts w:ascii="Arial" w:hAnsi="Arial" w:cs="Arial"/>
                      <w:sz w:val="20"/>
                      <w:szCs w:val="20"/>
                      <w:lang w:val="en-PH"/>
                    </w:rPr>
                  </w:pPr>
                  <w:r w:rsidRPr="00384413">
                    <w:rPr>
                      <w:rFonts w:ascii="Arial" w:hAnsi="Arial" w:cs="Arial"/>
                      <w:sz w:val="20"/>
                      <w:szCs w:val="20"/>
                      <w:lang w:val="en-PH"/>
                    </w:rPr>
                    <w:t>Estimated Delivery Cost</w:t>
                  </w:r>
                </w:p>
              </w:tc>
              <w:tc>
                <w:tcPr>
                  <w:tcW w:w="4050" w:type="dxa"/>
                </w:tcPr>
                <w:p w:rsidR="001A6AF3" w:rsidRPr="00384413" w:rsidRDefault="001A6AF3" w:rsidP="00455D5F">
                  <w:pPr>
                    <w:spacing w:after="120"/>
                    <w:rPr>
                      <w:rFonts w:ascii="Arial" w:hAnsi="Arial" w:cs="Arial"/>
                      <w:sz w:val="20"/>
                      <w:szCs w:val="20"/>
                      <w:lang w:val="en-PH"/>
                    </w:rPr>
                  </w:pPr>
                  <w:r w:rsidRPr="00384413">
                    <w:rPr>
                      <w:rFonts w:ascii="Arial" w:hAnsi="Arial" w:cs="Arial"/>
                      <w:sz w:val="20"/>
                      <w:szCs w:val="20"/>
                      <w:lang w:val="en-PH"/>
                    </w:rPr>
                    <w:t>BLGF Office, 8th Floor, EDCP Building, BSP Complex, Roxas Blvd., Manila</w:t>
                  </w:r>
                </w:p>
              </w:tc>
              <w:tc>
                <w:tcPr>
                  <w:tcW w:w="1560" w:type="dxa"/>
                </w:tcPr>
                <w:p w:rsidR="001A6AF3" w:rsidRPr="00384413" w:rsidRDefault="001A6AF3" w:rsidP="002248C6">
                  <w:pPr>
                    <w:jc w:val="center"/>
                    <w:rPr>
                      <w:rFonts w:ascii="Arial" w:hAnsi="Arial" w:cs="Arial"/>
                      <w:sz w:val="20"/>
                      <w:szCs w:val="20"/>
                      <w:lang w:val="en-PH"/>
                    </w:rPr>
                  </w:pPr>
                  <w:r w:rsidRPr="00384413">
                    <w:rPr>
                      <w:rFonts w:ascii="Arial" w:hAnsi="Arial" w:cs="Arial"/>
                      <w:sz w:val="20"/>
                      <w:szCs w:val="20"/>
                      <w:lang w:val="en-PH"/>
                    </w:rPr>
                    <w:t>Lot</w:t>
                  </w:r>
                </w:p>
              </w:tc>
              <w:tc>
                <w:tcPr>
                  <w:tcW w:w="1050" w:type="dxa"/>
                </w:tcPr>
                <w:p w:rsidR="001A6AF3" w:rsidRPr="00384413" w:rsidRDefault="001A6AF3" w:rsidP="002248C6">
                  <w:pPr>
                    <w:jc w:val="center"/>
                    <w:rPr>
                      <w:rFonts w:ascii="Arial" w:hAnsi="Arial" w:cs="Arial"/>
                      <w:sz w:val="20"/>
                      <w:szCs w:val="20"/>
                      <w:lang w:val="en-PH"/>
                    </w:rPr>
                  </w:pPr>
                  <w:r w:rsidRPr="00384413">
                    <w:rPr>
                      <w:rFonts w:ascii="Arial" w:hAnsi="Arial" w:cs="Arial"/>
                      <w:sz w:val="20"/>
                      <w:szCs w:val="20"/>
                      <w:lang w:val="en-PH"/>
                    </w:rPr>
                    <w:t>1</w:t>
                  </w:r>
                </w:p>
              </w:tc>
            </w:tr>
          </w:tbl>
          <w:p w:rsidR="001A6AF3" w:rsidRPr="003233E5" w:rsidRDefault="001A6AF3" w:rsidP="00E73084">
            <w:pPr>
              <w:ind w:left="446" w:hanging="446"/>
              <w:rPr>
                <w:rFonts w:ascii="Calibri" w:hAnsi="Calibri" w:cs="Calibri"/>
                <w:sz w:val="20"/>
              </w:rPr>
            </w:pPr>
          </w:p>
          <w:p w:rsidR="00E73084" w:rsidRDefault="00E73084" w:rsidP="00E73084">
            <w:pPr>
              <w:ind w:left="446" w:hanging="446"/>
              <w:rPr>
                <w:rFonts w:ascii="Calibri" w:hAnsi="Calibri" w:cs="Calibri"/>
                <w:sz w:val="20"/>
              </w:rPr>
            </w:pPr>
          </w:p>
          <w:p w:rsidR="00214961" w:rsidRPr="003233E5" w:rsidRDefault="00214961" w:rsidP="00E73084">
            <w:pPr>
              <w:ind w:left="446" w:hanging="446"/>
              <w:rPr>
                <w:rFonts w:ascii="Calibri" w:hAnsi="Calibri" w:cs="Calibri"/>
                <w:sz w:val="20"/>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455D5F" w:rsidRPr="003233E5" w:rsidTr="00455D5F">
              <w:tc>
                <w:tcPr>
                  <w:tcW w:w="8867" w:type="dxa"/>
                  <w:gridSpan w:val="5"/>
                </w:tcPr>
                <w:p w:rsidR="00455D5F" w:rsidRPr="006C7008" w:rsidRDefault="00455D5F" w:rsidP="00455D5F">
                  <w:pPr>
                    <w:rPr>
                      <w:rFonts w:ascii="Arial" w:hAnsi="Arial" w:cs="Arial"/>
                      <w:sz w:val="20"/>
                      <w:szCs w:val="20"/>
                    </w:rPr>
                  </w:pPr>
                  <w:r w:rsidRPr="006C7008">
                    <w:rPr>
                      <w:rFonts w:ascii="Arial" w:hAnsi="Arial" w:cs="Arial"/>
                      <w:sz w:val="20"/>
                      <w:szCs w:val="20"/>
                    </w:rPr>
                    <w:t>Lot No.: 3 – Regional Offices Computerization for Cordillera Administrative Region (CAR)</w:t>
                  </w:r>
                </w:p>
              </w:tc>
            </w:tr>
            <w:tr w:rsidR="00455D5F" w:rsidRPr="003233E5" w:rsidTr="00455D5F">
              <w:tc>
                <w:tcPr>
                  <w:tcW w:w="8867" w:type="dxa"/>
                  <w:gridSpan w:val="5"/>
                </w:tcPr>
                <w:p w:rsidR="00455D5F" w:rsidRPr="006C7008" w:rsidRDefault="00455D5F" w:rsidP="00455D5F">
                  <w:pPr>
                    <w:rPr>
                      <w:rFonts w:ascii="Arial" w:hAnsi="Arial" w:cs="Arial"/>
                      <w:sz w:val="20"/>
                      <w:szCs w:val="20"/>
                    </w:rPr>
                  </w:pPr>
                  <w:r w:rsidRPr="006C7008">
                    <w:rPr>
                      <w:rFonts w:ascii="Arial" w:hAnsi="Arial" w:cs="Arial"/>
                      <w:sz w:val="20"/>
                      <w:szCs w:val="20"/>
                    </w:rPr>
                    <w:t>Lot Name: Regional Offices Computerization for CAR</w:t>
                  </w:r>
                </w:p>
              </w:tc>
            </w:tr>
            <w:tr w:rsidR="00455D5F" w:rsidRPr="003233E5" w:rsidTr="00455D5F">
              <w:tc>
                <w:tcPr>
                  <w:tcW w:w="776"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Item No.</w:t>
                  </w:r>
                </w:p>
              </w:tc>
              <w:tc>
                <w:tcPr>
                  <w:tcW w:w="1469"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Name of IT Products and Services</w:t>
                  </w:r>
                </w:p>
              </w:tc>
              <w:tc>
                <w:tcPr>
                  <w:tcW w:w="4050"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Description</w:t>
                  </w:r>
                </w:p>
              </w:tc>
              <w:tc>
                <w:tcPr>
                  <w:tcW w:w="1530"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Unit of Measurement</w:t>
                  </w:r>
                </w:p>
              </w:tc>
              <w:tc>
                <w:tcPr>
                  <w:tcW w:w="1042"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Quantity</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455D5F" w:rsidTr="005E54C1">
                    <w:trPr>
                      <w:trHeight w:val="20"/>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Processor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574414">
                          <w:rPr>
                            <w:rFonts w:ascii="Arial" w:hAnsi="Arial" w:cs="Arial"/>
                            <w:sz w:val="20"/>
                            <w:szCs w:val="20"/>
                          </w:rPr>
                          <w:t>13th Gen Intel Core i7-13700 processor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Operating System</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574414">
                          <w:rPr>
                            <w:rFonts w:ascii="Arial" w:hAnsi="Arial" w:cs="Arial"/>
                            <w:sz w:val="20"/>
                            <w:szCs w:val="20"/>
                          </w:rPr>
                          <w:t>Windows 11 pro</w:t>
                        </w:r>
                      </w:p>
                    </w:tc>
                  </w:tr>
                  <w:tr w:rsidR="00455D5F" w:rsidTr="005E54C1">
                    <w:trPr>
                      <w:trHeight w:val="20"/>
                    </w:trPr>
                    <w:tc>
                      <w:tcPr>
                        <w:tcW w:w="1151" w:type="dxa"/>
                      </w:tcPr>
                      <w:p w:rsidR="00455D5F" w:rsidRDefault="00455D5F" w:rsidP="00455D5F">
                        <w:pPr>
                          <w:spacing w:after="120"/>
                          <w:ind w:right="88"/>
                          <w:jc w:val="left"/>
                          <w:rPr>
                            <w:rFonts w:ascii="Arial" w:hAnsi="Arial" w:cs="Arial"/>
                            <w:sz w:val="20"/>
                            <w:szCs w:val="20"/>
                          </w:rPr>
                        </w:pPr>
                        <w:r w:rsidRPr="00574414">
                          <w:rPr>
                            <w:rFonts w:ascii="Arial" w:hAnsi="Arial" w:cs="Arial"/>
                            <w:sz w:val="20"/>
                            <w:szCs w:val="20"/>
                          </w:rPr>
                          <w:lastRenderedPageBreak/>
                          <w:t>Office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Microsoft Office home student 2021</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Video Card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Intel UHD Graphics 770</w:t>
                        </w:r>
                        <w:r>
                          <w:rPr>
                            <w:rFonts w:ascii="Arial" w:hAnsi="Arial" w:cs="Arial"/>
                            <w:sz w:val="20"/>
                            <w:szCs w:val="20"/>
                          </w:rPr>
                          <w:t xml:space="preserve"> M</w:t>
                        </w:r>
                        <w:r w:rsidRPr="00574414">
                          <w:rPr>
                            <w:rFonts w:ascii="Arial" w:hAnsi="Arial" w:cs="Arial"/>
                            <w:sz w:val="20"/>
                            <w:szCs w:val="20"/>
                          </w:rPr>
                          <w:t>emory or higher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Monitor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24inch FHD 75HZ Monitor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16GB, 1 x 16 GB, DDR4, 3200 MHz or Higher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Hard Drive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 xml:space="preserve">512GB, M.2, </w:t>
                        </w:r>
                        <w:proofErr w:type="gramStart"/>
                        <w:r w:rsidRPr="00574414">
                          <w:rPr>
                            <w:rFonts w:ascii="Arial" w:hAnsi="Arial" w:cs="Arial"/>
                            <w:sz w:val="20"/>
                            <w:szCs w:val="20"/>
                          </w:rPr>
                          <w:t>PCIeNVMe,SSD</w:t>
                        </w:r>
                        <w:proofErr w:type="gramEnd"/>
                        <w:r w:rsidRPr="00574414">
                          <w:rPr>
                            <w:rFonts w:ascii="Arial" w:hAnsi="Arial" w:cs="Arial"/>
                            <w:sz w:val="20"/>
                            <w:szCs w:val="20"/>
                          </w:rPr>
                          <w:t xml:space="preserve"> + 1TB HDD or Higher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904DE4">
                        <w:pPr>
                          <w:spacing w:after="120"/>
                          <w:ind w:left="89"/>
                          <w:jc w:val="left"/>
                          <w:rPr>
                            <w:rFonts w:ascii="Arial" w:hAnsi="Arial" w:cs="Arial"/>
                            <w:sz w:val="20"/>
                            <w:szCs w:val="20"/>
                          </w:rPr>
                        </w:pPr>
                        <w:r w:rsidRPr="00574414">
                          <w:rPr>
                            <w:rFonts w:ascii="Arial" w:hAnsi="Arial" w:cs="Arial"/>
                            <w:sz w:val="20"/>
                            <w:szCs w:val="20"/>
                          </w:rPr>
                          <w:t>Wired Keyboard Black (English)</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Mouse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Optical Mouse</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Ports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USB 2.0 ports, USB 3.2 Gen1 Type-C port, USB 3.2 Gen 1 Type-A port</w:t>
                        </w:r>
                      </w:p>
                    </w:tc>
                  </w:tr>
                  <w:tr w:rsidR="00455D5F" w:rsidTr="005E54C1">
                    <w:trPr>
                      <w:trHeight w:val="20"/>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t>Rear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rPr>
                            <w:rFonts w:ascii="Arial" w:hAnsi="Arial" w:cs="Arial"/>
                            <w:sz w:val="20"/>
                            <w:szCs w:val="20"/>
                          </w:rPr>
                        </w:pPr>
                        <w:r w:rsidRPr="00574414">
                          <w:rPr>
                            <w:rFonts w:ascii="Arial" w:hAnsi="Arial" w:cs="Arial"/>
                            <w:sz w:val="20"/>
                            <w:szCs w:val="20"/>
                          </w:rPr>
                          <w:t>Audio line-out port, HDMI1.4b port, DisplayPort 1.4, USB 3.2 Gen 1 Type-A ports, USB 2.0 ports, RJ-45 Ethernet port</w:t>
                        </w:r>
                      </w:p>
                    </w:tc>
                  </w:tr>
                  <w:tr w:rsidR="00455D5F" w:rsidTr="005E54C1">
                    <w:trPr>
                      <w:trHeight w:val="20"/>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t>Slots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rPr>
                            <w:rFonts w:ascii="Arial" w:hAnsi="Arial" w:cs="Arial"/>
                            <w:sz w:val="20"/>
                            <w:szCs w:val="20"/>
                          </w:rPr>
                        </w:pPr>
                        <w:r w:rsidRPr="00574414">
                          <w:rPr>
                            <w:rFonts w:ascii="Arial" w:hAnsi="Arial" w:cs="Arial"/>
                            <w:sz w:val="20"/>
                            <w:szCs w:val="20"/>
                          </w:rPr>
                          <w:t xml:space="preserve">1 </w:t>
                        </w:r>
                        <w:proofErr w:type="gramStart"/>
                        <w:r w:rsidRPr="00574414">
                          <w:rPr>
                            <w:rFonts w:ascii="Arial" w:hAnsi="Arial" w:cs="Arial"/>
                            <w:sz w:val="20"/>
                            <w:szCs w:val="20"/>
                          </w:rPr>
                          <w:t>Media</w:t>
                        </w:r>
                        <w:proofErr w:type="gramEnd"/>
                        <w:r w:rsidRPr="00574414">
                          <w:rPr>
                            <w:rFonts w:ascii="Arial" w:hAnsi="Arial" w:cs="Arial"/>
                            <w:sz w:val="20"/>
                            <w:szCs w:val="20"/>
                          </w:rPr>
                          <w:t xml:space="preserve"> Card slot</w:t>
                        </w:r>
                      </w:p>
                    </w:tc>
                  </w:tr>
                  <w:tr w:rsidR="00455D5F" w:rsidTr="005E54C1">
                    <w:trPr>
                      <w:trHeight w:val="20"/>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t>Wireless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rPr>
                            <w:rFonts w:ascii="Arial" w:hAnsi="Arial" w:cs="Arial"/>
                            <w:sz w:val="20"/>
                            <w:szCs w:val="20"/>
                          </w:rPr>
                        </w:pPr>
                        <w:r w:rsidRPr="00574414">
                          <w:rPr>
                            <w:rFonts w:ascii="Arial" w:hAnsi="Arial" w:cs="Arial"/>
                            <w:sz w:val="20"/>
                            <w:szCs w:val="20"/>
                          </w:rPr>
                          <w:t>Realtek Wi-Fi 6RTL8852BE, 2x2, 802.11ax, MU-MIMO, Bluetooth® wireless card</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Power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180 W Bronze internal Power Supply Unit (PSU)</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5</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2</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Processor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760B90">
                          <w:rPr>
                            <w:rFonts w:ascii="Arial" w:hAnsi="Arial" w:cs="Arial"/>
                            <w:sz w:val="20"/>
                            <w:szCs w:val="20"/>
                          </w:rPr>
                          <w:t>13th Gen Intel Core i7-1360P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Operating System</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760B90">
                          <w:rPr>
                            <w:rFonts w:ascii="Arial" w:hAnsi="Arial" w:cs="Arial"/>
                            <w:sz w:val="20"/>
                            <w:szCs w:val="20"/>
                          </w:rPr>
                          <w:t>Windows 11 Pro 64 bit</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760B90">
                          <w:rPr>
                            <w:rFonts w:ascii="Arial" w:hAnsi="Arial" w:cs="Arial"/>
                            <w:sz w:val="20"/>
                            <w:szCs w:val="20"/>
                          </w:rPr>
                          <w:t>Graphics Card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Intel Iris Xe Graphics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16 GB LPDDR5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Storage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512 TB M.2PCIe NVMe, SSD or higher</w:t>
                        </w:r>
                      </w:p>
                    </w:tc>
                  </w:tr>
                  <w:tr w:rsidR="00455D5F" w:rsidTr="005E54C1">
                    <w:trPr>
                      <w:trHeight w:val="20"/>
                      <w:jc w:val="center"/>
                    </w:trPr>
                    <w:tc>
                      <w:tcPr>
                        <w:tcW w:w="1151" w:type="dxa"/>
                      </w:tcPr>
                      <w:p w:rsidR="00455D5F" w:rsidRPr="00670982" w:rsidRDefault="00455D5F" w:rsidP="00455D5F">
                        <w:pPr>
                          <w:rPr>
                            <w:rFonts w:ascii="Arial" w:hAnsi="Arial" w:cs="Arial"/>
                            <w:bCs/>
                            <w:sz w:val="20"/>
                            <w:szCs w:val="20"/>
                          </w:rPr>
                        </w:pPr>
                        <w:r w:rsidRPr="00670982">
                          <w:rPr>
                            <w:rFonts w:ascii="Arial" w:hAnsi="Arial" w:cs="Arial"/>
                            <w:bCs/>
                            <w:sz w:val="20"/>
                            <w:szCs w:val="20"/>
                          </w:rPr>
                          <w:t>Microsoft</w:t>
                        </w:r>
                      </w:p>
                      <w:p w:rsidR="00455D5F" w:rsidRPr="00670982" w:rsidRDefault="00455D5F" w:rsidP="00455D5F">
                        <w:pPr>
                          <w:spacing w:after="120"/>
                          <w:rPr>
                            <w:rFonts w:ascii="Arial" w:hAnsi="Arial" w:cs="Arial"/>
                            <w:bCs/>
                            <w:sz w:val="20"/>
                            <w:szCs w:val="20"/>
                          </w:rPr>
                        </w:pPr>
                        <w:r w:rsidRPr="00670982">
                          <w:rPr>
                            <w:rFonts w:ascii="Arial" w:hAnsi="Arial" w:cs="Arial"/>
                            <w:bCs/>
                            <w:sz w:val="20"/>
                            <w:szCs w:val="20"/>
                          </w:rPr>
                          <w:t>Office</w:t>
                        </w:r>
                      </w:p>
                    </w:tc>
                    <w:tc>
                      <w:tcPr>
                        <w:tcW w:w="93" w:type="dxa"/>
                      </w:tcPr>
                      <w:p w:rsidR="00455D5F" w:rsidRPr="00670982" w:rsidRDefault="00455D5F" w:rsidP="00455D5F">
                        <w:pPr>
                          <w:spacing w:after="120"/>
                          <w:ind w:left="-429" w:right="-432"/>
                          <w:jc w:val="center"/>
                          <w:rPr>
                            <w:rFonts w:ascii="Arial" w:hAnsi="Arial" w:cs="Arial"/>
                            <w:bCs/>
                            <w:sz w:val="20"/>
                            <w:szCs w:val="20"/>
                          </w:rPr>
                        </w:pPr>
                        <w:r w:rsidRPr="00670982">
                          <w:rPr>
                            <w:rFonts w:ascii="Arial" w:hAnsi="Arial" w:cs="Arial"/>
                            <w:bCs/>
                            <w:sz w:val="20"/>
                            <w:szCs w:val="20"/>
                          </w:rPr>
                          <w:t>:</w:t>
                        </w:r>
                      </w:p>
                    </w:tc>
                    <w:tc>
                      <w:tcPr>
                        <w:tcW w:w="2607" w:type="dxa"/>
                      </w:tcPr>
                      <w:p w:rsidR="00455D5F" w:rsidRPr="00670982" w:rsidRDefault="00455D5F" w:rsidP="00455D5F">
                        <w:pPr>
                          <w:spacing w:after="120"/>
                          <w:ind w:left="89"/>
                          <w:jc w:val="left"/>
                          <w:rPr>
                            <w:rFonts w:ascii="Arial" w:hAnsi="Arial" w:cs="Arial"/>
                            <w:bCs/>
                            <w:sz w:val="20"/>
                            <w:szCs w:val="20"/>
                          </w:rPr>
                        </w:pPr>
                        <w:r w:rsidRPr="00670982">
                          <w:rPr>
                            <w:rFonts w:ascii="Arial" w:hAnsi="Arial" w:cs="Arial"/>
                            <w:bCs/>
                            <w:sz w:val="20"/>
                            <w:szCs w:val="20"/>
                          </w:rPr>
                          <w:t>Microsoft Office Home and Student 2021</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English US backlit keyboard</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Ports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 xml:space="preserve">USB 3.2 Gen 1 ports, Thunderbolt 4 port with DisplayPort and Power Delivery, Universal Audio Jack, HDMI 1.4 </w:t>
                        </w:r>
                        <w:proofErr w:type="gramStart"/>
                        <w:r w:rsidRPr="00155F97">
                          <w:rPr>
                            <w:rFonts w:ascii="Arial" w:hAnsi="Arial" w:cs="Arial"/>
                            <w:sz w:val="20"/>
                            <w:szCs w:val="20"/>
                          </w:rPr>
                          <w:t>port ,</w:t>
                        </w:r>
                        <w:proofErr w:type="gramEnd"/>
                        <w:r w:rsidRPr="00155F97">
                          <w:rPr>
                            <w:rFonts w:ascii="Arial" w:hAnsi="Arial" w:cs="Arial"/>
                            <w:sz w:val="20"/>
                            <w:szCs w:val="20"/>
                          </w:rPr>
                          <w:t xml:space="preserve"> Power-adapter</w:t>
                        </w:r>
                      </w:p>
                    </w:tc>
                  </w:tr>
                  <w:tr w:rsidR="00455D5F" w:rsidTr="005E54C1">
                    <w:trPr>
                      <w:trHeight w:val="20"/>
                      <w:jc w:val="center"/>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t>Slots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SD-card slot</w:t>
                        </w:r>
                      </w:p>
                    </w:tc>
                  </w:tr>
                  <w:tr w:rsidR="00455D5F" w:rsidTr="005E54C1">
                    <w:trPr>
                      <w:trHeight w:val="20"/>
                      <w:jc w:val="center"/>
                    </w:trPr>
                    <w:tc>
                      <w:tcPr>
                        <w:tcW w:w="1151" w:type="dxa"/>
                      </w:tcPr>
                      <w:p w:rsidR="00455D5F" w:rsidRPr="00574414" w:rsidRDefault="00455D5F" w:rsidP="00455D5F">
                        <w:pPr>
                          <w:spacing w:after="120"/>
                          <w:rPr>
                            <w:rFonts w:ascii="Arial" w:hAnsi="Arial" w:cs="Arial"/>
                            <w:sz w:val="20"/>
                            <w:szCs w:val="20"/>
                          </w:rPr>
                        </w:pPr>
                        <w:r>
                          <w:rPr>
                            <w:rFonts w:ascii="Arial" w:hAnsi="Arial" w:cs="Arial"/>
                            <w:sz w:val="20"/>
                            <w:szCs w:val="20"/>
                          </w:rPr>
                          <w:t>Camera</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155F97" w:rsidRDefault="00455D5F" w:rsidP="00455D5F">
                        <w:pPr>
                          <w:spacing w:after="120"/>
                          <w:ind w:left="89"/>
                          <w:jc w:val="left"/>
                          <w:rPr>
                            <w:rFonts w:ascii="Arial" w:hAnsi="Arial" w:cs="Arial"/>
                            <w:sz w:val="20"/>
                            <w:szCs w:val="20"/>
                          </w:rPr>
                        </w:pPr>
                        <w:r w:rsidRPr="00155F97">
                          <w:rPr>
                            <w:rFonts w:ascii="Arial" w:hAnsi="Arial" w:cs="Arial"/>
                            <w:sz w:val="20"/>
                            <w:szCs w:val="20"/>
                          </w:rPr>
                          <w:t>1080p at 30fps FHD camera, Dual-array microphones</w:t>
                        </w:r>
                      </w:p>
                    </w:tc>
                  </w:tr>
                  <w:tr w:rsidR="00455D5F" w:rsidTr="005E54C1">
                    <w:trPr>
                      <w:trHeight w:val="20"/>
                      <w:jc w:val="center"/>
                    </w:trPr>
                    <w:tc>
                      <w:tcPr>
                        <w:tcW w:w="1151" w:type="dxa"/>
                      </w:tcPr>
                      <w:p w:rsidR="00455D5F" w:rsidRPr="0067296F" w:rsidRDefault="00455D5F" w:rsidP="00455D5F">
                        <w:pPr>
                          <w:rPr>
                            <w:rFonts w:ascii="Arial" w:hAnsi="Arial" w:cs="Arial"/>
                            <w:sz w:val="20"/>
                          </w:rPr>
                        </w:pPr>
                        <w:r w:rsidRPr="0067296F">
                          <w:rPr>
                            <w:rFonts w:ascii="Arial" w:hAnsi="Arial" w:cs="Arial"/>
                            <w:sz w:val="20"/>
                          </w:rPr>
                          <w:lastRenderedPageBreak/>
                          <w:t xml:space="preserve">Audio and </w:t>
                        </w:r>
                      </w:p>
                      <w:p w:rsidR="00455D5F" w:rsidRDefault="00455D5F" w:rsidP="00455D5F">
                        <w:pPr>
                          <w:spacing w:after="120"/>
                          <w:rPr>
                            <w:rFonts w:ascii="Arial" w:hAnsi="Arial" w:cs="Arial"/>
                            <w:sz w:val="20"/>
                            <w:szCs w:val="20"/>
                          </w:rPr>
                        </w:pPr>
                        <w:r w:rsidRPr="0067296F">
                          <w:rPr>
                            <w:rFonts w:ascii="Arial" w:hAnsi="Arial" w:cs="Arial"/>
                            <w:sz w:val="20"/>
                            <w:szCs w:val="20"/>
                          </w:rPr>
                          <w:t>Speakers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155F97" w:rsidRDefault="00455D5F" w:rsidP="00455D5F">
                        <w:pPr>
                          <w:spacing w:after="120"/>
                          <w:ind w:left="89"/>
                          <w:jc w:val="left"/>
                          <w:rPr>
                            <w:rFonts w:ascii="Arial" w:hAnsi="Arial" w:cs="Arial"/>
                            <w:sz w:val="20"/>
                            <w:szCs w:val="20"/>
                          </w:rPr>
                        </w:pPr>
                        <w:r>
                          <w:rPr>
                            <w:rFonts w:ascii="Arial" w:hAnsi="Arial" w:cs="Arial"/>
                            <w:sz w:val="20"/>
                            <w:szCs w:val="20"/>
                          </w:rPr>
                          <w:t>S</w:t>
                        </w:r>
                        <w:r w:rsidRPr="0067296F">
                          <w:rPr>
                            <w:rFonts w:ascii="Arial" w:hAnsi="Arial" w:cs="Arial"/>
                            <w:sz w:val="20"/>
                            <w:szCs w:val="20"/>
                          </w:rPr>
                          <w:t xml:space="preserve">tereo </w:t>
                        </w:r>
                        <w:r>
                          <w:rPr>
                            <w:rFonts w:ascii="Arial" w:hAnsi="Arial" w:cs="Arial"/>
                            <w:sz w:val="20"/>
                            <w:szCs w:val="20"/>
                          </w:rPr>
                          <w:t>S</w:t>
                        </w:r>
                        <w:r w:rsidRPr="0067296F">
                          <w:rPr>
                            <w:rFonts w:ascii="Arial" w:hAnsi="Arial" w:cs="Arial"/>
                            <w:sz w:val="20"/>
                            <w:szCs w:val="20"/>
                          </w:rPr>
                          <w:t>peakers</w:t>
                        </w:r>
                      </w:p>
                    </w:tc>
                  </w:tr>
                  <w:tr w:rsidR="00455D5F" w:rsidTr="005E54C1">
                    <w:trPr>
                      <w:trHeight w:val="20"/>
                      <w:jc w:val="center"/>
                    </w:trPr>
                    <w:tc>
                      <w:tcPr>
                        <w:tcW w:w="1151" w:type="dxa"/>
                      </w:tcPr>
                      <w:p w:rsidR="00455D5F" w:rsidRPr="0067296F" w:rsidRDefault="00455D5F" w:rsidP="00455D5F">
                        <w:pPr>
                          <w:rPr>
                            <w:rFonts w:ascii="Arial" w:hAnsi="Arial" w:cs="Arial"/>
                            <w:sz w:val="20"/>
                            <w:szCs w:val="20"/>
                          </w:rPr>
                        </w:pPr>
                        <w:r w:rsidRPr="0067296F">
                          <w:rPr>
                            <w:rFonts w:ascii="Arial" w:hAnsi="Arial" w:cs="Arial"/>
                            <w:sz w:val="20"/>
                            <w:szCs w:val="20"/>
                          </w:rPr>
                          <w:t>Touchpad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rPr>
                            <w:rFonts w:ascii="Arial" w:hAnsi="Arial" w:cs="Arial"/>
                            <w:sz w:val="20"/>
                            <w:szCs w:val="20"/>
                          </w:rPr>
                        </w:pPr>
                        <w:r w:rsidRPr="0067296F">
                          <w:rPr>
                            <w:rFonts w:ascii="Arial" w:hAnsi="Arial" w:cs="Arial"/>
                            <w:sz w:val="20"/>
                            <w:szCs w:val="20"/>
                          </w:rPr>
                          <w:t>Precision touchpad</w:t>
                        </w:r>
                      </w:p>
                    </w:tc>
                  </w:tr>
                  <w:tr w:rsidR="00455D5F" w:rsidTr="005E54C1">
                    <w:trPr>
                      <w:trHeight w:val="20"/>
                      <w:jc w:val="center"/>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t>Wireless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67296F">
                          <w:rPr>
                            <w:rFonts w:ascii="Arial" w:hAnsi="Arial" w:cs="Arial"/>
                            <w:sz w:val="20"/>
                            <w:szCs w:val="20"/>
                          </w:rPr>
                          <w:t>Intel Wi-Fi 6E AX211, 2x2, 802.11ax, Bluetooth wireless card</w:t>
                        </w:r>
                      </w:p>
                    </w:tc>
                  </w:tr>
                  <w:tr w:rsidR="00455D5F" w:rsidTr="005E54C1">
                    <w:trPr>
                      <w:trHeight w:val="20"/>
                      <w:jc w:val="center"/>
                    </w:trPr>
                    <w:tc>
                      <w:tcPr>
                        <w:tcW w:w="1151" w:type="dxa"/>
                      </w:tcPr>
                      <w:p w:rsidR="00455D5F" w:rsidRPr="0067296F" w:rsidRDefault="00455D5F" w:rsidP="00455D5F">
                        <w:pPr>
                          <w:rPr>
                            <w:rFonts w:ascii="Arial" w:hAnsi="Arial" w:cs="Arial"/>
                            <w:sz w:val="20"/>
                          </w:rPr>
                        </w:pPr>
                        <w:r w:rsidRPr="0067296F">
                          <w:rPr>
                            <w:rFonts w:ascii="Arial" w:hAnsi="Arial" w:cs="Arial"/>
                            <w:sz w:val="20"/>
                          </w:rPr>
                          <w:t xml:space="preserve">Primary </w:t>
                        </w:r>
                      </w:p>
                      <w:p w:rsidR="00455D5F" w:rsidRPr="00574414" w:rsidRDefault="00455D5F" w:rsidP="00455D5F">
                        <w:pPr>
                          <w:spacing w:after="120"/>
                          <w:rPr>
                            <w:rFonts w:ascii="Arial" w:hAnsi="Arial" w:cs="Arial"/>
                            <w:sz w:val="20"/>
                            <w:szCs w:val="20"/>
                          </w:rPr>
                        </w:pPr>
                        <w:r w:rsidRPr="0067296F">
                          <w:rPr>
                            <w:rFonts w:ascii="Arial" w:hAnsi="Arial" w:cs="Arial"/>
                            <w:sz w:val="20"/>
                            <w:szCs w:val="20"/>
                          </w:rPr>
                          <w:t>Battery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67296F" w:rsidRDefault="00455D5F" w:rsidP="00455D5F">
                        <w:pPr>
                          <w:spacing w:after="120"/>
                          <w:ind w:left="89"/>
                          <w:jc w:val="left"/>
                          <w:rPr>
                            <w:rFonts w:ascii="Arial" w:hAnsi="Arial" w:cs="Arial"/>
                            <w:sz w:val="20"/>
                            <w:szCs w:val="20"/>
                          </w:rPr>
                        </w:pPr>
                        <w:r w:rsidRPr="0067296F">
                          <w:rPr>
                            <w:rFonts w:ascii="Arial" w:hAnsi="Arial" w:cs="Arial"/>
                            <w:sz w:val="20"/>
                            <w:szCs w:val="20"/>
                          </w:rPr>
                          <w:t>4 Cell, 54 Wh, integrated</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Power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67296F">
                          <w:rPr>
                            <w:rFonts w:ascii="Arial" w:hAnsi="Arial" w:cs="Arial"/>
                            <w:sz w:val="20"/>
                            <w:szCs w:val="20"/>
                          </w:rPr>
                          <w:t xml:space="preserve">65 </w:t>
                        </w:r>
                        <w:proofErr w:type="gramStart"/>
                        <w:r w:rsidRPr="0067296F">
                          <w:rPr>
                            <w:rFonts w:ascii="Arial" w:hAnsi="Arial" w:cs="Arial"/>
                            <w:sz w:val="20"/>
                            <w:szCs w:val="20"/>
                          </w:rPr>
                          <w:t>Watt</w:t>
                        </w:r>
                        <w:proofErr w:type="gramEnd"/>
                        <w:r w:rsidRPr="0067296F">
                          <w:rPr>
                            <w:rFonts w:ascii="Arial" w:hAnsi="Arial" w:cs="Arial"/>
                            <w:sz w:val="20"/>
                            <w:szCs w:val="20"/>
                          </w:rPr>
                          <w:t xml:space="preserve"> AC Adapter with wireless mouse and carrying bag</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2</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3</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Printer Copier Monochrome</w:t>
                  </w:r>
                </w:p>
              </w:tc>
              <w:tc>
                <w:tcPr>
                  <w:tcW w:w="4050" w:type="dxa"/>
                </w:tcPr>
                <w:p w:rsidR="00455D5F" w:rsidRDefault="00455D5F" w:rsidP="00455D5F">
                  <w:pPr>
                    <w:spacing w:after="120"/>
                    <w:rPr>
                      <w:rFonts w:ascii="Arial" w:hAnsi="Arial" w:cs="Arial"/>
                      <w:sz w:val="20"/>
                      <w:szCs w:val="20"/>
                    </w:rPr>
                  </w:pPr>
                  <w:r w:rsidRPr="00E50082">
                    <w:rPr>
                      <w:rFonts w:ascii="Arial" w:hAnsi="Arial" w:cs="Arial"/>
                      <w:sz w:val="20"/>
                      <w:szCs w:val="20"/>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455D5F" w:rsidTr="005E54C1">
                    <w:trPr>
                      <w:trHeight w:val="20"/>
                      <w:jc w:val="center"/>
                    </w:trPr>
                    <w:tc>
                      <w:tcPr>
                        <w:tcW w:w="1151" w:type="dxa"/>
                      </w:tcPr>
                      <w:p w:rsidR="00455D5F" w:rsidRPr="00D60C2E" w:rsidRDefault="00455D5F" w:rsidP="00455D5F">
                        <w:pPr>
                          <w:rPr>
                            <w:rFonts w:ascii="Arial" w:hAnsi="Arial" w:cs="Arial"/>
                            <w:sz w:val="20"/>
                          </w:rPr>
                        </w:pPr>
                        <w:r w:rsidRPr="00D60C2E">
                          <w:rPr>
                            <w:rFonts w:ascii="Arial" w:hAnsi="Arial" w:cs="Arial"/>
                            <w:sz w:val="20"/>
                          </w:rPr>
                          <w:t xml:space="preserve">Engine </w:t>
                        </w:r>
                      </w:p>
                      <w:p w:rsidR="00455D5F" w:rsidRDefault="00455D5F" w:rsidP="00455D5F">
                        <w:pPr>
                          <w:spacing w:after="120"/>
                          <w:jc w:val="left"/>
                          <w:rPr>
                            <w:rFonts w:ascii="Arial" w:hAnsi="Arial" w:cs="Arial"/>
                            <w:sz w:val="20"/>
                            <w:szCs w:val="20"/>
                          </w:rPr>
                        </w:pPr>
                        <w:r w:rsidRPr="00D60C2E">
                          <w:rPr>
                            <w:rFonts w:ascii="Arial" w:hAnsi="Arial" w:cs="Arial"/>
                            <w:sz w:val="20"/>
                            <w:szCs w:val="20"/>
                          </w:rPr>
                          <w:t>speed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28 pages/min (copy &amp; print)</w:t>
                        </w:r>
                      </w:p>
                    </w:tc>
                  </w:tr>
                  <w:tr w:rsidR="00455D5F" w:rsidTr="005E54C1">
                    <w:trPr>
                      <w:trHeight w:val="20"/>
                      <w:jc w:val="center"/>
                    </w:trPr>
                    <w:tc>
                      <w:tcPr>
                        <w:tcW w:w="1151" w:type="dxa"/>
                      </w:tcPr>
                      <w:p w:rsidR="00455D5F" w:rsidRPr="00D60C2E" w:rsidRDefault="00455D5F" w:rsidP="00455D5F">
                        <w:pPr>
                          <w:rPr>
                            <w:rFonts w:ascii="Arial" w:hAnsi="Arial" w:cs="Arial"/>
                            <w:sz w:val="20"/>
                            <w:szCs w:val="20"/>
                          </w:rPr>
                        </w:pPr>
                        <w:r w:rsidRPr="00072286">
                          <w:rPr>
                            <w:rFonts w:ascii="Arial" w:hAnsi="Arial" w:cs="Arial"/>
                            <w:sz w:val="20"/>
                            <w:szCs w:val="20"/>
                          </w:rPr>
                          <w:t>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Default="00455D5F" w:rsidP="00455D5F">
                        <w:pPr>
                          <w:spacing w:after="120"/>
                          <w:ind w:left="89"/>
                          <w:rPr>
                            <w:rFonts w:ascii="Arial" w:hAnsi="Arial" w:cs="Arial"/>
                            <w:sz w:val="20"/>
                            <w:szCs w:val="20"/>
                          </w:rPr>
                        </w:pPr>
                        <w:r w:rsidRPr="00E50082">
                          <w:rPr>
                            <w:rFonts w:ascii="Arial" w:hAnsi="Arial" w:cs="Arial"/>
                            <w:sz w:val="20"/>
                            <w:szCs w:val="20"/>
                          </w:rPr>
                          <w:t xml:space="preserve">100-sheet Reversing Single Pass Feeder </w:t>
                        </w:r>
                      </w:p>
                      <w:p w:rsidR="00455D5F" w:rsidRDefault="00455D5F" w:rsidP="00455D5F">
                        <w:pPr>
                          <w:spacing w:after="120"/>
                          <w:ind w:left="89"/>
                          <w:rPr>
                            <w:rFonts w:ascii="Arial" w:hAnsi="Arial" w:cs="Arial"/>
                            <w:sz w:val="20"/>
                            <w:szCs w:val="20"/>
                          </w:rPr>
                        </w:pPr>
                        <w:r w:rsidRPr="00E50082">
                          <w:rPr>
                            <w:rFonts w:ascii="Arial" w:hAnsi="Arial" w:cs="Arial"/>
                            <w:sz w:val="20"/>
                            <w:szCs w:val="20"/>
                          </w:rPr>
                          <w:t xml:space="preserve">Two (2) 500-sheet Paper cassette trays </w:t>
                        </w:r>
                      </w:p>
                      <w:p w:rsidR="00455D5F" w:rsidRPr="00D60C2E" w:rsidRDefault="00455D5F" w:rsidP="00455D5F">
                        <w:pPr>
                          <w:spacing w:after="120"/>
                          <w:ind w:left="89"/>
                          <w:rPr>
                            <w:rFonts w:ascii="Arial" w:hAnsi="Arial" w:cs="Arial"/>
                            <w:sz w:val="20"/>
                            <w:szCs w:val="20"/>
                          </w:rPr>
                        </w:pPr>
                        <w:r w:rsidRPr="00072286">
                          <w:rPr>
                            <w:rFonts w:ascii="Arial" w:hAnsi="Arial" w:cs="Arial"/>
                            <w:sz w:val="20"/>
                            <w:szCs w:val="20"/>
                          </w:rPr>
                          <w:t>100-sheet Multi-bypass feeder</w:t>
                        </w:r>
                      </w:p>
                    </w:tc>
                  </w:tr>
                  <w:tr w:rsidR="00455D5F" w:rsidTr="005E54C1">
                    <w:trPr>
                      <w:trHeight w:val="20"/>
                      <w:jc w:val="center"/>
                    </w:trPr>
                    <w:tc>
                      <w:tcPr>
                        <w:tcW w:w="1151" w:type="dxa"/>
                      </w:tcPr>
                      <w:p w:rsidR="00455D5F" w:rsidRPr="00D60C2E" w:rsidRDefault="00455D5F" w:rsidP="00455D5F">
                        <w:pPr>
                          <w:rPr>
                            <w:rFonts w:ascii="Arial" w:hAnsi="Arial" w:cs="Arial"/>
                            <w:sz w:val="20"/>
                            <w:szCs w:val="20"/>
                          </w:rPr>
                        </w:pPr>
                        <w:r w:rsidRPr="00072286">
                          <w:rPr>
                            <w:rFonts w:ascii="Arial" w:hAnsi="Arial" w:cs="Arial"/>
                            <w:sz w:val="20"/>
                            <w:szCs w:val="20"/>
                          </w:rPr>
                          <w:t>Paper size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vAlign w:val="center"/>
                      </w:tcPr>
                      <w:p w:rsidR="00455D5F" w:rsidRPr="00D60C2E" w:rsidRDefault="00455D5F" w:rsidP="00455D5F">
                        <w:pPr>
                          <w:spacing w:after="120"/>
                          <w:ind w:left="89"/>
                          <w:rPr>
                            <w:rFonts w:ascii="Arial" w:hAnsi="Arial" w:cs="Arial"/>
                            <w:sz w:val="20"/>
                            <w:szCs w:val="20"/>
                          </w:rPr>
                        </w:pPr>
                        <w:r w:rsidRPr="0036630E">
                          <w:rPr>
                            <w:rFonts w:ascii="Arial" w:hAnsi="Arial" w:cs="Arial"/>
                            <w:sz w:val="20"/>
                            <w:szCs w:val="20"/>
                          </w:rPr>
                          <w:t>Short, A4, legal &amp; Max A3 (11’ x 17”)</w:t>
                        </w:r>
                      </w:p>
                    </w:tc>
                  </w:tr>
                  <w:tr w:rsidR="00455D5F" w:rsidTr="005E54C1">
                    <w:trPr>
                      <w:trHeight w:val="20"/>
                      <w:jc w:val="center"/>
                    </w:trPr>
                    <w:tc>
                      <w:tcPr>
                        <w:tcW w:w="1151" w:type="dxa"/>
                      </w:tcPr>
                      <w:p w:rsidR="00455D5F" w:rsidRPr="00D60C2E" w:rsidRDefault="00455D5F" w:rsidP="00455D5F">
                        <w:pPr>
                          <w:rPr>
                            <w:rFonts w:ascii="Arial" w:hAnsi="Arial" w:cs="Arial"/>
                            <w:sz w:val="20"/>
                            <w:szCs w:val="20"/>
                          </w:rPr>
                        </w:pPr>
                        <w:r w:rsidRPr="00072286">
                          <w:rPr>
                            <w:rFonts w:ascii="Arial" w:hAnsi="Arial" w:cs="Arial"/>
                            <w:sz w:val="20"/>
                            <w:szCs w:val="20"/>
                          </w:rPr>
                          <w:t>Warm uptime</w:t>
                        </w:r>
                      </w:p>
                    </w:tc>
                    <w:tc>
                      <w:tcPr>
                        <w:tcW w:w="93" w:type="dxa"/>
                      </w:tcPr>
                      <w:p w:rsidR="00455D5F" w:rsidRDefault="00455D5F" w:rsidP="00455D5F">
                        <w:pPr>
                          <w:spacing w:after="120"/>
                          <w:ind w:left="-429" w:right="-432"/>
                          <w:jc w:val="center"/>
                          <w:rPr>
                            <w:rFonts w:ascii="Arial" w:hAnsi="Arial" w:cs="Arial"/>
                            <w:sz w:val="20"/>
                            <w:szCs w:val="20"/>
                          </w:rPr>
                        </w:pPr>
                        <w:r w:rsidRPr="00D60C2E">
                          <w:rPr>
                            <w:rFonts w:ascii="Arial" w:hAnsi="Arial" w:cs="Arial"/>
                            <w:sz w:val="20"/>
                            <w:szCs w:val="20"/>
                          </w:rPr>
                          <w:t>:</w:t>
                        </w:r>
                      </w:p>
                    </w:tc>
                    <w:tc>
                      <w:tcPr>
                        <w:tcW w:w="2594" w:type="dxa"/>
                        <w:gridSpan w:val="3"/>
                      </w:tcPr>
                      <w:p w:rsidR="00455D5F" w:rsidRPr="00D60C2E" w:rsidRDefault="00455D5F" w:rsidP="00455D5F">
                        <w:pPr>
                          <w:spacing w:after="120"/>
                          <w:ind w:left="89"/>
                          <w:rPr>
                            <w:rFonts w:ascii="Arial" w:hAnsi="Arial" w:cs="Arial"/>
                            <w:sz w:val="20"/>
                            <w:szCs w:val="20"/>
                          </w:rPr>
                        </w:pPr>
                        <w:r w:rsidRPr="0036630E">
                          <w:rPr>
                            <w:rFonts w:ascii="Arial" w:hAnsi="Arial" w:cs="Arial"/>
                            <w:sz w:val="20"/>
                            <w:szCs w:val="20"/>
                          </w:rPr>
                          <w:t>20 sec.</w:t>
                        </w:r>
                      </w:p>
                    </w:tc>
                  </w:tr>
                  <w:tr w:rsidR="00455D5F" w:rsidTr="005E54C1">
                    <w:trPr>
                      <w:trHeight w:val="20"/>
                      <w:jc w:val="center"/>
                    </w:trPr>
                    <w:tc>
                      <w:tcPr>
                        <w:tcW w:w="1151" w:type="dxa"/>
                      </w:tcPr>
                      <w:p w:rsidR="00455D5F" w:rsidRPr="00D60C2E" w:rsidRDefault="00455D5F" w:rsidP="00455D5F">
                        <w:pPr>
                          <w:rPr>
                            <w:rFonts w:ascii="Arial" w:hAnsi="Arial" w:cs="Arial"/>
                            <w:sz w:val="20"/>
                            <w:szCs w:val="20"/>
                          </w:rPr>
                        </w:pPr>
                        <w:r w:rsidRPr="00072286">
                          <w:rPr>
                            <w:rFonts w:ascii="Arial" w:hAnsi="Arial" w:cs="Arial"/>
                            <w:sz w:val="20"/>
                            <w:szCs w:val="20"/>
                          </w:rPr>
                          <w:t>Memory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vAlign w:val="center"/>
                      </w:tcPr>
                      <w:p w:rsidR="00455D5F" w:rsidRPr="00D60C2E" w:rsidRDefault="00455D5F" w:rsidP="00455D5F">
                        <w:pPr>
                          <w:spacing w:after="120"/>
                          <w:ind w:left="89"/>
                          <w:rPr>
                            <w:rFonts w:ascii="Arial" w:hAnsi="Arial" w:cs="Arial"/>
                            <w:sz w:val="20"/>
                            <w:szCs w:val="20"/>
                          </w:rPr>
                        </w:pPr>
                        <w:r w:rsidRPr="0036630E">
                          <w:rPr>
                            <w:rFonts w:ascii="Arial" w:hAnsi="Arial" w:cs="Arial"/>
                            <w:sz w:val="20"/>
                            <w:szCs w:val="20"/>
                          </w:rPr>
                          <w:t>4GB 120GB SSD</w:t>
                        </w:r>
                      </w:p>
                    </w:tc>
                  </w:tr>
                  <w:tr w:rsidR="00455D5F" w:rsidTr="005E54C1">
                    <w:trPr>
                      <w:trHeight w:val="20"/>
                      <w:jc w:val="center"/>
                    </w:trPr>
                    <w:tc>
                      <w:tcPr>
                        <w:tcW w:w="1151" w:type="dxa"/>
                      </w:tcPr>
                      <w:p w:rsidR="00455D5F" w:rsidRPr="00072286" w:rsidRDefault="00455D5F" w:rsidP="00455D5F">
                        <w:pPr>
                          <w:spacing w:after="120"/>
                          <w:rPr>
                            <w:rFonts w:ascii="Arial" w:hAnsi="Arial" w:cs="Arial"/>
                            <w:sz w:val="20"/>
                            <w:szCs w:val="20"/>
                          </w:rPr>
                        </w:pPr>
                        <w:r w:rsidRPr="0061190D">
                          <w:rPr>
                            <w:rFonts w:ascii="Arial" w:hAnsi="Arial" w:cs="Arial"/>
                            <w:sz w:val="20"/>
                            <w:szCs w:val="20"/>
                          </w:rPr>
                          <w:t>User Authentication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36630E" w:rsidRDefault="00455D5F" w:rsidP="00455D5F">
                        <w:pPr>
                          <w:spacing w:after="120"/>
                          <w:ind w:left="89"/>
                          <w:jc w:val="left"/>
                          <w:rPr>
                            <w:rFonts w:ascii="Arial" w:hAnsi="Arial" w:cs="Arial"/>
                            <w:sz w:val="20"/>
                            <w:szCs w:val="20"/>
                          </w:rPr>
                        </w:pPr>
                        <w:r w:rsidRPr="0061190D">
                          <w:rPr>
                            <w:rFonts w:ascii="Arial" w:hAnsi="Arial" w:cs="Arial"/>
                            <w:sz w:val="20"/>
                            <w:szCs w:val="20"/>
                          </w:rPr>
                          <w:t>up to 1,000 users</w:t>
                        </w:r>
                      </w:p>
                    </w:tc>
                  </w:tr>
                  <w:tr w:rsidR="00455D5F" w:rsidTr="005E54C1">
                    <w:trPr>
                      <w:trHeight w:val="20"/>
                      <w:jc w:val="center"/>
                    </w:trPr>
                    <w:tc>
                      <w:tcPr>
                        <w:tcW w:w="1151" w:type="dxa"/>
                      </w:tcPr>
                      <w:p w:rsidR="00455D5F" w:rsidRPr="0061190D" w:rsidRDefault="00455D5F" w:rsidP="00455D5F">
                        <w:pPr>
                          <w:spacing w:after="120"/>
                          <w:rPr>
                            <w:rFonts w:ascii="Arial" w:hAnsi="Arial" w:cs="Arial"/>
                            <w:sz w:val="20"/>
                            <w:szCs w:val="20"/>
                          </w:rPr>
                        </w:pPr>
                        <w:r w:rsidRPr="0026479B">
                          <w:rPr>
                            <w:rFonts w:ascii="Arial" w:hAnsi="Arial" w:cs="Arial"/>
                            <w:color w:val="000000" w:themeColor="text1"/>
                            <w:sz w:val="20"/>
                            <w:szCs w:val="20"/>
                          </w:rPr>
                          <w:t>Document Filing</w:t>
                        </w:r>
                      </w:p>
                    </w:tc>
                    <w:tc>
                      <w:tcPr>
                        <w:tcW w:w="93" w:type="dxa"/>
                      </w:tcPr>
                      <w:p w:rsidR="00455D5F" w:rsidRDefault="00455D5F" w:rsidP="00455D5F">
                        <w:pPr>
                          <w:spacing w:after="120"/>
                          <w:ind w:left="-429" w:right="-432"/>
                          <w:jc w:val="center"/>
                          <w:rPr>
                            <w:rFonts w:ascii="Arial" w:hAnsi="Arial" w:cs="Arial"/>
                            <w:sz w:val="20"/>
                            <w:szCs w:val="20"/>
                          </w:rPr>
                        </w:pPr>
                        <w:r w:rsidRPr="0026479B">
                          <w:rPr>
                            <w:rFonts w:ascii="Arial" w:hAnsi="Arial" w:cs="Arial"/>
                            <w:color w:val="000000" w:themeColor="text1"/>
                            <w:sz w:val="20"/>
                            <w:szCs w:val="20"/>
                          </w:rPr>
                          <w:t>:</w:t>
                        </w:r>
                      </w:p>
                    </w:tc>
                    <w:tc>
                      <w:tcPr>
                        <w:tcW w:w="2594" w:type="dxa"/>
                        <w:gridSpan w:val="3"/>
                      </w:tcPr>
                      <w:p w:rsidR="00455D5F" w:rsidRPr="0061190D" w:rsidRDefault="00455D5F" w:rsidP="00455D5F">
                        <w:pPr>
                          <w:spacing w:after="120"/>
                          <w:ind w:left="89"/>
                          <w:rPr>
                            <w:rFonts w:ascii="Arial" w:hAnsi="Arial" w:cs="Arial"/>
                            <w:sz w:val="20"/>
                            <w:szCs w:val="20"/>
                          </w:rPr>
                        </w:pPr>
                        <w:r w:rsidRPr="0026479B">
                          <w:rPr>
                            <w:rFonts w:ascii="Arial" w:hAnsi="Arial" w:cs="Arial"/>
                            <w:color w:val="000000" w:themeColor="text1"/>
                            <w:sz w:val="20"/>
                            <w:szCs w:val="20"/>
                          </w:rPr>
                          <w:t>max capacity 1,000 folders</w:t>
                        </w:r>
                      </w:p>
                    </w:tc>
                  </w:tr>
                  <w:tr w:rsidR="00455D5F" w:rsidTr="005E54C1">
                    <w:trPr>
                      <w:trHeight w:val="20"/>
                      <w:jc w:val="center"/>
                    </w:trPr>
                    <w:tc>
                      <w:tcPr>
                        <w:tcW w:w="1151" w:type="dxa"/>
                      </w:tcPr>
                      <w:p w:rsidR="00455D5F" w:rsidRPr="0026479B" w:rsidRDefault="00455D5F" w:rsidP="00455D5F">
                        <w:pPr>
                          <w:spacing w:after="120"/>
                          <w:rPr>
                            <w:rFonts w:ascii="Arial" w:hAnsi="Arial" w:cs="Arial"/>
                            <w:color w:val="000000" w:themeColor="text1"/>
                            <w:sz w:val="20"/>
                            <w:szCs w:val="20"/>
                          </w:rPr>
                        </w:pPr>
                        <w:r>
                          <w:rPr>
                            <w:rFonts w:ascii="Arial" w:hAnsi="Arial" w:cs="Arial"/>
                            <w:color w:val="000000" w:themeColor="text1"/>
                            <w:sz w:val="20"/>
                            <w:szCs w:val="20"/>
                          </w:rPr>
                          <w:t>Features</w:t>
                        </w:r>
                      </w:p>
                    </w:tc>
                    <w:tc>
                      <w:tcPr>
                        <w:tcW w:w="93" w:type="dxa"/>
                      </w:tcPr>
                      <w:p w:rsidR="00455D5F" w:rsidRPr="0026479B" w:rsidRDefault="00455D5F" w:rsidP="00455D5F">
                        <w:pPr>
                          <w:spacing w:after="120"/>
                          <w:ind w:left="-429" w:right="-432"/>
                          <w:jc w:val="center"/>
                          <w:rPr>
                            <w:rFonts w:ascii="Arial" w:hAnsi="Arial" w:cs="Arial"/>
                            <w:color w:val="000000" w:themeColor="text1"/>
                            <w:sz w:val="20"/>
                            <w:szCs w:val="20"/>
                          </w:rPr>
                        </w:pPr>
                        <w:r w:rsidRPr="0026479B">
                          <w:rPr>
                            <w:rFonts w:ascii="Arial" w:hAnsi="Arial" w:cs="Arial"/>
                            <w:color w:val="000000" w:themeColor="text1"/>
                            <w:sz w:val="20"/>
                            <w:szCs w:val="20"/>
                          </w:rPr>
                          <w:t>:</w:t>
                        </w:r>
                      </w:p>
                    </w:tc>
                    <w:tc>
                      <w:tcPr>
                        <w:tcW w:w="2594" w:type="dxa"/>
                        <w:gridSpan w:val="3"/>
                      </w:tcPr>
                      <w:p w:rsidR="00455D5F" w:rsidRPr="0026479B" w:rsidRDefault="00455D5F" w:rsidP="00455D5F">
                        <w:pPr>
                          <w:spacing w:after="120"/>
                          <w:ind w:left="89"/>
                          <w:rPr>
                            <w:rFonts w:ascii="Arial" w:hAnsi="Arial" w:cs="Arial"/>
                            <w:color w:val="000000" w:themeColor="text1"/>
                            <w:sz w:val="20"/>
                          </w:rPr>
                        </w:pPr>
                        <w:r w:rsidRPr="0026479B">
                          <w:rPr>
                            <w:rFonts w:ascii="Arial" w:hAnsi="Arial" w:cs="Arial"/>
                            <w:color w:val="000000" w:themeColor="text1"/>
                            <w:sz w:val="20"/>
                          </w:rPr>
                          <w:t>Duplex printing/copying</w:t>
                        </w:r>
                      </w:p>
                      <w:p w:rsidR="00455D5F" w:rsidRPr="0026479B" w:rsidRDefault="00455D5F" w:rsidP="00455D5F">
                        <w:pPr>
                          <w:spacing w:after="120"/>
                          <w:ind w:left="89"/>
                          <w:rPr>
                            <w:rFonts w:ascii="Arial" w:hAnsi="Arial" w:cs="Arial"/>
                            <w:color w:val="000000" w:themeColor="text1"/>
                            <w:sz w:val="20"/>
                          </w:rPr>
                        </w:pPr>
                        <w:r w:rsidRPr="0026479B">
                          <w:rPr>
                            <w:rFonts w:ascii="Arial" w:hAnsi="Arial" w:cs="Arial"/>
                            <w:color w:val="000000" w:themeColor="text1"/>
                            <w:sz w:val="20"/>
                          </w:rPr>
                          <w:t>Electronic sorting</w:t>
                        </w:r>
                      </w:p>
                      <w:p w:rsidR="00455D5F" w:rsidRPr="0026479B" w:rsidRDefault="00455D5F" w:rsidP="00455D5F">
                        <w:pPr>
                          <w:spacing w:after="120"/>
                          <w:ind w:left="89"/>
                          <w:rPr>
                            <w:rFonts w:ascii="Arial" w:hAnsi="Arial" w:cs="Arial"/>
                            <w:color w:val="000000" w:themeColor="text1"/>
                            <w:sz w:val="20"/>
                          </w:rPr>
                        </w:pPr>
                        <w:r w:rsidRPr="0026479B">
                          <w:rPr>
                            <w:rFonts w:ascii="Arial" w:hAnsi="Arial" w:cs="Arial"/>
                            <w:color w:val="000000" w:themeColor="text1"/>
                            <w:sz w:val="20"/>
                          </w:rPr>
                          <w:t>Card shot</w:t>
                        </w:r>
                      </w:p>
                      <w:p w:rsidR="00455D5F" w:rsidRDefault="00455D5F" w:rsidP="00455D5F">
                        <w:pPr>
                          <w:spacing w:after="120"/>
                          <w:ind w:left="89"/>
                          <w:rPr>
                            <w:rFonts w:ascii="Arial" w:hAnsi="Arial" w:cs="Arial"/>
                            <w:color w:val="000000" w:themeColor="text1"/>
                            <w:sz w:val="20"/>
                            <w:szCs w:val="20"/>
                          </w:rPr>
                        </w:pPr>
                        <w:r w:rsidRPr="0026479B">
                          <w:rPr>
                            <w:rFonts w:ascii="Arial" w:hAnsi="Arial" w:cs="Arial"/>
                            <w:color w:val="000000" w:themeColor="text1"/>
                            <w:sz w:val="20"/>
                            <w:szCs w:val="20"/>
                          </w:rPr>
                          <w:t>Multi-crop &amp; image Crop</w:t>
                        </w:r>
                      </w:p>
                      <w:p w:rsidR="00455D5F" w:rsidRPr="0026479B" w:rsidRDefault="00455D5F" w:rsidP="00455D5F">
                        <w:pPr>
                          <w:spacing w:after="120"/>
                          <w:ind w:left="89"/>
                          <w:rPr>
                            <w:rFonts w:ascii="Arial" w:hAnsi="Arial" w:cs="Arial"/>
                            <w:color w:val="000000" w:themeColor="text1"/>
                            <w:sz w:val="20"/>
                            <w:szCs w:val="20"/>
                          </w:rPr>
                        </w:pPr>
                        <w:r w:rsidRPr="0026479B">
                          <w:rPr>
                            <w:rFonts w:ascii="Arial" w:hAnsi="Arial" w:cs="Arial"/>
                            <w:color w:val="000000" w:themeColor="text1"/>
                            <w:sz w:val="20"/>
                            <w:szCs w:val="20"/>
                          </w:rPr>
                          <w:t>Warranty (1) year</w:t>
                        </w:r>
                      </w:p>
                    </w:tc>
                  </w:tr>
                  <w:tr w:rsidR="00455D5F" w:rsidTr="005E54C1">
                    <w:trPr>
                      <w:trHeight w:val="57"/>
                      <w:jc w:val="center"/>
                    </w:trPr>
                    <w:tc>
                      <w:tcPr>
                        <w:tcW w:w="2155" w:type="dxa"/>
                        <w:gridSpan w:val="3"/>
                      </w:tcPr>
                      <w:p w:rsidR="00455D5F" w:rsidRPr="00072286" w:rsidRDefault="00455D5F" w:rsidP="00455D5F">
                        <w:pPr>
                          <w:spacing w:after="120"/>
                          <w:rPr>
                            <w:rFonts w:ascii="Arial" w:hAnsi="Arial" w:cs="Arial"/>
                            <w:i/>
                            <w:iCs/>
                            <w:sz w:val="20"/>
                            <w:szCs w:val="20"/>
                            <w:u w:val="single"/>
                          </w:rPr>
                        </w:pPr>
                        <w:r w:rsidRPr="00072286">
                          <w:rPr>
                            <w:rFonts w:ascii="Arial" w:hAnsi="Arial" w:cs="Arial"/>
                            <w:i/>
                            <w:iCs/>
                            <w:sz w:val="20"/>
                            <w:szCs w:val="20"/>
                            <w:u w:val="single"/>
                          </w:rPr>
                          <w:t>CONTROL PANEL</w:t>
                        </w:r>
                      </w:p>
                    </w:tc>
                    <w:tc>
                      <w:tcPr>
                        <w:tcW w:w="93" w:type="dxa"/>
                      </w:tcPr>
                      <w:p w:rsidR="00455D5F" w:rsidRDefault="00455D5F" w:rsidP="00455D5F">
                        <w:pPr>
                          <w:spacing w:after="120"/>
                          <w:ind w:left="-429" w:right="-432"/>
                          <w:jc w:val="center"/>
                          <w:rPr>
                            <w:rFonts w:ascii="Arial" w:hAnsi="Arial" w:cs="Arial"/>
                            <w:sz w:val="20"/>
                            <w:szCs w:val="20"/>
                          </w:rPr>
                        </w:pPr>
                      </w:p>
                    </w:tc>
                    <w:tc>
                      <w:tcPr>
                        <w:tcW w:w="1590" w:type="dxa"/>
                      </w:tcPr>
                      <w:p w:rsidR="00455D5F" w:rsidRPr="00D60C2E" w:rsidRDefault="00455D5F" w:rsidP="00455D5F">
                        <w:pPr>
                          <w:spacing w:after="120"/>
                          <w:ind w:left="89"/>
                          <w:rPr>
                            <w:rFonts w:ascii="Arial" w:hAnsi="Arial" w:cs="Arial"/>
                            <w:sz w:val="20"/>
                            <w:szCs w:val="20"/>
                          </w:rPr>
                        </w:pPr>
                      </w:p>
                    </w:tc>
                  </w:tr>
                  <w:tr w:rsidR="00455D5F" w:rsidTr="005E54C1">
                    <w:trPr>
                      <w:trHeight w:val="20"/>
                      <w:jc w:val="center"/>
                    </w:trPr>
                    <w:tc>
                      <w:tcPr>
                        <w:tcW w:w="1151" w:type="dxa"/>
                      </w:tcPr>
                      <w:p w:rsidR="00455D5F" w:rsidRDefault="00455D5F" w:rsidP="00455D5F">
                        <w:pPr>
                          <w:spacing w:after="120"/>
                          <w:ind w:left="246" w:right="88"/>
                          <w:jc w:val="left"/>
                          <w:rPr>
                            <w:rFonts w:ascii="Arial" w:hAnsi="Arial" w:cs="Arial"/>
                            <w:sz w:val="20"/>
                            <w:szCs w:val="20"/>
                          </w:rPr>
                        </w:pPr>
                        <w:r w:rsidRPr="00072286">
                          <w:rPr>
                            <w:rFonts w:ascii="Arial" w:hAnsi="Arial" w:cs="Arial"/>
                            <w:sz w:val="20"/>
                            <w:szCs w:val="20"/>
                          </w:rPr>
                          <w:t>Display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E50082">
                          <w:rPr>
                            <w:rFonts w:ascii="Arial" w:hAnsi="Arial" w:cs="Arial"/>
                            <w:sz w:val="20"/>
                            <w:szCs w:val="20"/>
                          </w:rPr>
                          <w:t>7.0-inch colour LCD touchscreen</w:t>
                        </w:r>
                      </w:p>
                    </w:tc>
                  </w:tr>
                  <w:tr w:rsidR="00455D5F" w:rsidTr="005E54C1">
                    <w:trPr>
                      <w:trHeight w:val="20"/>
                      <w:jc w:val="center"/>
                    </w:trPr>
                    <w:tc>
                      <w:tcPr>
                        <w:tcW w:w="1151" w:type="dxa"/>
                      </w:tcPr>
                      <w:p w:rsidR="00455D5F" w:rsidRPr="00072286" w:rsidRDefault="00455D5F" w:rsidP="00455D5F">
                        <w:pPr>
                          <w:spacing w:after="120"/>
                          <w:ind w:left="67"/>
                          <w:jc w:val="left"/>
                          <w:rPr>
                            <w:rFonts w:ascii="Arial" w:hAnsi="Arial" w:cs="Arial"/>
                            <w:i/>
                            <w:iCs/>
                            <w:sz w:val="20"/>
                            <w:szCs w:val="20"/>
                            <w:u w:val="single"/>
                          </w:rPr>
                        </w:pPr>
                        <w:r>
                          <w:rPr>
                            <w:rFonts w:ascii="Arial" w:hAnsi="Arial" w:cs="Arial"/>
                            <w:i/>
                            <w:iCs/>
                            <w:sz w:val="20"/>
                            <w:szCs w:val="20"/>
                            <w:u w:val="single"/>
                          </w:rPr>
                          <w:t>COPIER</w:t>
                        </w:r>
                      </w:p>
                    </w:tc>
                    <w:tc>
                      <w:tcPr>
                        <w:tcW w:w="93" w:type="dxa"/>
                      </w:tcPr>
                      <w:p w:rsidR="00455D5F" w:rsidRDefault="00455D5F" w:rsidP="00455D5F">
                        <w:pPr>
                          <w:spacing w:after="120"/>
                          <w:ind w:left="-429" w:right="-432"/>
                          <w:jc w:val="center"/>
                          <w:rPr>
                            <w:rFonts w:ascii="Arial" w:hAnsi="Arial" w:cs="Arial"/>
                            <w:sz w:val="20"/>
                            <w:szCs w:val="20"/>
                          </w:rPr>
                        </w:pPr>
                      </w:p>
                    </w:tc>
                    <w:tc>
                      <w:tcPr>
                        <w:tcW w:w="2594" w:type="dxa"/>
                        <w:gridSpan w:val="3"/>
                        <w:vAlign w:val="center"/>
                      </w:tcPr>
                      <w:p w:rsidR="00455D5F" w:rsidRPr="00D60C2E" w:rsidRDefault="00455D5F" w:rsidP="00455D5F">
                        <w:pPr>
                          <w:spacing w:after="120"/>
                          <w:ind w:left="89"/>
                          <w:jc w:val="left"/>
                          <w:rPr>
                            <w:rFonts w:ascii="Arial" w:hAnsi="Arial" w:cs="Arial"/>
                            <w:sz w:val="20"/>
                            <w:szCs w:val="20"/>
                          </w:rPr>
                        </w:pPr>
                      </w:p>
                    </w:tc>
                  </w:tr>
                  <w:tr w:rsidR="00455D5F" w:rsidTr="005E54C1">
                    <w:trPr>
                      <w:trHeight w:val="20"/>
                      <w:jc w:val="center"/>
                    </w:trPr>
                    <w:tc>
                      <w:tcPr>
                        <w:tcW w:w="1151" w:type="dxa"/>
                      </w:tcPr>
                      <w:p w:rsidR="00455D5F" w:rsidRPr="00CD5178" w:rsidRDefault="00455D5F" w:rsidP="00455D5F">
                        <w:pPr>
                          <w:spacing w:after="120"/>
                          <w:ind w:left="175"/>
                          <w:jc w:val="left"/>
                          <w:rPr>
                            <w:rFonts w:ascii="Arial" w:hAnsi="Arial" w:cs="Arial"/>
                            <w:sz w:val="20"/>
                            <w:szCs w:val="20"/>
                          </w:rPr>
                        </w:pPr>
                        <w:r w:rsidRPr="00CD5178">
                          <w:rPr>
                            <w:rFonts w:ascii="Arial" w:hAnsi="Arial" w:cs="Arial"/>
                            <w:sz w:val="20"/>
                            <w:szCs w:val="20"/>
                          </w:rPr>
                          <w:t>Continuouscopy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9,999 copies</w:t>
                        </w:r>
                      </w:p>
                    </w:tc>
                  </w:tr>
                  <w:tr w:rsidR="00455D5F" w:rsidTr="005E54C1">
                    <w:trPr>
                      <w:trHeight w:val="20"/>
                      <w:jc w:val="center"/>
                    </w:trPr>
                    <w:tc>
                      <w:tcPr>
                        <w:tcW w:w="1151" w:type="dxa"/>
                      </w:tcPr>
                      <w:p w:rsidR="00455D5F" w:rsidRPr="00CD5178" w:rsidRDefault="00455D5F" w:rsidP="00455D5F">
                        <w:pPr>
                          <w:spacing w:after="120"/>
                          <w:ind w:left="175"/>
                          <w:jc w:val="left"/>
                          <w:rPr>
                            <w:rFonts w:ascii="Arial" w:hAnsi="Arial" w:cs="Arial"/>
                            <w:sz w:val="20"/>
                            <w:szCs w:val="20"/>
                          </w:rPr>
                        </w:pPr>
                        <w:r w:rsidRPr="00CD5178">
                          <w:rPr>
                            <w:rFonts w:ascii="Arial" w:hAnsi="Arial" w:cs="Arial"/>
                            <w:sz w:val="20"/>
                            <w:szCs w:val="20"/>
                          </w:rPr>
                          <w:t>Zoom range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25% to 400% in 1% increment</w:t>
                        </w:r>
                      </w:p>
                    </w:tc>
                  </w:tr>
                  <w:tr w:rsidR="00455D5F" w:rsidTr="005E54C1">
                    <w:trPr>
                      <w:trHeight w:val="20"/>
                      <w:jc w:val="center"/>
                    </w:trPr>
                    <w:tc>
                      <w:tcPr>
                        <w:tcW w:w="1151" w:type="dxa"/>
                      </w:tcPr>
                      <w:p w:rsidR="00455D5F" w:rsidRDefault="00455D5F" w:rsidP="00455D5F">
                        <w:pPr>
                          <w:ind w:left="67"/>
                          <w:rPr>
                            <w:rFonts w:ascii="Arial" w:hAnsi="Arial" w:cs="Arial"/>
                            <w:i/>
                            <w:iCs/>
                            <w:sz w:val="20"/>
                            <w:szCs w:val="20"/>
                            <w:u w:val="single"/>
                          </w:rPr>
                        </w:pPr>
                      </w:p>
                      <w:p w:rsidR="00455D5F" w:rsidRPr="00CD5178" w:rsidRDefault="00455D5F" w:rsidP="00455D5F">
                        <w:pPr>
                          <w:spacing w:after="120"/>
                          <w:ind w:left="67"/>
                          <w:jc w:val="left"/>
                          <w:rPr>
                            <w:rFonts w:ascii="Arial" w:hAnsi="Arial" w:cs="Arial"/>
                            <w:i/>
                            <w:iCs/>
                            <w:sz w:val="20"/>
                            <w:szCs w:val="20"/>
                            <w:u w:val="single"/>
                          </w:rPr>
                        </w:pPr>
                        <w:r w:rsidRPr="00CD5178">
                          <w:rPr>
                            <w:rFonts w:ascii="Arial" w:hAnsi="Arial" w:cs="Arial"/>
                            <w:i/>
                            <w:iCs/>
                            <w:sz w:val="20"/>
                            <w:szCs w:val="20"/>
                            <w:u w:val="single"/>
                          </w:rPr>
                          <w:t>SCANNER</w:t>
                        </w:r>
                      </w:p>
                    </w:tc>
                    <w:tc>
                      <w:tcPr>
                        <w:tcW w:w="93" w:type="dxa"/>
                      </w:tcPr>
                      <w:p w:rsidR="00455D5F" w:rsidRDefault="00455D5F" w:rsidP="00455D5F">
                        <w:pPr>
                          <w:spacing w:after="120"/>
                          <w:ind w:left="-429" w:right="-432"/>
                          <w:jc w:val="center"/>
                          <w:rPr>
                            <w:rFonts w:ascii="Arial" w:hAnsi="Arial" w:cs="Arial"/>
                            <w:sz w:val="20"/>
                            <w:szCs w:val="20"/>
                          </w:rPr>
                        </w:pPr>
                      </w:p>
                    </w:tc>
                    <w:tc>
                      <w:tcPr>
                        <w:tcW w:w="2594" w:type="dxa"/>
                        <w:gridSpan w:val="3"/>
                      </w:tcPr>
                      <w:p w:rsidR="00455D5F" w:rsidRPr="00D60C2E" w:rsidRDefault="00455D5F" w:rsidP="00455D5F">
                        <w:pPr>
                          <w:spacing w:after="120"/>
                          <w:ind w:left="89"/>
                          <w:jc w:val="left"/>
                          <w:rPr>
                            <w:rFonts w:ascii="Arial" w:hAnsi="Arial" w:cs="Arial"/>
                            <w:sz w:val="20"/>
                            <w:szCs w:val="20"/>
                          </w:rPr>
                        </w:pPr>
                      </w:p>
                    </w:tc>
                  </w:tr>
                  <w:tr w:rsidR="00455D5F" w:rsidTr="005E54C1">
                    <w:trPr>
                      <w:trHeight w:val="20"/>
                      <w:jc w:val="center"/>
                    </w:trPr>
                    <w:tc>
                      <w:tcPr>
                        <w:tcW w:w="1151" w:type="dxa"/>
                      </w:tcPr>
                      <w:p w:rsidR="00455D5F" w:rsidRPr="00CD5178" w:rsidRDefault="00455D5F" w:rsidP="00455D5F">
                        <w:pPr>
                          <w:spacing w:after="120"/>
                          <w:ind w:left="175"/>
                          <w:jc w:val="left"/>
                          <w:rPr>
                            <w:rFonts w:ascii="Arial" w:hAnsi="Arial" w:cs="Arial"/>
                            <w:sz w:val="20"/>
                            <w:szCs w:val="20"/>
                          </w:rPr>
                        </w:pPr>
                        <w:r w:rsidRPr="00CD5178">
                          <w:rPr>
                            <w:rFonts w:ascii="Arial" w:hAnsi="Arial" w:cs="Arial"/>
                            <w:sz w:val="20"/>
                            <w:szCs w:val="20"/>
                          </w:rPr>
                          <w:lastRenderedPageBreak/>
                          <w:t>ScanningSpeed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60 originals/min (colour &amp; B/</w:t>
                        </w:r>
                        <w:proofErr w:type="gramStart"/>
                        <w:r w:rsidRPr="0036630E">
                          <w:rPr>
                            <w:rFonts w:ascii="Arial" w:hAnsi="Arial" w:cs="Arial"/>
                            <w:sz w:val="20"/>
                            <w:szCs w:val="20"/>
                          </w:rPr>
                          <w:t>W )</w:t>
                        </w:r>
                        <w:proofErr w:type="gramEnd"/>
                      </w:p>
                    </w:tc>
                  </w:tr>
                  <w:tr w:rsidR="00455D5F" w:rsidTr="005E54C1">
                    <w:trPr>
                      <w:trHeight w:val="20"/>
                      <w:jc w:val="center"/>
                    </w:trPr>
                    <w:tc>
                      <w:tcPr>
                        <w:tcW w:w="1151" w:type="dxa"/>
                      </w:tcPr>
                      <w:p w:rsidR="00455D5F" w:rsidRPr="00CD5178" w:rsidRDefault="00455D5F" w:rsidP="00455D5F">
                        <w:pPr>
                          <w:spacing w:after="120"/>
                          <w:ind w:left="175"/>
                          <w:jc w:val="left"/>
                          <w:rPr>
                            <w:rFonts w:ascii="Arial" w:hAnsi="Arial" w:cs="Arial"/>
                            <w:sz w:val="20"/>
                            <w:szCs w:val="20"/>
                          </w:rPr>
                        </w:pPr>
                        <w:r w:rsidRPr="00C079F4">
                          <w:rPr>
                            <w:rFonts w:ascii="Arial" w:hAnsi="Arial" w:cs="Arial"/>
                            <w:sz w:val="20"/>
                            <w:szCs w:val="20"/>
                          </w:rPr>
                          <w:t>ScanDestination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SCAN to email, FTP server, Network folder, Desktop, SSD, USB drive</w:t>
                        </w:r>
                      </w:p>
                    </w:tc>
                  </w:tr>
                  <w:tr w:rsidR="00455D5F" w:rsidTr="005E54C1">
                    <w:trPr>
                      <w:trHeight w:val="20"/>
                      <w:jc w:val="center"/>
                    </w:trPr>
                    <w:tc>
                      <w:tcPr>
                        <w:tcW w:w="1151" w:type="dxa"/>
                      </w:tcPr>
                      <w:p w:rsidR="00455D5F" w:rsidRDefault="00455D5F" w:rsidP="00455D5F">
                        <w:pPr>
                          <w:ind w:left="67"/>
                          <w:rPr>
                            <w:rFonts w:ascii="Arial" w:hAnsi="Arial" w:cs="Arial"/>
                            <w:i/>
                            <w:iCs/>
                            <w:sz w:val="20"/>
                            <w:szCs w:val="20"/>
                            <w:u w:val="single"/>
                          </w:rPr>
                        </w:pPr>
                      </w:p>
                      <w:p w:rsidR="00455D5F" w:rsidRPr="00C079F4" w:rsidRDefault="00455D5F" w:rsidP="00455D5F">
                        <w:pPr>
                          <w:spacing w:after="120"/>
                          <w:ind w:left="67"/>
                          <w:jc w:val="left"/>
                          <w:rPr>
                            <w:rFonts w:ascii="Arial" w:hAnsi="Arial" w:cs="Arial"/>
                            <w:i/>
                            <w:iCs/>
                            <w:sz w:val="20"/>
                            <w:szCs w:val="20"/>
                            <w:u w:val="single"/>
                          </w:rPr>
                        </w:pPr>
                        <w:r>
                          <w:rPr>
                            <w:rFonts w:ascii="Arial" w:hAnsi="Arial" w:cs="Arial"/>
                            <w:i/>
                            <w:iCs/>
                            <w:sz w:val="20"/>
                            <w:szCs w:val="20"/>
                            <w:u w:val="single"/>
                          </w:rPr>
                          <w:t>PRINTER</w:t>
                        </w:r>
                      </w:p>
                    </w:tc>
                    <w:tc>
                      <w:tcPr>
                        <w:tcW w:w="93" w:type="dxa"/>
                      </w:tcPr>
                      <w:p w:rsidR="00455D5F" w:rsidRDefault="00455D5F" w:rsidP="00455D5F">
                        <w:pPr>
                          <w:spacing w:after="120"/>
                          <w:ind w:left="-429" w:right="-432"/>
                          <w:jc w:val="center"/>
                          <w:rPr>
                            <w:rFonts w:ascii="Arial" w:hAnsi="Arial" w:cs="Arial"/>
                            <w:sz w:val="20"/>
                            <w:szCs w:val="20"/>
                          </w:rPr>
                        </w:pPr>
                      </w:p>
                    </w:tc>
                    <w:tc>
                      <w:tcPr>
                        <w:tcW w:w="2594" w:type="dxa"/>
                        <w:gridSpan w:val="3"/>
                      </w:tcPr>
                      <w:p w:rsidR="00455D5F" w:rsidRPr="00D60C2E" w:rsidRDefault="00455D5F" w:rsidP="00455D5F">
                        <w:pPr>
                          <w:spacing w:after="120"/>
                          <w:ind w:left="89"/>
                          <w:jc w:val="left"/>
                          <w:rPr>
                            <w:rFonts w:ascii="Arial" w:hAnsi="Arial" w:cs="Arial"/>
                            <w:sz w:val="20"/>
                            <w:szCs w:val="20"/>
                          </w:rPr>
                        </w:pPr>
                      </w:p>
                    </w:tc>
                  </w:tr>
                  <w:tr w:rsidR="00455D5F" w:rsidTr="005E54C1">
                    <w:trPr>
                      <w:trHeight w:val="20"/>
                      <w:jc w:val="center"/>
                    </w:trPr>
                    <w:tc>
                      <w:tcPr>
                        <w:tcW w:w="1151" w:type="dxa"/>
                      </w:tcPr>
                      <w:p w:rsidR="00455D5F" w:rsidRPr="00C079F4" w:rsidRDefault="00455D5F" w:rsidP="00455D5F">
                        <w:pPr>
                          <w:spacing w:after="120"/>
                          <w:ind w:left="175"/>
                          <w:rPr>
                            <w:rFonts w:ascii="Arial" w:hAnsi="Arial" w:cs="Arial"/>
                            <w:sz w:val="20"/>
                            <w:szCs w:val="20"/>
                          </w:rPr>
                        </w:pPr>
                        <w:r w:rsidRPr="00C079F4">
                          <w:rPr>
                            <w:rFonts w:ascii="Arial" w:hAnsi="Arial" w:cs="Arial"/>
                            <w:sz w:val="20"/>
                            <w:szCs w:val="20"/>
                          </w:rPr>
                          <w:t>Resolution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1200 x 600 dpi 600 x 600 dpi</w:t>
                        </w:r>
                      </w:p>
                    </w:tc>
                  </w:tr>
                  <w:tr w:rsidR="00455D5F" w:rsidTr="005E54C1">
                    <w:trPr>
                      <w:trHeight w:val="20"/>
                      <w:jc w:val="center"/>
                    </w:trPr>
                    <w:tc>
                      <w:tcPr>
                        <w:tcW w:w="1151" w:type="dxa"/>
                      </w:tcPr>
                      <w:p w:rsidR="00455D5F" w:rsidRPr="00C079F4" w:rsidRDefault="00455D5F" w:rsidP="00455D5F">
                        <w:pPr>
                          <w:spacing w:after="120"/>
                          <w:ind w:left="175"/>
                          <w:rPr>
                            <w:rFonts w:ascii="Arial" w:hAnsi="Arial" w:cs="Arial"/>
                            <w:sz w:val="20"/>
                            <w:szCs w:val="20"/>
                          </w:rPr>
                        </w:pPr>
                        <w:r w:rsidRPr="00C079F4">
                          <w:rPr>
                            <w:rFonts w:ascii="Arial" w:hAnsi="Arial" w:cs="Arial"/>
                            <w:sz w:val="20"/>
                            <w:szCs w:val="20"/>
                          </w:rPr>
                          <w:t>SupportedOS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Default="00455D5F" w:rsidP="00455D5F">
                        <w:pPr>
                          <w:ind w:left="89"/>
                          <w:rPr>
                            <w:rFonts w:ascii="Arial" w:hAnsi="Arial" w:cs="Arial"/>
                            <w:sz w:val="20"/>
                            <w:szCs w:val="20"/>
                          </w:rPr>
                        </w:pPr>
                        <w:r w:rsidRPr="0036630E">
                          <w:rPr>
                            <w:rFonts w:ascii="Arial" w:hAnsi="Arial" w:cs="Arial"/>
                            <w:sz w:val="20"/>
                            <w:szCs w:val="20"/>
                          </w:rPr>
                          <w:t>Windows Server 2012, Windows Server 2016, Windows Server 2019, Windows 8.1,</w:t>
                        </w:r>
                      </w:p>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Windows 10</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4</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5</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Printing Method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16769A">
                          <w:rPr>
                            <w:rFonts w:ascii="Arial" w:hAnsi="Arial" w:cs="Arial"/>
                            <w:sz w:val="20"/>
                            <w:szCs w:val="20"/>
                          </w:rPr>
                          <w:t>Print head</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Ink system</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16769A">
                          <w:rPr>
                            <w:rFonts w:ascii="Arial" w:hAnsi="Arial" w:cs="Arial"/>
                            <w:sz w:val="20"/>
                            <w:szCs w:val="20"/>
                          </w:rPr>
                          <w:t>Ink Tank technology</w:t>
                        </w:r>
                      </w:p>
                    </w:tc>
                  </w:tr>
                  <w:tr w:rsidR="00455D5F" w:rsidTr="005E54C1">
                    <w:trPr>
                      <w:trHeight w:val="20"/>
                      <w:jc w:val="center"/>
                    </w:trPr>
                    <w:tc>
                      <w:tcPr>
                        <w:tcW w:w="1151" w:type="dxa"/>
                      </w:tcPr>
                      <w:p w:rsidR="00455D5F" w:rsidRDefault="00455D5F" w:rsidP="00455D5F">
                        <w:pPr>
                          <w:spacing w:after="120"/>
                          <w:ind w:right="88"/>
                          <w:jc w:val="left"/>
                          <w:rPr>
                            <w:rFonts w:ascii="Arial" w:hAnsi="Arial" w:cs="Arial"/>
                            <w:sz w:val="20"/>
                            <w:szCs w:val="20"/>
                          </w:rPr>
                        </w:pPr>
                        <w:r w:rsidRPr="0016769A">
                          <w:rPr>
                            <w:rFonts w:ascii="Arial" w:hAnsi="Arial" w:cs="Arial"/>
                            <w:sz w:val="20"/>
                            <w:szCs w:val="20"/>
                          </w:rPr>
                          <w:t>Nozzle Configuration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180 Nozzles Black, 59 Nozzles per Color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Minimum Droplet Size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3 pl, With Variable-Sized Droplet Technology</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Ink Technology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Dye Ink</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Printing Resolution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5,760 x 1,440 DPI</w:t>
                        </w:r>
                      </w:p>
                    </w:tc>
                  </w:tr>
                  <w:tr w:rsidR="00455D5F" w:rsidTr="005E54C1">
                    <w:trPr>
                      <w:trHeight w:val="20"/>
                      <w:jc w:val="center"/>
                    </w:trPr>
                    <w:tc>
                      <w:tcPr>
                        <w:tcW w:w="1151" w:type="dxa"/>
                      </w:tcPr>
                      <w:p w:rsidR="00455D5F" w:rsidRPr="0016769A" w:rsidRDefault="00455D5F" w:rsidP="00455D5F">
                        <w:pPr>
                          <w:spacing w:after="120"/>
                          <w:rPr>
                            <w:rFonts w:ascii="Arial" w:hAnsi="Arial" w:cs="Arial"/>
                            <w:sz w:val="20"/>
                            <w:szCs w:val="20"/>
                          </w:rPr>
                        </w:pPr>
                        <w:r w:rsidRPr="0016769A">
                          <w:rPr>
                            <w:rFonts w:ascii="Arial" w:hAnsi="Arial" w:cs="Arial"/>
                            <w:sz w:val="20"/>
                            <w:szCs w:val="20"/>
                          </w:rPr>
                          <w:t>Category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16769A" w:rsidRDefault="00455D5F" w:rsidP="00455D5F">
                        <w:pPr>
                          <w:spacing w:after="120"/>
                          <w:ind w:left="89"/>
                          <w:rPr>
                            <w:rFonts w:ascii="Arial" w:hAnsi="Arial" w:cs="Arial"/>
                            <w:sz w:val="20"/>
                            <w:szCs w:val="20"/>
                          </w:rPr>
                        </w:pPr>
                        <w:r w:rsidRPr="0016769A">
                          <w:rPr>
                            <w:rFonts w:ascii="Arial" w:hAnsi="Arial" w:cs="Arial"/>
                            <w:sz w:val="20"/>
                            <w:szCs w:val="20"/>
                          </w:rPr>
                          <w:t>Home, Home Office</w:t>
                        </w:r>
                      </w:p>
                    </w:tc>
                  </w:tr>
                  <w:tr w:rsidR="00455D5F" w:rsidTr="005E54C1">
                    <w:trPr>
                      <w:trHeight w:val="20"/>
                      <w:jc w:val="center"/>
                    </w:trPr>
                    <w:tc>
                      <w:tcPr>
                        <w:tcW w:w="1151" w:type="dxa"/>
                      </w:tcPr>
                      <w:p w:rsidR="00455D5F" w:rsidRPr="0016769A" w:rsidRDefault="00455D5F" w:rsidP="00455D5F">
                        <w:pPr>
                          <w:spacing w:after="120"/>
                          <w:rPr>
                            <w:rFonts w:ascii="Arial" w:hAnsi="Arial" w:cs="Arial"/>
                            <w:sz w:val="20"/>
                            <w:szCs w:val="20"/>
                          </w:rPr>
                        </w:pPr>
                        <w:r w:rsidRPr="0016769A">
                          <w:rPr>
                            <w:rFonts w:ascii="Arial" w:hAnsi="Arial" w:cs="Arial"/>
                            <w:sz w:val="20"/>
                            <w:szCs w:val="20"/>
                          </w:rPr>
                          <w:t>Output Tray 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16769A" w:rsidRDefault="00455D5F" w:rsidP="00455D5F">
                        <w:pPr>
                          <w:spacing w:after="120"/>
                          <w:ind w:left="89"/>
                          <w:rPr>
                            <w:rFonts w:ascii="Arial" w:hAnsi="Arial" w:cs="Arial"/>
                            <w:sz w:val="20"/>
                            <w:szCs w:val="20"/>
                          </w:rPr>
                        </w:pPr>
                        <w:r w:rsidRPr="0016769A">
                          <w:rPr>
                            <w:rFonts w:ascii="Arial" w:hAnsi="Arial" w:cs="Arial"/>
                            <w:sz w:val="20"/>
                            <w:szCs w:val="20"/>
                          </w:rPr>
                          <w:t>30 Sheets</w:t>
                        </w:r>
                      </w:p>
                    </w:tc>
                  </w:tr>
                  <w:tr w:rsidR="00455D5F" w:rsidTr="005E54C1">
                    <w:trPr>
                      <w:trHeight w:val="20"/>
                      <w:jc w:val="center"/>
                    </w:trPr>
                    <w:tc>
                      <w:tcPr>
                        <w:tcW w:w="1151" w:type="dxa"/>
                      </w:tcPr>
                      <w:p w:rsidR="00455D5F" w:rsidRPr="00574414" w:rsidRDefault="00455D5F" w:rsidP="00455D5F">
                        <w:pPr>
                          <w:spacing w:after="120"/>
                          <w:rPr>
                            <w:rFonts w:ascii="Arial" w:hAnsi="Arial" w:cs="Arial"/>
                            <w:sz w:val="20"/>
                            <w:szCs w:val="20"/>
                          </w:rPr>
                        </w:pPr>
                        <w:r w:rsidRPr="0016769A">
                          <w:rPr>
                            <w:rFonts w:ascii="Arial" w:hAnsi="Arial" w:cs="Arial"/>
                            <w:sz w:val="20"/>
                            <w:szCs w:val="20"/>
                          </w:rPr>
                          <w:t>All-in-One Functions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Print, Scan, Copy</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6</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E173E0">
                          <w:rPr>
                            <w:rFonts w:ascii="Arial" w:hAnsi="Arial" w:cs="Arial"/>
                            <w:sz w:val="20"/>
                            <w:szCs w:val="20"/>
                          </w:rPr>
                          <w:t>Face 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9B6260">
                          <w:rPr>
                            <w:rFonts w:ascii="Arial" w:hAnsi="Arial" w:cs="Arial"/>
                            <w:sz w:val="20"/>
                            <w:szCs w:val="20"/>
                          </w:rPr>
                          <w:t>1</w:t>
                        </w:r>
                        <w:r>
                          <w:rPr>
                            <w:rFonts w:ascii="Arial" w:hAnsi="Arial" w:cs="Arial"/>
                            <w:sz w:val="20"/>
                            <w:szCs w:val="20"/>
                          </w:rPr>
                          <w:t>,</w:t>
                        </w:r>
                        <w:r w:rsidRPr="009B6260">
                          <w:rPr>
                            <w:rFonts w:ascii="Arial" w:hAnsi="Arial" w:cs="Arial"/>
                            <w:sz w:val="20"/>
                            <w:szCs w:val="20"/>
                          </w:rPr>
                          <w:t>500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9B6260">
                          <w:rPr>
                            <w:rFonts w:ascii="Arial" w:hAnsi="Arial" w:cs="Arial"/>
                            <w:sz w:val="20"/>
                            <w:szCs w:val="20"/>
                          </w:rPr>
                          <w:lastRenderedPageBreak/>
                          <w:t>Fingerprint 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9B6260">
                          <w:rPr>
                            <w:rFonts w:ascii="Arial" w:hAnsi="Arial" w:cs="Arial"/>
                            <w:sz w:val="20"/>
                            <w:szCs w:val="20"/>
                          </w:rPr>
                          <w:t>2</w:t>
                        </w:r>
                        <w:r>
                          <w:rPr>
                            <w:rFonts w:ascii="Arial" w:hAnsi="Arial" w:cs="Arial"/>
                            <w:sz w:val="20"/>
                            <w:szCs w:val="20"/>
                          </w:rPr>
                          <w:t>,</w:t>
                        </w:r>
                        <w:r w:rsidRPr="009B6260">
                          <w:rPr>
                            <w:rFonts w:ascii="Arial" w:hAnsi="Arial" w:cs="Arial"/>
                            <w:sz w:val="20"/>
                            <w:szCs w:val="20"/>
                          </w:rPr>
                          <w:t>000 or higher</w:t>
                        </w:r>
                      </w:p>
                    </w:tc>
                  </w:tr>
                  <w:tr w:rsidR="00455D5F" w:rsidTr="005E54C1">
                    <w:trPr>
                      <w:trHeight w:val="20"/>
                      <w:jc w:val="center"/>
                    </w:trPr>
                    <w:tc>
                      <w:tcPr>
                        <w:tcW w:w="1151" w:type="dxa"/>
                      </w:tcPr>
                      <w:p w:rsidR="00455D5F" w:rsidRDefault="00455D5F" w:rsidP="00455D5F">
                        <w:pPr>
                          <w:spacing w:after="120"/>
                          <w:ind w:right="88"/>
                          <w:jc w:val="left"/>
                          <w:rPr>
                            <w:rFonts w:ascii="Arial" w:hAnsi="Arial" w:cs="Arial"/>
                            <w:sz w:val="20"/>
                            <w:szCs w:val="20"/>
                          </w:rPr>
                        </w:pPr>
                        <w:r>
                          <w:rPr>
                            <w:rFonts w:ascii="Arial" w:hAnsi="Arial" w:cs="Arial"/>
                            <w:sz w:val="20"/>
                            <w:szCs w:val="20"/>
                          </w:rPr>
                          <w:t>ID</w:t>
                        </w:r>
                        <w:r w:rsidRPr="009B6260">
                          <w:rPr>
                            <w:rFonts w:ascii="Arial" w:hAnsi="Arial" w:cs="Arial"/>
                            <w:sz w:val="20"/>
                            <w:szCs w:val="20"/>
                          </w:rPr>
                          <w:t xml:space="preserve"> Card 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9B6260">
                          <w:rPr>
                            <w:rFonts w:ascii="Arial" w:hAnsi="Arial" w:cs="Arial"/>
                            <w:sz w:val="20"/>
                            <w:szCs w:val="20"/>
                          </w:rPr>
                          <w:t>2</w:t>
                        </w:r>
                        <w:r>
                          <w:rPr>
                            <w:rFonts w:ascii="Arial" w:hAnsi="Arial" w:cs="Arial"/>
                            <w:sz w:val="20"/>
                            <w:szCs w:val="20"/>
                          </w:rPr>
                          <w:t>,</w:t>
                        </w:r>
                        <w:r w:rsidRPr="009B6260">
                          <w:rPr>
                            <w:rFonts w:ascii="Arial" w:hAnsi="Arial" w:cs="Arial"/>
                            <w:sz w:val="20"/>
                            <w:szCs w:val="20"/>
                          </w:rPr>
                          <w:t>000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9B6260">
                          <w:rPr>
                            <w:rFonts w:ascii="Arial" w:hAnsi="Arial" w:cs="Arial"/>
                            <w:sz w:val="20"/>
                            <w:szCs w:val="20"/>
                          </w:rPr>
                          <w:t>Record 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9B6260">
                          <w:rPr>
                            <w:rFonts w:ascii="Arial" w:hAnsi="Arial" w:cs="Arial"/>
                            <w:sz w:val="20"/>
                            <w:szCs w:val="20"/>
                          </w:rPr>
                          <w:t>100</w:t>
                        </w:r>
                        <w:r>
                          <w:rPr>
                            <w:rFonts w:ascii="Arial" w:hAnsi="Arial" w:cs="Arial"/>
                            <w:sz w:val="20"/>
                            <w:szCs w:val="20"/>
                          </w:rPr>
                          <w:t>,</w:t>
                        </w:r>
                        <w:r w:rsidRPr="009B6260">
                          <w:rPr>
                            <w:rFonts w:ascii="Arial" w:hAnsi="Arial" w:cs="Arial"/>
                            <w:sz w:val="20"/>
                            <w:szCs w:val="20"/>
                          </w:rPr>
                          <w:t>000 or higher</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Display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2.8 inch tft screen or higher</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Communication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TPC/IP, USB host</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Standard Functions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proofErr w:type="gramStart"/>
                        <w:r w:rsidRPr="009B6260">
                          <w:rPr>
                            <w:rFonts w:ascii="Arial" w:hAnsi="Arial" w:cs="Arial"/>
                            <w:sz w:val="20"/>
                            <w:szCs w:val="20"/>
                          </w:rPr>
                          <w:t>SMS,DTS</w:t>
                        </w:r>
                        <w:proofErr w:type="gramEnd"/>
                        <w:r w:rsidRPr="009B6260">
                          <w:rPr>
                            <w:rFonts w:ascii="Arial" w:hAnsi="Arial" w:cs="Arial"/>
                            <w:sz w:val="20"/>
                            <w:szCs w:val="20"/>
                          </w:rPr>
                          <w:t>,Scheduled bell, Self Service Query,Automatic Status switch,T9 input, photoID camera, Multi verification, 12v output</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Interface for access control</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Electriclock, exit button, alarm</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Optional function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ID / MF Cards, Work Ciode, ADMS</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Power Supply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DC 12v 1.5A</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Verification Speed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≤1 sec</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7</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Estimated Delivery Cost</w:t>
                  </w:r>
                </w:p>
              </w:tc>
              <w:tc>
                <w:tcPr>
                  <w:tcW w:w="4050" w:type="dxa"/>
                </w:tcPr>
                <w:p w:rsidR="00455D5F" w:rsidRPr="006C7008" w:rsidRDefault="00455D5F" w:rsidP="00455D5F">
                  <w:pPr>
                    <w:spacing w:after="120"/>
                    <w:rPr>
                      <w:rFonts w:ascii="Arial" w:hAnsi="Arial" w:cs="Arial"/>
                      <w:sz w:val="20"/>
                      <w:szCs w:val="20"/>
                    </w:rPr>
                  </w:pPr>
                  <w:r w:rsidRPr="006C7008">
                    <w:rPr>
                      <w:rFonts w:ascii="Arial" w:hAnsi="Arial" w:cs="Arial"/>
                      <w:sz w:val="20"/>
                      <w:szCs w:val="20"/>
                    </w:rPr>
                    <w:t>BLGF Regional Office</w:t>
                  </w:r>
                </w:p>
                <w:p w:rsidR="00455D5F" w:rsidRPr="006C7008" w:rsidRDefault="00455D5F" w:rsidP="00455D5F">
                  <w:pPr>
                    <w:spacing w:after="120"/>
                    <w:rPr>
                      <w:rFonts w:ascii="Arial" w:hAnsi="Arial" w:cs="Arial"/>
                      <w:sz w:val="20"/>
                      <w:szCs w:val="20"/>
                    </w:rPr>
                  </w:pPr>
                  <w:r w:rsidRPr="006C7008">
                    <w:rPr>
                      <w:rFonts w:ascii="Arial" w:hAnsi="Arial" w:cs="Arial"/>
                      <w:sz w:val="20"/>
                      <w:szCs w:val="20"/>
                    </w:rPr>
                    <w:t xml:space="preserve">3rd Floor, TG Home Builders </w:t>
                  </w:r>
                  <w:proofErr w:type="gramStart"/>
                  <w:r w:rsidRPr="006C7008">
                    <w:rPr>
                      <w:rFonts w:ascii="Arial" w:hAnsi="Arial" w:cs="Arial"/>
                      <w:sz w:val="20"/>
                      <w:szCs w:val="20"/>
                    </w:rPr>
                    <w:t>Building,#</w:t>
                  </w:r>
                  <w:proofErr w:type="gramEnd"/>
                  <w:r w:rsidRPr="006C7008">
                    <w:rPr>
                      <w:rFonts w:ascii="Arial" w:hAnsi="Arial" w:cs="Arial"/>
                      <w:sz w:val="20"/>
                      <w:szCs w:val="20"/>
                    </w:rPr>
                    <w:t>75 Fergusan Road, Guisad, Baguio City</w:t>
                  </w: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Lot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bl>
          <w:p w:rsidR="00E73084" w:rsidRDefault="00E73084" w:rsidP="00E73084">
            <w:pPr>
              <w:ind w:left="446" w:hanging="446"/>
              <w:rPr>
                <w:rFonts w:ascii="Calibri" w:hAnsi="Calibri" w:cs="Calibri"/>
                <w:sz w:val="20"/>
              </w:rPr>
            </w:pPr>
          </w:p>
          <w:p w:rsidR="00455D5F" w:rsidRDefault="00455D5F" w:rsidP="00E73084">
            <w:pPr>
              <w:ind w:left="446" w:hanging="446"/>
              <w:rPr>
                <w:rFonts w:ascii="Calibri" w:hAnsi="Calibri" w:cs="Calibri"/>
                <w:sz w:val="20"/>
              </w:rPr>
            </w:pPr>
          </w:p>
          <w:p w:rsidR="00466498" w:rsidRDefault="00466498" w:rsidP="00E73084">
            <w:pPr>
              <w:ind w:left="446" w:hanging="446"/>
              <w:rPr>
                <w:rFonts w:ascii="Calibri" w:hAnsi="Calibri" w:cs="Calibri"/>
                <w:sz w:val="20"/>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466498" w:rsidRPr="003233E5" w:rsidTr="00466498">
              <w:tc>
                <w:tcPr>
                  <w:tcW w:w="8867" w:type="dxa"/>
                  <w:gridSpan w:val="5"/>
                </w:tcPr>
                <w:p w:rsidR="00466498" w:rsidRPr="006C7008" w:rsidRDefault="00466498" w:rsidP="00466498">
                  <w:pPr>
                    <w:rPr>
                      <w:rFonts w:ascii="Arial" w:hAnsi="Arial" w:cs="Arial"/>
                      <w:sz w:val="20"/>
                      <w:szCs w:val="20"/>
                    </w:rPr>
                  </w:pPr>
                  <w:bookmarkStart w:id="371" w:name="_Hlk161305595"/>
                  <w:r w:rsidRPr="006C7008">
                    <w:rPr>
                      <w:rFonts w:ascii="Arial" w:hAnsi="Arial" w:cs="Arial"/>
                      <w:sz w:val="20"/>
                      <w:szCs w:val="20"/>
                    </w:rPr>
                    <w:t xml:space="preserve">Lot No.: </w:t>
                  </w:r>
                  <w:r>
                    <w:rPr>
                      <w:rFonts w:ascii="Arial" w:hAnsi="Arial" w:cs="Arial"/>
                      <w:sz w:val="20"/>
                      <w:szCs w:val="20"/>
                    </w:rPr>
                    <w:t>4</w:t>
                  </w:r>
                  <w:r w:rsidRPr="006C7008">
                    <w:rPr>
                      <w:rFonts w:ascii="Arial" w:hAnsi="Arial" w:cs="Arial"/>
                      <w:sz w:val="20"/>
                      <w:szCs w:val="20"/>
                    </w:rPr>
                    <w:t xml:space="preserve"> – Regional Offices Computerization for </w:t>
                  </w:r>
                  <w:r>
                    <w:rPr>
                      <w:rFonts w:ascii="Arial" w:hAnsi="Arial" w:cs="Arial"/>
                      <w:sz w:val="20"/>
                      <w:szCs w:val="20"/>
                    </w:rPr>
                    <w:t>Region 1</w:t>
                  </w:r>
                </w:p>
              </w:tc>
            </w:tr>
            <w:tr w:rsidR="00466498" w:rsidRPr="003233E5" w:rsidTr="00466498">
              <w:tc>
                <w:tcPr>
                  <w:tcW w:w="8867" w:type="dxa"/>
                  <w:gridSpan w:val="5"/>
                </w:tcPr>
                <w:p w:rsidR="00466498" w:rsidRPr="006C7008" w:rsidRDefault="00466498" w:rsidP="00466498">
                  <w:pPr>
                    <w:rPr>
                      <w:rFonts w:ascii="Arial" w:hAnsi="Arial" w:cs="Arial"/>
                      <w:sz w:val="20"/>
                      <w:szCs w:val="20"/>
                    </w:rPr>
                  </w:pPr>
                  <w:r w:rsidRPr="006C7008">
                    <w:rPr>
                      <w:rFonts w:ascii="Arial" w:hAnsi="Arial" w:cs="Arial"/>
                      <w:sz w:val="20"/>
                      <w:szCs w:val="20"/>
                    </w:rPr>
                    <w:t xml:space="preserve">Lot Name: Regional Offices Computerization for </w:t>
                  </w:r>
                  <w:r>
                    <w:rPr>
                      <w:rFonts w:ascii="Arial" w:hAnsi="Arial" w:cs="Arial"/>
                      <w:sz w:val="20"/>
                      <w:szCs w:val="20"/>
                    </w:rPr>
                    <w:t>Region 1</w:t>
                  </w:r>
                </w:p>
              </w:tc>
            </w:tr>
            <w:tr w:rsidR="00466498" w:rsidRPr="003233E5" w:rsidTr="00466498">
              <w:tc>
                <w:tcPr>
                  <w:tcW w:w="776"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Item No.</w:t>
                  </w:r>
                </w:p>
              </w:tc>
              <w:tc>
                <w:tcPr>
                  <w:tcW w:w="1469"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Name of IT Products and Services</w:t>
                  </w:r>
                </w:p>
              </w:tc>
              <w:tc>
                <w:tcPr>
                  <w:tcW w:w="4050"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Description</w:t>
                  </w:r>
                </w:p>
              </w:tc>
              <w:tc>
                <w:tcPr>
                  <w:tcW w:w="1530"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Unit of Measurement</w:t>
                  </w:r>
                </w:p>
              </w:tc>
              <w:tc>
                <w:tcPr>
                  <w:tcW w:w="1042"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Quantity</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466498" w:rsidTr="005E54C1">
                    <w:trPr>
                      <w:trHeight w:val="20"/>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Processor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574414">
                          <w:rPr>
                            <w:rFonts w:ascii="Arial" w:hAnsi="Arial" w:cs="Arial"/>
                            <w:sz w:val="20"/>
                            <w:szCs w:val="20"/>
                          </w:rPr>
                          <w:t>13th Gen Intel Core i7-13700 processor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Operating System</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574414">
                          <w:rPr>
                            <w:rFonts w:ascii="Arial" w:hAnsi="Arial" w:cs="Arial"/>
                            <w:sz w:val="20"/>
                            <w:szCs w:val="20"/>
                          </w:rPr>
                          <w:t>Windows 11 pro</w:t>
                        </w:r>
                      </w:p>
                    </w:tc>
                  </w:tr>
                  <w:tr w:rsidR="00466498" w:rsidTr="005E54C1">
                    <w:trPr>
                      <w:trHeight w:val="20"/>
                    </w:trPr>
                    <w:tc>
                      <w:tcPr>
                        <w:tcW w:w="1151" w:type="dxa"/>
                      </w:tcPr>
                      <w:p w:rsidR="00466498" w:rsidRDefault="00466498" w:rsidP="00466498">
                        <w:pPr>
                          <w:spacing w:after="120"/>
                          <w:ind w:right="88"/>
                          <w:jc w:val="left"/>
                          <w:rPr>
                            <w:rFonts w:ascii="Arial" w:hAnsi="Arial" w:cs="Arial"/>
                            <w:sz w:val="20"/>
                            <w:szCs w:val="20"/>
                          </w:rPr>
                        </w:pPr>
                        <w:r w:rsidRPr="00574414">
                          <w:rPr>
                            <w:rFonts w:ascii="Arial" w:hAnsi="Arial" w:cs="Arial"/>
                            <w:sz w:val="20"/>
                            <w:szCs w:val="20"/>
                          </w:rPr>
                          <w:t>Office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Microsoft Office home student 2021</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Video Card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Intel UHD Graphics 770</w:t>
                        </w:r>
                        <w:r>
                          <w:rPr>
                            <w:rFonts w:ascii="Arial" w:hAnsi="Arial" w:cs="Arial"/>
                            <w:sz w:val="20"/>
                            <w:szCs w:val="20"/>
                          </w:rPr>
                          <w:t xml:space="preserve"> M</w:t>
                        </w:r>
                        <w:r w:rsidRPr="00574414">
                          <w:rPr>
                            <w:rFonts w:ascii="Arial" w:hAnsi="Arial" w:cs="Arial"/>
                            <w:sz w:val="20"/>
                            <w:szCs w:val="20"/>
                          </w:rPr>
                          <w:t>emory or higher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Monitor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24inch FHD 75HZ Monitor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16GB, 1 x 16 GB, DDR4, 3200 MHz or Higher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Hard Drive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 xml:space="preserve">512GB, M.2, </w:t>
                        </w:r>
                        <w:proofErr w:type="gramStart"/>
                        <w:r w:rsidRPr="00574414">
                          <w:rPr>
                            <w:rFonts w:ascii="Arial" w:hAnsi="Arial" w:cs="Arial"/>
                            <w:sz w:val="20"/>
                            <w:szCs w:val="20"/>
                          </w:rPr>
                          <w:t>PCIeNVMe,SSD</w:t>
                        </w:r>
                        <w:proofErr w:type="gramEnd"/>
                        <w:r w:rsidRPr="00574414">
                          <w:rPr>
                            <w:rFonts w:ascii="Arial" w:hAnsi="Arial" w:cs="Arial"/>
                            <w:sz w:val="20"/>
                            <w:szCs w:val="20"/>
                          </w:rPr>
                          <w:t xml:space="preserve"> + 1TB HDD or Higher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lastRenderedPageBreak/>
                          <w:t>Keyboard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670982">
                        <w:pPr>
                          <w:spacing w:after="120"/>
                          <w:ind w:left="89"/>
                          <w:jc w:val="left"/>
                          <w:rPr>
                            <w:rFonts w:ascii="Arial" w:hAnsi="Arial" w:cs="Arial"/>
                            <w:sz w:val="20"/>
                            <w:szCs w:val="20"/>
                          </w:rPr>
                        </w:pPr>
                        <w:r w:rsidRPr="00574414">
                          <w:rPr>
                            <w:rFonts w:ascii="Arial" w:hAnsi="Arial" w:cs="Arial"/>
                            <w:sz w:val="20"/>
                            <w:szCs w:val="20"/>
                          </w:rPr>
                          <w:t>Wired Keyboard Black (English)</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Mouse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Optical Mouse</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Ports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USB 2.0 ports, USB 3.2 Gen1 Type-C port, USB 3.2 Gen 1 Type-A port</w:t>
                        </w:r>
                      </w:p>
                    </w:tc>
                  </w:tr>
                  <w:tr w:rsidR="00466498" w:rsidTr="005E54C1">
                    <w:trPr>
                      <w:trHeight w:val="20"/>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Rear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rPr>
                            <w:rFonts w:ascii="Arial" w:hAnsi="Arial" w:cs="Arial"/>
                            <w:sz w:val="20"/>
                            <w:szCs w:val="20"/>
                          </w:rPr>
                        </w:pPr>
                        <w:r w:rsidRPr="00574414">
                          <w:rPr>
                            <w:rFonts w:ascii="Arial" w:hAnsi="Arial" w:cs="Arial"/>
                            <w:sz w:val="20"/>
                            <w:szCs w:val="20"/>
                          </w:rPr>
                          <w:t>Audio line-out port, HDMI1.4b port, DisplayPort 1.4, USB 3.2 Gen 1 Type-A ports, USB 2.0 ports, RJ-45 Ethernet port</w:t>
                        </w:r>
                      </w:p>
                    </w:tc>
                  </w:tr>
                  <w:tr w:rsidR="00466498" w:rsidTr="005E54C1">
                    <w:trPr>
                      <w:trHeight w:val="20"/>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Slots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rPr>
                            <w:rFonts w:ascii="Arial" w:hAnsi="Arial" w:cs="Arial"/>
                            <w:sz w:val="20"/>
                            <w:szCs w:val="20"/>
                          </w:rPr>
                        </w:pPr>
                        <w:r w:rsidRPr="00574414">
                          <w:rPr>
                            <w:rFonts w:ascii="Arial" w:hAnsi="Arial" w:cs="Arial"/>
                            <w:sz w:val="20"/>
                            <w:szCs w:val="20"/>
                          </w:rPr>
                          <w:t xml:space="preserve">1 </w:t>
                        </w:r>
                        <w:proofErr w:type="gramStart"/>
                        <w:r w:rsidRPr="00574414">
                          <w:rPr>
                            <w:rFonts w:ascii="Arial" w:hAnsi="Arial" w:cs="Arial"/>
                            <w:sz w:val="20"/>
                            <w:szCs w:val="20"/>
                          </w:rPr>
                          <w:t>Media</w:t>
                        </w:r>
                        <w:proofErr w:type="gramEnd"/>
                        <w:r w:rsidRPr="00574414">
                          <w:rPr>
                            <w:rFonts w:ascii="Arial" w:hAnsi="Arial" w:cs="Arial"/>
                            <w:sz w:val="20"/>
                            <w:szCs w:val="20"/>
                          </w:rPr>
                          <w:t xml:space="preserve"> Card slot</w:t>
                        </w:r>
                      </w:p>
                    </w:tc>
                  </w:tr>
                  <w:tr w:rsidR="00466498" w:rsidTr="005E54C1">
                    <w:trPr>
                      <w:trHeight w:val="20"/>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Wireless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rPr>
                            <w:rFonts w:ascii="Arial" w:hAnsi="Arial" w:cs="Arial"/>
                            <w:sz w:val="20"/>
                            <w:szCs w:val="20"/>
                          </w:rPr>
                        </w:pPr>
                        <w:r w:rsidRPr="00574414">
                          <w:rPr>
                            <w:rFonts w:ascii="Arial" w:hAnsi="Arial" w:cs="Arial"/>
                            <w:sz w:val="20"/>
                            <w:szCs w:val="20"/>
                          </w:rPr>
                          <w:t>Realtek Wi-Fi 6RTL8852BE, 2x2, 802.11ax, MU-MIMO, Bluetooth® wireless card</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Power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180 W Bronze internal Power Supply Unit (PSU)</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5</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2</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Processor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760B90">
                          <w:rPr>
                            <w:rFonts w:ascii="Arial" w:hAnsi="Arial" w:cs="Arial"/>
                            <w:sz w:val="20"/>
                            <w:szCs w:val="20"/>
                          </w:rPr>
                          <w:t>13th Gen Intel Core i7-1360P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Operating System</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760B90">
                          <w:rPr>
                            <w:rFonts w:ascii="Arial" w:hAnsi="Arial" w:cs="Arial"/>
                            <w:sz w:val="20"/>
                            <w:szCs w:val="20"/>
                          </w:rPr>
                          <w:t>Windows 11 Pro 64 bit</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760B90">
                          <w:rPr>
                            <w:rFonts w:ascii="Arial" w:hAnsi="Arial" w:cs="Arial"/>
                            <w:sz w:val="20"/>
                            <w:szCs w:val="20"/>
                          </w:rPr>
                          <w:t>Graphics Card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Intel Iris Xe Graphics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16 GB LPDDR5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Storage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512 TB M.2PCIe NVMe, SSD or higher</w:t>
                        </w:r>
                      </w:p>
                    </w:tc>
                  </w:tr>
                  <w:tr w:rsidR="00466498" w:rsidTr="005E54C1">
                    <w:trPr>
                      <w:trHeight w:val="20"/>
                      <w:jc w:val="center"/>
                    </w:trPr>
                    <w:tc>
                      <w:tcPr>
                        <w:tcW w:w="1151" w:type="dxa"/>
                      </w:tcPr>
                      <w:p w:rsidR="00466498" w:rsidRPr="00670982" w:rsidRDefault="00466498" w:rsidP="00466498">
                        <w:pPr>
                          <w:rPr>
                            <w:rFonts w:ascii="Arial" w:hAnsi="Arial" w:cs="Arial"/>
                            <w:bCs/>
                            <w:sz w:val="20"/>
                            <w:szCs w:val="20"/>
                          </w:rPr>
                        </w:pPr>
                        <w:r w:rsidRPr="00670982">
                          <w:rPr>
                            <w:rFonts w:ascii="Arial" w:hAnsi="Arial" w:cs="Arial"/>
                            <w:bCs/>
                            <w:sz w:val="20"/>
                            <w:szCs w:val="20"/>
                          </w:rPr>
                          <w:t>Microsoft</w:t>
                        </w:r>
                      </w:p>
                      <w:p w:rsidR="00466498" w:rsidRPr="00670982" w:rsidRDefault="00466498" w:rsidP="00466498">
                        <w:pPr>
                          <w:spacing w:after="120"/>
                          <w:rPr>
                            <w:rFonts w:ascii="Arial" w:hAnsi="Arial" w:cs="Arial"/>
                            <w:bCs/>
                            <w:sz w:val="20"/>
                            <w:szCs w:val="20"/>
                          </w:rPr>
                        </w:pPr>
                        <w:r w:rsidRPr="00670982">
                          <w:rPr>
                            <w:rFonts w:ascii="Arial" w:hAnsi="Arial" w:cs="Arial"/>
                            <w:bCs/>
                            <w:sz w:val="20"/>
                            <w:szCs w:val="20"/>
                          </w:rPr>
                          <w:t>Office</w:t>
                        </w:r>
                      </w:p>
                    </w:tc>
                    <w:tc>
                      <w:tcPr>
                        <w:tcW w:w="93" w:type="dxa"/>
                      </w:tcPr>
                      <w:p w:rsidR="00466498" w:rsidRPr="00670982" w:rsidRDefault="00466498" w:rsidP="00466498">
                        <w:pPr>
                          <w:spacing w:after="120"/>
                          <w:ind w:left="-429" w:right="-432"/>
                          <w:jc w:val="center"/>
                          <w:rPr>
                            <w:rFonts w:ascii="Arial" w:hAnsi="Arial" w:cs="Arial"/>
                            <w:bCs/>
                            <w:sz w:val="20"/>
                            <w:szCs w:val="20"/>
                          </w:rPr>
                        </w:pPr>
                        <w:r w:rsidRPr="00670982">
                          <w:rPr>
                            <w:rFonts w:ascii="Arial" w:hAnsi="Arial" w:cs="Arial"/>
                            <w:bCs/>
                            <w:sz w:val="20"/>
                            <w:szCs w:val="20"/>
                          </w:rPr>
                          <w:t>:</w:t>
                        </w:r>
                      </w:p>
                    </w:tc>
                    <w:tc>
                      <w:tcPr>
                        <w:tcW w:w="2607" w:type="dxa"/>
                      </w:tcPr>
                      <w:p w:rsidR="00466498" w:rsidRPr="00670982" w:rsidRDefault="00466498" w:rsidP="00466498">
                        <w:pPr>
                          <w:spacing w:after="120"/>
                          <w:ind w:left="89"/>
                          <w:jc w:val="left"/>
                          <w:rPr>
                            <w:rFonts w:ascii="Arial" w:hAnsi="Arial" w:cs="Arial"/>
                            <w:bCs/>
                            <w:sz w:val="20"/>
                            <w:szCs w:val="20"/>
                          </w:rPr>
                        </w:pPr>
                        <w:r w:rsidRPr="00670982">
                          <w:rPr>
                            <w:rFonts w:ascii="Arial" w:hAnsi="Arial" w:cs="Arial"/>
                            <w:bCs/>
                            <w:sz w:val="20"/>
                            <w:szCs w:val="20"/>
                          </w:rPr>
                          <w:t>Microsoft Office Home and Student 2021</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English US backlit keyboard</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Ports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 xml:space="preserve">USB 3.2 Gen 1 ports, Thunderbolt 4 port with DisplayPort and Power Delivery, Universal Audio Jack, HDMI 1.4 </w:t>
                        </w:r>
                        <w:proofErr w:type="gramStart"/>
                        <w:r w:rsidRPr="00155F97">
                          <w:rPr>
                            <w:rFonts w:ascii="Arial" w:hAnsi="Arial" w:cs="Arial"/>
                            <w:sz w:val="20"/>
                            <w:szCs w:val="20"/>
                          </w:rPr>
                          <w:t>port ,</w:t>
                        </w:r>
                        <w:proofErr w:type="gramEnd"/>
                        <w:r w:rsidRPr="00155F97">
                          <w:rPr>
                            <w:rFonts w:ascii="Arial" w:hAnsi="Arial" w:cs="Arial"/>
                            <w:sz w:val="20"/>
                            <w:szCs w:val="20"/>
                          </w:rPr>
                          <w:t xml:space="preserve"> Power-adapter</w:t>
                        </w:r>
                      </w:p>
                    </w:tc>
                  </w:tr>
                  <w:tr w:rsidR="00466498" w:rsidTr="005E54C1">
                    <w:trPr>
                      <w:trHeight w:val="20"/>
                      <w:jc w:val="center"/>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Slots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SD-card slot</w:t>
                        </w:r>
                      </w:p>
                    </w:tc>
                  </w:tr>
                  <w:tr w:rsidR="00466498" w:rsidTr="005E54C1">
                    <w:trPr>
                      <w:trHeight w:val="20"/>
                      <w:jc w:val="center"/>
                    </w:trPr>
                    <w:tc>
                      <w:tcPr>
                        <w:tcW w:w="1151" w:type="dxa"/>
                      </w:tcPr>
                      <w:p w:rsidR="00466498" w:rsidRPr="00574414" w:rsidRDefault="00466498" w:rsidP="00466498">
                        <w:pPr>
                          <w:spacing w:after="120"/>
                          <w:rPr>
                            <w:rFonts w:ascii="Arial" w:hAnsi="Arial" w:cs="Arial"/>
                            <w:sz w:val="20"/>
                            <w:szCs w:val="20"/>
                          </w:rPr>
                        </w:pPr>
                        <w:r>
                          <w:rPr>
                            <w:rFonts w:ascii="Arial" w:hAnsi="Arial" w:cs="Arial"/>
                            <w:sz w:val="20"/>
                            <w:szCs w:val="20"/>
                          </w:rPr>
                          <w:t>Camera</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155F97" w:rsidRDefault="00466498" w:rsidP="00466498">
                        <w:pPr>
                          <w:spacing w:after="120"/>
                          <w:ind w:left="89"/>
                          <w:jc w:val="left"/>
                          <w:rPr>
                            <w:rFonts w:ascii="Arial" w:hAnsi="Arial" w:cs="Arial"/>
                            <w:sz w:val="20"/>
                            <w:szCs w:val="20"/>
                          </w:rPr>
                        </w:pPr>
                        <w:r w:rsidRPr="00155F97">
                          <w:rPr>
                            <w:rFonts w:ascii="Arial" w:hAnsi="Arial" w:cs="Arial"/>
                            <w:sz w:val="20"/>
                            <w:szCs w:val="20"/>
                          </w:rPr>
                          <w:t>1080p at 30fps FHD camera, Dual-array microphones</w:t>
                        </w:r>
                      </w:p>
                    </w:tc>
                  </w:tr>
                  <w:tr w:rsidR="00466498" w:rsidTr="005E54C1">
                    <w:trPr>
                      <w:trHeight w:val="20"/>
                      <w:jc w:val="center"/>
                    </w:trPr>
                    <w:tc>
                      <w:tcPr>
                        <w:tcW w:w="1151" w:type="dxa"/>
                      </w:tcPr>
                      <w:p w:rsidR="00466498" w:rsidRPr="0067296F" w:rsidRDefault="00466498" w:rsidP="00466498">
                        <w:pPr>
                          <w:rPr>
                            <w:rFonts w:ascii="Arial" w:hAnsi="Arial" w:cs="Arial"/>
                            <w:sz w:val="20"/>
                          </w:rPr>
                        </w:pPr>
                        <w:r w:rsidRPr="0067296F">
                          <w:rPr>
                            <w:rFonts w:ascii="Arial" w:hAnsi="Arial" w:cs="Arial"/>
                            <w:sz w:val="20"/>
                          </w:rPr>
                          <w:t xml:space="preserve">Audio and </w:t>
                        </w:r>
                      </w:p>
                      <w:p w:rsidR="00466498" w:rsidRDefault="00466498" w:rsidP="00466498">
                        <w:pPr>
                          <w:spacing w:after="120"/>
                          <w:rPr>
                            <w:rFonts w:ascii="Arial" w:hAnsi="Arial" w:cs="Arial"/>
                            <w:sz w:val="20"/>
                            <w:szCs w:val="20"/>
                          </w:rPr>
                        </w:pPr>
                        <w:r w:rsidRPr="0067296F">
                          <w:rPr>
                            <w:rFonts w:ascii="Arial" w:hAnsi="Arial" w:cs="Arial"/>
                            <w:sz w:val="20"/>
                            <w:szCs w:val="20"/>
                          </w:rPr>
                          <w:t>Speakers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155F97" w:rsidRDefault="00466498" w:rsidP="00466498">
                        <w:pPr>
                          <w:spacing w:after="120"/>
                          <w:ind w:left="89"/>
                          <w:jc w:val="left"/>
                          <w:rPr>
                            <w:rFonts w:ascii="Arial" w:hAnsi="Arial" w:cs="Arial"/>
                            <w:sz w:val="20"/>
                            <w:szCs w:val="20"/>
                          </w:rPr>
                        </w:pPr>
                        <w:r>
                          <w:rPr>
                            <w:rFonts w:ascii="Arial" w:hAnsi="Arial" w:cs="Arial"/>
                            <w:sz w:val="20"/>
                            <w:szCs w:val="20"/>
                          </w:rPr>
                          <w:t>S</w:t>
                        </w:r>
                        <w:r w:rsidRPr="0067296F">
                          <w:rPr>
                            <w:rFonts w:ascii="Arial" w:hAnsi="Arial" w:cs="Arial"/>
                            <w:sz w:val="20"/>
                            <w:szCs w:val="20"/>
                          </w:rPr>
                          <w:t xml:space="preserve">tereo </w:t>
                        </w:r>
                        <w:r>
                          <w:rPr>
                            <w:rFonts w:ascii="Arial" w:hAnsi="Arial" w:cs="Arial"/>
                            <w:sz w:val="20"/>
                            <w:szCs w:val="20"/>
                          </w:rPr>
                          <w:t>S</w:t>
                        </w:r>
                        <w:r w:rsidRPr="0067296F">
                          <w:rPr>
                            <w:rFonts w:ascii="Arial" w:hAnsi="Arial" w:cs="Arial"/>
                            <w:sz w:val="20"/>
                            <w:szCs w:val="20"/>
                          </w:rPr>
                          <w:t>peakers</w:t>
                        </w:r>
                      </w:p>
                    </w:tc>
                  </w:tr>
                  <w:tr w:rsidR="00466498" w:rsidTr="005E54C1">
                    <w:trPr>
                      <w:trHeight w:val="20"/>
                      <w:jc w:val="center"/>
                    </w:trPr>
                    <w:tc>
                      <w:tcPr>
                        <w:tcW w:w="1151" w:type="dxa"/>
                      </w:tcPr>
                      <w:p w:rsidR="00466498" w:rsidRPr="0067296F" w:rsidRDefault="00466498" w:rsidP="00466498">
                        <w:pPr>
                          <w:rPr>
                            <w:rFonts w:ascii="Arial" w:hAnsi="Arial" w:cs="Arial"/>
                            <w:sz w:val="20"/>
                            <w:szCs w:val="20"/>
                          </w:rPr>
                        </w:pPr>
                        <w:r w:rsidRPr="0067296F">
                          <w:rPr>
                            <w:rFonts w:ascii="Arial" w:hAnsi="Arial" w:cs="Arial"/>
                            <w:sz w:val="20"/>
                            <w:szCs w:val="20"/>
                          </w:rPr>
                          <w:t>Touchpad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rPr>
                            <w:rFonts w:ascii="Arial" w:hAnsi="Arial" w:cs="Arial"/>
                            <w:sz w:val="20"/>
                            <w:szCs w:val="20"/>
                          </w:rPr>
                        </w:pPr>
                        <w:r w:rsidRPr="0067296F">
                          <w:rPr>
                            <w:rFonts w:ascii="Arial" w:hAnsi="Arial" w:cs="Arial"/>
                            <w:sz w:val="20"/>
                            <w:szCs w:val="20"/>
                          </w:rPr>
                          <w:t>Precision touchpad</w:t>
                        </w:r>
                      </w:p>
                    </w:tc>
                  </w:tr>
                  <w:tr w:rsidR="00466498" w:rsidTr="005E54C1">
                    <w:trPr>
                      <w:trHeight w:val="20"/>
                      <w:jc w:val="center"/>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Wireless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67296F">
                          <w:rPr>
                            <w:rFonts w:ascii="Arial" w:hAnsi="Arial" w:cs="Arial"/>
                            <w:sz w:val="20"/>
                            <w:szCs w:val="20"/>
                          </w:rPr>
                          <w:t>Intel Wi-Fi 6E AX211, 2x2, 802.11ax, Bluetooth wireless card</w:t>
                        </w:r>
                      </w:p>
                    </w:tc>
                  </w:tr>
                  <w:tr w:rsidR="00466498" w:rsidTr="005E54C1">
                    <w:trPr>
                      <w:trHeight w:val="20"/>
                      <w:jc w:val="center"/>
                    </w:trPr>
                    <w:tc>
                      <w:tcPr>
                        <w:tcW w:w="1151" w:type="dxa"/>
                      </w:tcPr>
                      <w:p w:rsidR="00466498" w:rsidRPr="0067296F" w:rsidRDefault="00466498" w:rsidP="00466498">
                        <w:pPr>
                          <w:rPr>
                            <w:rFonts w:ascii="Arial" w:hAnsi="Arial" w:cs="Arial"/>
                            <w:sz w:val="20"/>
                          </w:rPr>
                        </w:pPr>
                        <w:r w:rsidRPr="0067296F">
                          <w:rPr>
                            <w:rFonts w:ascii="Arial" w:hAnsi="Arial" w:cs="Arial"/>
                            <w:sz w:val="20"/>
                          </w:rPr>
                          <w:t xml:space="preserve">Primary </w:t>
                        </w:r>
                      </w:p>
                      <w:p w:rsidR="00466498" w:rsidRPr="00574414" w:rsidRDefault="00466498" w:rsidP="00466498">
                        <w:pPr>
                          <w:spacing w:after="120"/>
                          <w:rPr>
                            <w:rFonts w:ascii="Arial" w:hAnsi="Arial" w:cs="Arial"/>
                            <w:sz w:val="20"/>
                            <w:szCs w:val="20"/>
                          </w:rPr>
                        </w:pPr>
                        <w:r w:rsidRPr="0067296F">
                          <w:rPr>
                            <w:rFonts w:ascii="Arial" w:hAnsi="Arial" w:cs="Arial"/>
                            <w:sz w:val="20"/>
                            <w:szCs w:val="20"/>
                          </w:rPr>
                          <w:t>Battery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67296F" w:rsidRDefault="00466498" w:rsidP="00466498">
                        <w:pPr>
                          <w:spacing w:after="120"/>
                          <w:ind w:left="89"/>
                          <w:jc w:val="left"/>
                          <w:rPr>
                            <w:rFonts w:ascii="Arial" w:hAnsi="Arial" w:cs="Arial"/>
                            <w:sz w:val="20"/>
                            <w:szCs w:val="20"/>
                          </w:rPr>
                        </w:pPr>
                        <w:r w:rsidRPr="0067296F">
                          <w:rPr>
                            <w:rFonts w:ascii="Arial" w:hAnsi="Arial" w:cs="Arial"/>
                            <w:sz w:val="20"/>
                            <w:szCs w:val="20"/>
                          </w:rPr>
                          <w:t>4 Cell, 54 Wh, integrated</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lastRenderedPageBreak/>
                          <w:t>Power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67296F">
                          <w:rPr>
                            <w:rFonts w:ascii="Arial" w:hAnsi="Arial" w:cs="Arial"/>
                            <w:sz w:val="20"/>
                            <w:szCs w:val="20"/>
                          </w:rPr>
                          <w:t xml:space="preserve">65 </w:t>
                        </w:r>
                        <w:proofErr w:type="gramStart"/>
                        <w:r w:rsidRPr="0067296F">
                          <w:rPr>
                            <w:rFonts w:ascii="Arial" w:hAnsi="Arial" w:cs="Arial"/>
                            <w:sz w:val="20"/>
                            <w:szCs w:val="20"/>
                          </w:rPr>
                          <w:t>Watt</w:t>
                        </w:r>
                        <w:proofErr w:type="gramEnd"/>
                        <w:r w:rsidRPr="0067296F">
                          <w:rPr>
                            <w:rFonts w:ascii="Arial" w:hAnsi="Arial" w:cs="Arial"/>
                            <w:sz w:val="20"/>
                            <w:szCs w:val="20"/>
                          </w:rPr>
                          <w:t xml:space="preserve"> AC Adapter with wireless mouse and carrying bag</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2</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3</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Printer Copier Monochrome</w:t>
                  </w:r>
                </w:p>
              </w:tc>
              <w:tc>
                <w:tcPr>
                  <w:tcW w:w="4050" w:type="dxa"/>
                </w:tcPr>
                <w:p w:rsidR="00466498" w:rsidRDefault="00466498" w:rsidP="00466498">
                  <w:pPr>
                    <w:spacing w:after="120"/>
                    <w:rPr>
                      <w:rFonts w:ascii="Arial" w:hAnsi="Arial" w:cs="Arial"/>
                      <w:sz w:val="20"/>
                      <w:szCs w:val="20"/>
                    </w:rPr>
                  </w:pPr>
                  <w:r w:rsidRPr="00E50082">
                    <w:rPr>
                      <w:rFonts w:ascii="Arial" w:hAnsi="Arial" w:cs="Arial"/>
                      <w:sz w:val="20"/>
                      <w:szCs w:val="20"/>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466498" w:rsidTr="005E54C1">
                    <w:trPr>
                      <w:trHeight w:val="20"/>
                      <w:jc w:val="center"/>
                    </w:trPr>
                    <w:tc>
                      <w:tcPr>
                        <w:tcW w:w="1151" w:type="dxa"/>
                      </w:tcPr>
                      <w:p w:rsidR="00466498" w:rsidRPr="00D60C2E" w:rsidRDefault="00466498" w:rsidP="00466498">
                        <w:pPr>
                          <w:rPr>
                            <w:rFonts w:ascii="Arial" w:hAnsi="Arial" w:cs="Arial"/>
                            <w:sz w:val="20"/>
                          </w:rPr>
                        </w:pPr>
                        <w:r w:rsidRPr="00D60C2E">
                          <w:rPr>
                            <w:rFonts w:ascii="Arial" w:hAnsi="Arial" w:cs="Arial"/>
                            <w:sz w:val="20"/>
                          </w:rPr>
                          <w:t xml:space="preserve">Engine </w:t>
                        </w:r>
                      </w:p>
                      <w:p w:rsidR="00466498" w:rsidRDefault="00466498" w:rsidP="00466498">
                        <w:pPr>
                          <w:spacing w:after="120"/>
                          <w:jc w:val="left"/>
                          <w:rPr>
                            <w:rFonts w:ascii="Arial" w:hAnsi="Arial" w:cs="Arial"/>
                            <w:sz w:val="20"/>
                            <w:szCs w:val="20"/>
                          </w:rPr>
                        </w:pPr>
                        <w:r w:rsidRPr="00D60C2E">
                          <w:rPr>
                            <w:rFonts w:ascii="Arial" w:hAnsi="Arial" w:cs="Arial"/>
                            <w:sz w:val="20"/>
                            <w:szCs w:val="20"/>
                          </w:rPr>
                          <w:t>speed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28 pages/min (copy &amp; print)</w:t>
                        </w:r>
                      </w:p>
                    </w:tc>
                  </w:tr>
                  <w:tr w:rsidR="00466498" w:rsidTr="005E54C1">
                    <w:trPr>
                      <w:trHeight w:val="20"/>
                      <w:jc w:val="center"/>
                    </w:trPr>
                    <w:tc>
                      <w:tcPr>
                        <w:tcW w:w="1151" w:type="dxa"/>
                      </w:tcPr>
                      <w:p w:rsidR="00466498" w:rsidRPr="00D60C2E" w:rsidRDefault="00466498" w:rsidP="00466498">
                        <w:pPr>
                          <w:rPr>
                            <w:rFonts w:ascii="Arial" w:hAnsi="Arial" w:cs="Arial"/>
                            <w:sz w:val="20"/>
                            <w:szCs w:val="20"/>
                          </w:rPr>
                        </w:pPr>
                        <w:r w:rsidRPr="00072286">
                          <w:rPr>
                            <w:rFonts w:ascii="Arial" w:hAnsi="Arial" w:cs="Arial"/>
                            <w:sz w:val="20"/>
                            <w:szCs w:val="20"/>
                          </w:rPr>
                          <w:t>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Default="00466498" w:rsidP="00466498">
                        <w:pPr>
                          <w:spacing w:after="120"/>
                          <w:ind w:left="89"/>
                          <w:rPr>
                            <w:rFonts w:ascii="Arial" w:hAnsi="Arial" w:cs="Arial"/>
                            <w:sz w:val="20"/>
                            <w:szCs w:val="20"/>
                          </w:rPr>
                        </w:pPr>
                        <w:r w:rsidRPr="00E50082">
                          <w:rPr>
                            <w:rFonts w:ascii="Arial" w:hAnsi="Arial" w:cs="Arial"/>
                            <w:sz w:val="20"/>
                            <w:szCs w:val="20"/>
                          </w:rPr>
                          <w:t xml:space="preserve">100-sheet Reversing Single Pass Feeder </w:t>
                        </w:r>
                      </w:p>
                      <w:p w:rsidR="00466498" w:rsidRDefault="00466498" w:rsidP="00466498">
                        <w:pPr>
                          <w:spacing w:after="120"/>
                          <w:ind w:left="89"/>
                          <w:rPr>
                            <w:rFonts w:ascii="Arial" w:hAnsi="Arial" w:cs="Arial"/>
                            <w:sz w:val="20"/>
                            <w:szCs w:val="20"/>
                          </w:rPr>
                        </w:pPr>
                        <w:r w:rsidRPr="00E50082">
                          <w:rPr>
                            <w:rFonts w:ascii="Arial" w:hAnsi="Arial" w:cs="Arial"/>
                            <w:sz w:val="20"/>
                            <w:szCs w:val="20"/>
                          </w:rPr>
                          <w:t xml:space="preserve">Two (2) 500-sheet Paper cassette trays </w:t>
                        </w:r>
                      </w:p>
                      <w:p w:rsidR="00466498" w:rsidRPr="00D60C2E" w:rsidRDefault="00466498" w:rsidP="00466498">
                        <w:pPr>
                          <w:spacing w:after="120"/>
                          <w:ind w:left="89"/>
                          <w:rPr>
                            <w:rFonts w:ascii="Arial" w:hAnsi="Arial" w:cs="Arial"/>
                            <w:sz w:val="20"/>
                            <w:szCs w:val="20"/>
                          </w:rPr>
                        </w:pPr>
                        <w:r w:rsidRPr="00072286">
                          <w:rPr>
                            <w:rFonts w:ascii="Arial" w:hAnsi="Arial" w:cs="Arial"/>
                            <w:sz w:val="20"/>
                            <w:szCs w:val="20"/>
                          </w:rPr>
                          <w:t>100-sheet Multi-bypass feeder</w:t>
                        </w:r>
                      </w:p>
                    </w:tc>
                  </w:tr>
                  <w:tr w:rsidR="00466498" w:rsidTr="005E54C1">
                    <w:trPr>
                      <w:trHeight w:val="20"/>
                      <w:jc w:val="center"/>
                    </w:trPr>
                    <w:tc>
                      <w:tcPr>
                        <w:tcW w:w="1151" w:type="dxa"/>
                      </w:tcPr>
                      <w:p w:rsidR="00466498" w:rsidRPr="00D60C2E" w:rsidRDefault="00466498" w:rsidP="00466498">
                        <w:pPr>
                          <w:rPr>
                            <w:rFonts w:ascii="Arial" w:hAnsi="Arial" w:cs="Arial"/>
                            <w:sz w:val="20"/>
                            <w:szCs w:val="20"/>
                          </w:rPr>
                        </w:pPr>
                        <w:r w:rsidRPr="00072286">
                          <w:rPr>
                            <w:rFonts w:ascii="Arial" w:hAnsi="Arial" w:cs="Arial"/>
                            <w:sz w:val="20"/>
                            <w:szCs w:val="20"/>
                          </w:rPr>
                          <w:t>Paper size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vAlign w:val="center"/>
                      </w:tcPr>
                      <w:p w:rsidR="00466498" w:rsidRPr="00D60C2E" w:rsidRDefault="00466498" w:rsidP="00466498">
                        <w:pPr>
                          <w:spacing w:after="120"/>
                          <w:ind w:left="89"/>
                          <w:rPr>
                            <w:rFonts w:ascii="Arial" w:hAnsi="Arial" w:cs="Arial"/>
                            <w:sz w:val="20"/>
                            <w:szCs w:val="20"/>
                          </w:rPr>
                        </w:pPr>
                        <w:r w:rsidRPr="0036630E">
                          <w:rPr>
                            <w:rFonts w:ascii="Arial" w:hAnsi="Arial" w:cs="Arial"/>
                            <w:sz w:val="20"/>
                            <w:szCs w:val="20"/>
                          </w:rPr>
                          <w:t>Short, A4, legal &amp; Max A3 (11’ x 17”)</w:t>
                        </w:r>
                      </w:p>
                    </w:tc>
                  </w:tr>
                  <w:tr w:rsidR="00466498" w:rsidTr="005E54C1">
                    <w:trPr>
                      <w:trHeight w:val="20"/>
                      <w:jc w:val="center"/>
                    </w:trPr>
                    <w:tc>
                      <w:tcPr>
                        <w:tcW w:w="1151" w:type="dxa"/>
                      </w:tcPr>
                      <w:p w:rsidR="00466498" w:rsidRPr="00D60C2E" w:rsidRDefault="00466498" w:rsidP="00466498">
                        <w:pPr>
                          <w:rPr>
                            <w:rFonts w:ascii="Arial" w:hAnsi="Arial" w:cs="Arial"/>
                            <w:sz w:val="20"/>
                            <w:szCs w:val="20"/>
                          </w:rPr>
                        </w:pPr>
                        <w:r w:rsidRPr="00072286">
                          <w:rPr>
                            <w:rFonts w:ascii="Arial" w:hAnsi="Arial" w:cs="Arial"/>
                            <w:sz w:val="20"/>
                            <w:szCs w:val="20"/>
                          </w:rPr>
                          <w:t>Warm uptime</w:t>
                        </w:r>
                      </w:p>
                    </w:tc>
                    <w:tc>
                      <w:tcPr>
                        <w:tcW w:w="93" w:type="dxa"/>
                      </w:tcPr>
                      <w:p w:rsidR="00466498" w:rsidRDefault="00466498" w:rsidP="00466498">
                        <w:pPr>
                          <w:spacing w:after="120"/>
                          <w:ind w:left="-429" w:right="-432"/>
                          <w:jc w:val="center"/>
                          <w:rPr>
                            <w:rFonts w:ascii="Arial" w:hAnsi="Arial" w:cs="Arial"/>
                            <w:sz w:val="20"/>
                            <w:szCs w:val="20"/>
                          </w:rPr>
                        </w:pPr>
                        <w:r w:rsidRPr="00D60C2E">
                          <w:rPr>
                            <w:rFonts w:ascii="Arial" w:hAnsi="Arial" w:cs="Arial"/>
                            <w:sz w:val="20"/>
                            <w:szCs w:val="20"/>
                          </w:rPr>
                          <w:t>:</w:t>
                        </w:r>
                      </w:p>
                    </w:tc>
                    <w:tc>
                      <w:tcPr>
                        <w:tcW w:w="2594" w:type="dxa"/>
                        <w:gridSpan w:val="3"/>
                      </w:tcPr>
                      <w:p w:rsidR="00466498" w:rsidRPr="00D60C2E" w:rsidRDefault="00466498" w:rsidP="00466498">
                        <w:pPr>
                          <w:spacing w:after="120"/>
                          <w:ind w:left="89"/>
                          <w:rPr>
                            <w:rFonts w:ascii="Arial" w:hAnsi="Arial" w:cs="Arial"/>
                            <w:sz w:val="20"/>
                            <w:szCs w:val="20"/>
                          </w:rPr>
                        </w:pPr>
                        <w:r w:rsidRPr="0036630E">
                          <w:rPr>
                            <w:rFonts w:ascii="Arial" w:hAnsi="Arial" w:cs="Arial"/>
                            <w:sz w:val="20"/>
                            <w:szCs w:val="20"/>
                          </w:rPr>
                          <w:t>20 sec.</w:t>
                        </w:r>
                      </w:p>
                    </w:tc>
                  </w:tr>
                  <w:tr w:rsidR="00466498" w:rsidTr="005E54C1">
                    <w:trPr>
                      <w:trHeight w:val="20"/>
                      <w:jc w:val="center"/>
                    </w:trPr>
                    <w:tc>
                      <w:tcPr>
                        <w:tcW w:w="1151" w:type="dxa"/>
                      </w:tcPr>
                      <w:p w:rsidR="00466498" w:rsidRPr="00D60C2E" w:rsidRDefault="00466498" w:rsidP="00466498">
                        <w:pPr>
                          <w:rPr>
                            <w:rFonts w:ascii="Arial" w:hAnsi="Arial" w:cs="Arial"/>
                            <w:sz w:val="20"/>
                            <w:szCs w:val="20"/>
                          </w:rPr>
                        </w:pPr>
                        <w:r w:rsidRPr="00072286">
                          <w:rPr>
                            <w:rFonts w:ascii="Arial" w:hAnsi="Arial" w:cs="Arial"/>
                            <w:sz w:val="20"/>
                            <w:szCs w:val="20"/>
                          </w:rPr>
                          <w:t>Memory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vAlign w:val="center"/>
                      </w:tcPr>
                      <w:p w:rsidR="00466498" w:rsidRPr="00D60C2E" w:rsidRDefault="00466498" w:rsidP="00466498">
                        <w:pPr>
                          <w:spacing w:after="120"/>
                          <w:ind w:left="89"/>
                          <w:rPr>
                            <w:rFonts w:ascii="Arial" w:hAnsi="Arial" w:cs="Arial"/>
                            <w:sz w:val="20"/>
                            <w:szCs w:val="20"/>
                          </w:rPr>
                        </w:pPr>
                        <w:r w:rsidRPr="0036630E">
                          <w:rPr>
                            <w:rFonts w:ascii="Arial" w:hAnsi="Arial" w:cs="Arial"/>
                            <w:sz w:val="20"/>
                            <w:szCs w:val="20"/>
                          </w:rPr>
                          <w:t>4GB 120GB SSD</w:t>
                        </w:r>
                      </w:p>
                    </w:tc>
                  </w:tr>
                  <w:tr w:rsidR="00466498" w:rsidTr="005E54C1">
                    <w:trPr>
                      <w:trHeight w:val="20"/>
                      <w:jc w:val="center"/>
                    </w:trPr>
                    <w:tc>
                      <w:tcPr>
                        <w:tcW w:w="1151" w:type="dxa"/>
                      </w:tcPr>
                      <w:p w:rsidR="00466498" w:rsidRPr="00072286" w:rsidRDefault="00466498" w:rsidP="00466498">
                        <w:pPr>
                          <w:spacing w:after="120"/>
                          <w:rPr>
                            <w:rFonts w:ascii="Arial" w:hAnsi="Arial" w:cs="Arial"/>
                            <w:sz w:val="20"/>
                            <w:szCs w:val="20"/>
                          </w:rPr>
                        </w:pPr>
                        <w:r w:rsidRPr="0061190D">
                          <w:rPr>
                            <w:rFonts w:ascii="Arial" w:hAnsi="Arial" w:cs="Arial"/>
                            <w:sz w:val="20"/>
                            <w:szCs w:val="20"/>
                          </w:rPr>
                          <w:t>User Authentication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36630E" w:rsidRDefault="00466498" w:rsidP="00466498">
                        <w:pPr>
                          <w:spacing w:after="120"/>
                          <w:ind w:left="89"/>
                          <w:jc w:val="left"/>
                          <w:rPr>
                            <w:rFonts w:ascii="Arial" w:hAnsi="Arial" w:cs="Arial"/>
                            <w:sz w:val="20"/>
                            <w:szCs w:val="20"/>
                          </w:rPr>
                        </w:pPr>
                        <w:r w:rsidRPr="0061190D">
                          <w:rPr>
                            <w:rFonts w:ascii="Arial" w:hAnsi="Arial" w:cs="Arial"/>
                            <w:sz w:val="20"/>
                            <w:szCs w:val="20"/>
                          </w:rPr>
                          <w:t>up to 1,000 users</w:t>
                        </w:r>
                      </w:p>
                    </w:tc>
                  </w:tr>
                  <w:tr w:rsidR="00466498" w:rsidTr="005E54C1">
                    <w:trPr>
                      <w:trHeight w:val="20"/>
                      <w:jc w:val="center"/>
                    </w:trPr>
                    <w:tc>
                      <w:tcPr>
                        <w:tcW w:w="1151" w:type="dxa"/>
                      </w:tcPr>
                      <w:p w:rsidR="00466498" w:rsidRPr="0061190D" w:rsidRDefault="00466498" w:rsidP="00466498">
                        <w:pPr>
                          <w:spacing w:after="120"/>
                          <w:rPr>
                            <w:rFonts w:ascii="Arial" w:hAnsi="Arial" w:cs="Arial"/>
                            <w:sz w:val="20"/>
                            <w:szCs w:val="20"/>
                          </w:rPr>
                        </w:pPr>
                        <w:r w:rsidRPr="0026479B">
                          <w:rPr>
                            <w:rFonts w:ascii="Arial" w:hAnsi="Arial" w:cs="Arial"/>
                            <w:color w:val="000000" w:themeColor="text1"/>
                            <w:sz w:val="20"/>
                            <w:szCs w:val="20"/>
                          </w:rPr>
                          <w:t>Document Filing</w:t>
                        </w:r>
                      </w:p>
                    </w:tc>
                    <w:tc>
                      <w:tcPr>
                        <w:tcW w:w="93" w:type="dxa"/>
                      </w:tcPr>
                      <w:p w:rsidR="00466498" w:rsidRDefault="00466498" w:rsidP="00466498">
                        <w:pPr>
                          <w:spacing w:after="120"/>
                          <w:ind w:left="-429" w:right="-432"/>
                          <w:jc w:val="center"/>
                          <w:rPr>
                            <w:rFonts w:ascii="Arial" w:hAnsi="Arial" w:cs="Arial"/>
                            <w:sz w:val="20"/>
                            <w:szCs w:val="20"/>
                          </w:rPr>
                        </w:pPr>
                        <w:r w:rsidRPr="0026479B">
                          <w:rPr>
                            <w:rFonts w:ascii="Arial" w:hAnsi="Arial" w:cs="Arial"/>
                            <w:color w:val="000000" w:themeColor="text1"/>
                            <w:sz w:val="20"/>
                            <w:szCs w:val="20"/>
                          </w:rPr>
                          <w:t>:</w:t>
                        </w:r>
                      </w:p>
                    </w:tc>
                    <w:tc>
                      <w:tcPr>
                        <w:tcW w:w="2594" w:type="dxa"/>
                        <w:gridSpan w:val="3"/>
                      </w:tcPr>
                      <w:p w:rsidR="00466498" w:rsidRPr="0061190D" w:rsidRDefault="00466498" w:rsidP="00466498">
                        <w:pPr>
                          <w:spacing w:after="120"/>
                          <w:ind w:left="89"/>
                          <w:rPr>
                            <w:rFonts w:ascii="Arial" w:hAnsi="Arial" w:cs="Arial"/>
                            <w:sz w:val="20"/>
                            <w:szCs w:val="20"/>
                          </w:rPr>
                        </w:pPr>
                        <w:r w:rsidRPr="0026479B">
                          <w:rPr>
                            <w:rFonts w:ascii="Arial" w:hAnsi="Arial" w:cs="Arial"/>
                            <w:color w:val="000000" w:themeColor="text1"/>
                            <w:sz w:val="20"/>
                            <w:szCs w:val="20"/>
                          </w:rPr>
                          <w:t>max capacity 1,000 folders</w:t>
                        </w:r>
                      </w:p>
                    </w:tc>
                  </w:tr>
                  <w:tr w:rsidR="00466498" w:rsidTr="005E54C1">
                    <w:trPr>
                      <w:trHeight w:val="20"/>
                      <w:jc w:val="center"/>
                    </w:trPr>
                    <w:tc>
                      <w:tcPr>
                        <w:tcW w:w="1151" w:type="dxa"/>
                      </w:tcPr>
                      <w:p w:rsidR="00466498" w:rsidRPr="0026479B" w:rsidRDefault="00466498" w:rsidP="00466498">
                        <w:pPr>
                          <w:spacing w:after="120"/>
                          <w:rPr>
                            <w:rFonts w:ascii="Arial" w:hAnsi="Arial" w:cs="Arial"/>
                            <w:color w:val="000000" w:themeColor="text1"/>
                            <w:sz w:val="20"/>
                            <w:szCs w:val="20"/>
                          </w:rPr>
                        </w:pPr>
                        <w:r>
                          <w:rPr>
                            <w:rFonts w:ascii="Arial" w:hAnsi="Arial" w:cs="Arial"/>
                            <w:color w:val="000000" w:themeColor="text1"/>
                            <w:sz w:val="20"/>
                            <w:szCs w:val="20"/>
                          </w:rPr>
                          <w:t>Features</w:t>
                        </w:r>
                      </w:p>
                    </w:tc>
                    <w:tc>
                      <w:tcPr>
                        <w:tcW w:w="93" w:type="dxa"/>
                      </w:tcPr>
                      <w:p w:rsidR="00466498" w:rsidRPr="0026479B" w:rsidRDefault="00466498" w:rsidP="00466498">
                        <w:pPr>
                          <w:spacing w:after="120"/>
                          <w:ind w:left="-429" w:right="-432"/>
                          <w:jc w:val="center"/>
                          <w:rPr>
                            <w:rFonts w:ascii="Arial" w:hAnsi="Arial" w:cs="Arial"/>
                            <w:color w:val="000000" w:themeColor="text1"/>
                            <w:sz w:val="20"/>
                            <w:szCs w:val="20"/>
                          </w:rPr>
                        </w:pPr>
                        <w:r w:rsidRPr="0026479B">
                          <w:rPr>
                            <w:rFonts w:ascii="Arial" w:hAnsi="Arial" w:cs="Arial"/>
                            <w:color w:val="000000" w:themeColor="text1"/>
                            <w:sz w:val="20"/>
                            <w:szCs w:val="20"/>
                          </w:rPr>
                          <w:t>:</w:t>
                        </w:r>
                      </w:p>
                    </w:tc>
                    <w:tc>
                      <w:tcPr>
                        <w:tcW w:w="2594" w:type="dxa"/>
                        <w:gridSpan w:val="3"/>
                      </w:tcPr>
                      <w:p w:rsidR="00466498" w:rsidRPr="0026479B" w:rsidRDefault="00466498" w:rsidP="00466498">
                        <w:pPr>
                          <w:spacing w:after="120"/>
                          <w:ind w:left="89"/>
                          <w:rPr>
                            <w:rFonts w:ascii="Arial" w:hAnsi="Arial" w:cs="Arial"/>
                            <w:color w:val="000000" w:themeColor="text1"/>
                            <w:sz w:val="20"/>
                          </w:rPr>
                        </w:pPr>
                        <w:r w:rsidRPr="0026479B">
                          <w:rPr>
                            <w:rFonts w:ascii="Arial" w:hAnsi="Arial" w:cs="Arial"/>
                            <w:color w:val="000000" w:themeColor="text1"/>
                            <w:sz w:val="20"/>
                          </w:rPr>
                          <w:t>Duplex printing/copying</w:t>
                        </w:r>
                      </w:p>
                      <w:p w:rsidR="00466498" w:rsidRPr="0026479B" w:rsidRDefault="00466498" w:rsidP="00466498">
                        <w:pPr>
                          <w:spacing w:after="120"/>
                          <w:ind w:left="89"/>
                          <w:rPr>
                            <w:rFonts w:ascii="Arial" w:hAnsi="Arial" w:cs="Arial"/>
                            <w:color w:val="000000" w:themeColor="text1"/>
                            <w:sz w:val="20"/>
                          </w:rPr>
                        </w:pPr>
                        <w:r w:rsidRPr="0026479B">
                          <w:rPr>
                            <w:rFonts w:ascii="Arial" w:hAnsi="Arial" w:cs="Arial"/>
                            <w:color w:val="000000" w:themeColor="text1"/>
                            <w:sz w:val="20"/>
                          </w:rPr>
                          <w:t>Electronic sorting</w:t>
                        </w:r>
                      </w:p>
                      <w:p w:rsidR="00466498" w:rsidRPr="0026479B" w:rsidRDefault="00466498" w:rsidP="00466498">
                        <w:pPr>
                          <w:spacing w:after="120"/>
                          <w:ind w:left="89"/>
                          <w:rPr>
                            <w:rFonts w:ascii="Arial" w:hAnsi="Arial" w:cs="Arial"/>
                            <w:color w:val="000000" w:themeColor="text1"/>
                            <w:sz w:val="20"/>
                          </w:rPr>
                        </w:pPr>
                        <w:r w:rsidRPr="0026479B">
                          <w:rPr>
                            <w:rFonts w:ascii="Arial" w:hAnsi="Arial" w:cs="Arial"/>
                            <w:color w:val="000000" w:themeColor="text1"/>
                            <w:sz w:val="20"/>
                          </w:rPr>
                          <w:t>Card shot</w:t>
                        </w:r>
                      </w:p>
                      <w:p w:rsidR="00466498" w:rsidRDefault="00466498" w:rsidP="00466498">
                        <w:pPr>
                          <w:spacing w:after="120"/>
                          <w:ind w:left="89"/>
                          <w:rPr>
                            <w:rFonts w:ascii="Arial" w:hAnsi="Arial" w:cs="Arial"/>
                            <w:color w:val="000000" w:themeColor="text1"/>
                            <w:sz w:val="20"/>
                            <w:szCs w:val="20"/>
                          </w:rPr>
                        </w:pPr>
                        <w:r w:rsidRPr="0026479B">
                          <w:rPr>
                            <w:rFonts w:ascii="Arial" w:hAnsi="Arial" w:cs="Arial"/>
                            <w:color w:val="000000" w:themeColor="text1"/>
                            <w:sz w:val="20"/>
                            <w:szCs w:val="20"/>
                          </w:rPr>
                          <w:t>Multi-crop &amp; image Crop</w:t>
                        </w:r>
                      </w:p>
                      <w:p w:rsidR="00466498" w:rsidRPr="0026479B" w:rsidRDefault="00466498" w:rsidP="00466498">
                        <w:pPr>
                          <w:spacing w:after="120"/>
                          <w:ind w:left="89"/>
                          <w:rPr>
                            <w:rFonts w:ascii="Arial" w:hAnsi="Arial" w:cs="Arial"/>
                            <w:color w:val="000000" w:themeColor="text1"/>
                            <w:sz w:val="20"/>
                            <w:szCs w:val="20"/>
                          </w:rPr>
                        </w:pPr>
                        <w:r w:rsidRPr="0026479B">
                          <w:rPr>
                            <w:rFonts w:ascii="Arial" w:hAnsi="Arial" w:cs="Arial"/>
                            <w:color w:val="000000" w:themeColor="text1"/>
                            <w:sz w:val="20"/>
                            <w:szCs w:val="20"/>
                          </w:rPr>
                          <w:t>Warranty (1) year</w:t>
                        </w:r>
                      </w:p>
                    </w:tc>
                  </w:tr>
                  <w:tr w:rsidR="00466498" w:rsidTr="005E54C1">
                    <w:trPr>
                      <w:trHeight w:val="57"/>
                      <w:jc w:val="center"/>
                    </w:trPr>
                    <w:tc>
                      <w:tcPr>
                        <w:tcW w:w="2155" w:type="dxa"/>
                        <w:gridSpan w:val="3"/>
                      </w:tcPr>
                      <w:p w:rsidR="00466498" w:rsidRPr="00072286" w:rsidRDefault="00466498" w:rsidP="00466498">
                        <w:pPr>
                          <w:spacing w:after="120"/>
                          <w:rPr>
                            <w:rFonts w:ascii="Arial" w:hAnsi="Arial" w:cs="Arial"/>
                            <w:i/>
                            <w:iCs/>
                            <w:sz w:val="20"/>
                            <w:szCs w:val="20"/>
                            <w:u w:val="single"/>
                          </w:rPr>
                        </w:pPr>
                        <w:r w:rsidRPr="00072286">
                          <w:rPr>
                            <w:rFonts w:ascii="Arial" w:hAnsi="Arial" w:cs="Arial"/>
                            <w:i/>
                            <w:iCs/>
                            <w:sz w:val="20"/>
                            <w:szCs w:val="20"/>
                            <w:u w:val="single"/>
                          </w:rPr>
                          <w:t>CONTROL PANEL</w:t>
                        </w:r>
                      </w:p>
                    </w:tc>
                    <w:tc>
                      <w:tcPr>
                        <w:tcW w:w="93" w:type="dxa"/>
                      </w:tcPr>
                      <w:p w:rsidR="00466498" w:rsidRDefault="00466498" w:rsidP="00466498">
                        <w:pPr>
                          <w:spacing w:after="120"/>
                          <w:ind w:left="-429" w:right="-432"/>
                          <w:jc w:val="center"/>
                          <w:rPr>
                            <w:rFonts w:ascii="Arial" w:hAnsi="Arial" w:cs="Arial"/>
                            <w:sz w:val="20"/>
                            <w:szCs w:val="20"/>
                          </w:rPr>
                        </w:pPr>
                      </w:p>
                    </w:tc>
                    <w:tc>
                      <w:tcPr>
                        <w:tcW w:w="1590" w:type="dxa"/>
                      </w:tcPr>
                      <w:p w:rsidR="00466498" w:rsidRPr="00D60C2E" w:rsidRDefault="00466498" w:rsidP="00466498">
                        <w:pPr>
                          <w:spacing w:after="120"/>
                          <w:ind w:left="89"/>
                          <w:rPr>
                            <w:rFonts w:ascii="Arial" w:hAnsi="Arial" w:cs="Arial"/>
                            <w:sz w:val="20"/>
                            <w:szCs w:val="20"/>
                          </w:rPr>
                        </w:pPr>
                      </w:p>
                    </w:tc>
                  </w:tr>
                  <w:tr w:rsidR="00466498" w:rsidTr="005E54C1">
                    <w:trPr>
                      <w:trHeight w:val="20"/>
                      <w:jc w:val="center"/>
                    </w:trPr>
                    <w:tc>
                      <w:tcPr>
                        <w:tcW w:w="1151" w:type="dxa"/>
                      </w:tcPr>
                      <w:p w:rsidR="00466498" w:rsidRDefault="00466498" w:rsidP="00466498">
                        <w:pPr>
                          <w:spacing w:after="120"/>
                          <w:ind w:left="246" w:right="88"/>
                          <w:jc w:val="left"/>
                          <w:rPr>
                            <w:rFonts w:ascii="Arial" w:hAnsi="Arial" w:cs="Arial"/>
                            <w:sz w:val="20"/>
                            <w:szCs w:val="20"/>
                          </w:rPr>
                        </w:pPr>
                        <w:r w:rsidRPr="00072286">
                          <w:rPr>
                            <w:rFonts w:ascii="Arial" w:hAnsi="Arial" w:cs="Arial"/>
                            <w:sz w:val="20"/>
                            <w:szCs w:val="20"/>
                          </w:rPr>
                          <w:t>Display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E50082">
                          <w:rPr>
                            <w:rFonts w:ascii="Arial" w:hAnsi="Arial" w:cs="Arial"/>
                            <w:sz w:val="20"/>
                            <w:szCs w:val="20"/>
                          </w:rPr>
                          <w:t>7.0-inch colour LCD touchscreen</w:t>
                        </w:r>
                      </w:p>
                    </w:tc>
                  </w:tr>
                  <w:tr w:rsidR="00466498" w:rsidTr="005E54C1">
                    <w:trPr>
                      <w:trHeight w:val="20"/>
                      <w:jc w:val="center"/>
                    </w:trPr>
                    <w:tc>
                      <w:tcPr>
                        <w:tcW w:w="1151" w:type="dxa"/>
                      </w:tcPr>
                      <w:p w:rsidR="00466498" w:rsidRPr="00072286" w:rsidRDefault="00466498" w:rsidP="00466498">
                        <w:pPr>
                          <w:spacing w:after="120"/>
                          <w:ind w:left="67"/>
                          <w:jc w:val="left"/>
                          <w:rPr>
                            <w:rFonts w:ascii="Arial" w:hAnsi="Arial" w:cs="Arial"/>
                            <w:i/>
                            <w:iCs/>
                            <w:sz w:val="20"/>
                            <w:szCs w:val="20"/>
                            <w:u w:val="single"/>
                          </w:rPr>
                        </w:pPr>
                        <w:r>
                          <w:rPr>
                            <w:rFonts w:ascii="Arial" w:hAnsi="Arial" w:cs="Arial"/>
                            <w:i/>
                            <w:iCs/>
                            <w:sz w:val="20"/>
                            <w:szCs w:val="20"/>
                            <w:u w:val="single"/>
                          </w:rPr>
                          <w:t>COPIER</w:t>
                        </w:r>
                      </w:p>
                    </w:tc>
                    <w:tc>
                      <w:tcPr>
                        <w:tcW w:w="93" w:type="dxa"/>
                      </w:tcPr>
                      <w:p w:rsidR="00466498" w:rsidRDefault="00466498" w:rsidP="00466498">
                        <w:pPr>
                          <w:spacing w:after="120"/>
                          <w:ind w:left="-429" w:right="-432"/>
                          <w:jc w:val="center"/>
                          <w:rPr>
                            <w:rFonts w:ascii="Arial" w:hAnsi="Arial" w:cs="Arial"/>
                            <w:sz w:val="20"/>
                            <w:szCs w:val="20"/>
                          </w:rPr>
                        </w:pPr>
                      </w:p>
                    </w:tc>
                    <w:tc>
                      <w:tcPr>
                        <w:tcW w:w="2594" w:type="dxa"/>
                        <w:gridSpan w:val="3"/>
                        <w:vAlign w:val="center"/>
                      </w:tcPr>
                      <w:p w:rsidR="00466498" w:rsidRPr="00D60C2E" w:rsidRDefault="00466498" w:rsidP="00466498">
                        <w:pPr>
                          <w:spacing w:after="120"/>
                          <w:ind w:left="89"/>
                          <w:jc w:val="left"/>
                          <w:rPr>
                            <w:rFonts w:ascii="Arial" w:hAnsi="Arial" w:cs="Arial"/>
                            <w:sz w:val="20"/>
                            <w:szCs w:val="20"/>
                          </w:rPr>
                        </w:pPr>
                      </w:p>
                    </w:tc>
                  </w:tr>
                  <w:tr w:rsidR="00466498" w:rsidTr="005E54C1">
                    <w:trPr>
                      <w:trHeight w:val="20"/>
                      <w:jc w:val="center"/>
                    </w:trPr>
                    <w:tc>
                      <w:tcPr>
                        <w:tcW w:w="1151" w:type="dxa"/>
                      </w:tcPr>
                      <w:p w:rsidR="00466498" w:rsidRPr="00CD5178" w:rsidRDefault="00466498" w:rsidP="00466498">
                        <w:pPr>
                          <w:spacing w:after="120"/>
                          <w:ind w:left="175"/>
                          <w:jc w:val="left"/>
                          <w:rPr>
                            <w:rFonts w:ascii="Arial" w:hAnsi="Arial" w:cs="Arial"/>
                            <w:sz w:val="20"/>
                            <w:szCs w:val="20"/>
                          </w:rPr>
                        </w:pPr>
                        <w:r w:rsidRPr="00CD5178">
                          <w:rPr>
                            <w:rFonts w:ascii="Arial" w:hAnsi="Arial" w:cs="Arial"/>
                            <w:sz w:val="20"/>
                            <w:szCs w:val="20"/>
                          </w:rPr>
                          <w:t>Continuouscopy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9,999 copies</w:t>
                        </w:r>
                      </w:p>
                    </w:tc>
                  </w:tr>
                  <w:tr w:rsidR="00466498" w:rsidTr="005E54C1">
                    <w:trPr>
                      <w:trHeight w:val="20"/>
                      <w:jc w:val="center"/>
                    </w:trPr>
                    <w:tc>
                      <w:tcPr>
                        <w:tcW w:w="1151" w:type="dxa"/>
                      </w:tcPr>
                      <w:p w:rsidR="00466498" w:rsidRPr="00CD5178" w:rsidRDefault="00466498" w:rsidP="00466498">
                        <w:pPr>
                          <w:spacing w:after="120"/>
                          <w:ind w:left="175"/>
                          <w:jc w:val="left"/>
                          <w:rPr>
                            <w:rFonts w:ascii="Arial" w:hAnsi="Arial" w:cs="Arial"/>
                            <w:sz w:val="20"/>
                            <w:szCs w:val="20"/>
                          </w:rPr>
                        </w:pPr>
                        <w:r w:rsidRPr="00CD5178">
                          <w:rPr>
                            <w:rFonts w:ascii="Arial" w:hAnsi="Arial" w:cs="Arial"/>
                            <w:sz w:val="20"/>
                            <w:szCs w:val="20"/>
                          </w:rPr>
                          <w:t>Zoom range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25% to 400% in 1% increment</w:t>
                        </w:r>
                      </w:p>
                    </w:tc>
                  </w:tr>
                  <w:tr w:rsidR="00466498" w:rsidTr="005E54C1">
                    <w:trPr>
                      <w:trHeight w:val="20"/>
                      <w:jc w:val="center"/>
                    </w:trPr>
                    <w:tc>
                      <w:tcPr>
                        <w:tcW w:w="1151" w:type="dxa"/>
                      </w:tcPr>
                      <w:p w:rsidR="00466498" w:rsidRDefault="00466498" w:rsidP="00466498">
                        <w:pPr>
                          <w:ind w:left="67"/>
                          <w:rPr>
                            <w:rFonts w:ascii="Arial" w:hAnsi="Arial" w:cs="Arial"/>
                            <w:i/>
                            <w:iCs/>
                            <w:sz w:val="20"/>
                            <w:szCs w:val="20"/>
                            <w:u w:val="single"/>
                          </w:rPr>
                        </w:pPr>
                      </w:p>
                      <w:p w:rsidR="00466498" w:rsidRPr="00CD5178" w:rsidRDefault="00466498" w:rsidP="00466498">
                        <w:pPr>
                          <w:spacing w:after="120"/>
                          <w:ind w:left="67"/>
                          <w:jc w:val="left"/>
                          <w:rPr>
                            <w:rFonts w:ascii="Arial" w:hAnsi="Arial" w:cs="Arial"/>
                            <w:i/>
                            <w:iCs/>
                            <w:sz w:val="20"/>
                            <w:szCs w:val="20"/>
                            <w:u w:val="single"/>
                          </w:rPr>
                        </w:pPr>
                        <w:r w:rsidRPr="00CD5178">
                          <w:rPr>
                            <w:rFonts w:ascii="Arial" w:hAnsi="Arial" w:cs="Arial"/>
                            <w:i/>
                            <w:iCs/>
                            <w:sz w:val="20"/>
                            <w:szCs w:val="20"/>
                            <w:u w:val="single"/>
                          </w:rPr>
                          <w:t>SCANNER</w:t>
                        </w:r>
                      </w:p>
                    </w:tc>
                    <w:tc>
                      <w:tcPr>
                        <w:tcW w:w="93" w:type="dxa"/>
                      </w:tcPr>
                      <w:p w:rsidR="00466498" w:rsidRDefault="00466498" w:rsidP="00466498">
                        <w:pPr>
                          <w:spacing w:after="120"/>
                          <w:ind w:left="-429" w:right="-432"/>
                          <w:jc w:val="center"/>
                          <w:rPr>
                            <w:rFonts w:ascii="Arial" w:hAnsi="Arial" w:cs="Arial"/>
                            <w:sz w:val="20"/>
                            <w:szCs w:val="20"/>
                          </w:rPr>
                        </w:pPr>
                      </w:p>
                    </w:tc>
                    <w:tc>
                      <w:tcPr>
                        <w:tcW w:w="2594" w:type="dxa"/>
                        <w:gridSpan w:val="3"/>
                      </w:tcPr>
                      <w:p w:rsidR="00466498" w:rsidRPr="00D60C2E" w:rsidRDefault="00466498" w:rsidP="00466498">
                        <w:pPr>
                          <w:spacing w:after="120"/>
                          <w:ind w:left="89"/>
                          <w:jc w:val="left"/>
                          <w:rPr>
                            <w:rFonts w:ascii="Arial" w:hAnsi="Arial" w:cs="Arial"/>
                            <w:sz w:val="20"/>
                            <w:szCs w:val="20"/>
                          </w:rPr>
                        </w:pPr>
                      </w:p>
                    </w:tc>
                  </w:tr>
                  <w:tr w:rsidR="00466498" w:rsidTr="005E54C1">
                    <w:trPr>
                      <w:trHeight w:val="20"/>
                      <w:jc w:val="center"/>
                    </w:trPr>
                    <w:tc>
                      <w:tcPr>
                        <w:tcW w:w="1151" w:type="dxa"/>
                      </w:tcPr>
                      <w:p w:rsidR="00466498" w:rsidRPr="00CD5178" w:rsidRDefault="00466498" w:rsidP="00466498">
                        <w:pPr>
                          <w:spacing w:after="120"/>
                          <w:ind w:left="175"/>
                          <w:jc w:val="left"/>
                          <w:rPr>
                            <w:rFonts w:ascii="Arial" w:hAnsi="Arial" w:cs="Arial"/>
                            <w:sz w:val="20"/>
                            <w:szCs w:val="20"/>
                          </w:rPr>
                        </w:pPr>
                        <w:r w:rsidRPr="00CD5178">
                          <w:rPr>
                            <w:rFonts w:ascii="Arial" w:hAnsi="Arial" w:cs="Arial"/>
                            <w:sz w:val="20"/>
                            <w:szCs w:val="20"/>
                          </w:rPr>
                          <w:t>ScanningSpeed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60 originals/min (colour &amp; B/</w:t>
                        </w:r>
                        <w:proofErr w:type="gramStart"/>
                        <w:r w:rsidRPr="0036630E">
                          <w:rPr>
                            <w:rFonts w:ascii="Arial" w:hAnsi="Arial" w:cs="Arial"/>
                            <w:sz w:val="20"/>
                            <w:szCs w:val="20"/>
                          </w:rPr>
                          <w:t>W )</w:t>
                        </w:r>
                        <w:proofErr w:type="gramEnd"/>
                      </w:p>
                    </w:tc>
                  </w:tr>
                  <w:tr w:rsidR="00466498" w:rsidTr="005E54C1">
                    <w:trPr>
                      <w:trHeight w:val="20"/>
                      <w:jc w:val="center"/>
                    </w:trPr>
                    <w:tc>
                      <w:tcPr>
                        <w:tcW w:w="1151" w:type="dxa"/>
                      </w:tcPr>
                      <w:p w:rsidR="00466498" w:rsidRPr="00CD5178" w:rsidRDefault="00466498" w:rsidP="00466498">
                        <w:pPr>
                          <w:spacing w:after="120"/>
                          <w:ind w:left="175"/>
                          <w:jc w:val="left"/>
                          <w:rPr>
                            <w:rFonts w:ascii="Arial" w:hAnsi="Arial" w:cs="Arial"/>
                            <w:sz w:val="20"/>
                            <w:szCs w:val="20"/>
                          </w:rPr>
                        </w:pPr>
                        <w:r w:rsidRPr="00C079F4">
                          <w:rPr>
                            <w:rFonts w:ascii="Arial" w:hAnsi="Arial" w:cs="Arial"/>
                            <w:sz w:val="20"/>
                            <w:szCs w:val="20"/>
                          </w:rPr>
                          <w:t>ScanDestination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SCAN to email, FTP server, Network folder, Desktop, SSD, USB drive</w:t>
                        </w:r>
                      </w:p>
                    </w:tc>
                  </w:tr>
                  <w:tr w:rsidR="00466498" w:rsidTr="005E54C1">
                    <w:trPr>
                      <w:trHeight w:val="20"/>
                      <w:jc w:val="center"/>
                    </w:trPr>
                    <w:tc>
                      <w:tcPr>
                        <w:tcW w:w="1151" w:type="dxa"/>
                      </w:tcPr>
                      <w:p w:rsidR="00466498" w:rsidRDefault="00466498" w:rsidP="00466498">
                        <w:pPr>
                          <w:ind w:left="67"/>
                          <w:rPr>
                            <w:rFonts w:ascii="Arial" w:hAnsi="Arial" w:cs="Arial"/>
                            <w:i/>
                            <w:iCs/>
                            <w:sz w:val="20"/>
                            <w:szCs w:val="20"/>
                            <w:u w:val="single"/>
                          </w:rPr>
                        </w:pPr>
                      </w:p>
                      <w:p w:rsidR="00466498" w:rsidRPr="00C079F4" w:rsidRDefault="00466498" w:rsidP="00466498">
                        <w:pPr>
                          <w:spacing w:after="120"/>
                          <w:ind w:left="67"/>
                          <w:jc w:val="left"/>
                          <w:rPr>
                            <w:rFonts w:ascii="Arial" w:hAnsi="Arial" w:cs="Arial"/>
                            <w:i/>
                            <w:iCs/>
                            <w:sz w:val="20"/>
                            <w:szCs w:val="20"/>
                            <w:u w:val="single"/>
                          </w:rPr>
                        </w:pPr>
                        <w:r>
                          <w:rPr>
                            <w:rFonts w:ascii="Arial" w:hAnsi="Arial" w:cs="Arial"/>
                            <w:i/>
                            <w:iCs/>
                            <w:sz w:val="20"/>
                            <w:szCs w:val="20"/>
                            <w:u w:val="single"/>
                          </w:rPr>
                          <w:t>PRINTER</w:t>
                        </w:r>
                      </w:p>
                    </w:tc>
                    <w:tc>
                      <w:tcPr>
                        <w:tcW w:w="93" w:type="dxa"/>
                      </w:tcPr>
                      <w:p w:rsidR="00466498" w:rsidRDefault="00466498" w:rsidP="00466498">
                        <w:pPr>
                          <w:spacing w:after="120"/>
                          <w:ind w:left="-429" w:right="-432"/>
                          <w:jc w:val="center"/>
                          <w:rPr>
                            <w:rFonts w:ascii="Arial" w:hAnsi="Arial" w:cs="Arial"/>
                            <w:sz w:val="20"/>
                            <w:szCs w:val="20"/>
                          </w:rPr>
                        </w:pPr>
                      </w:p>
                    </w:tc>
                    <w:tc>
                      <w:tcPr>
                        <w:tcW w:w="2594" w:type="dxa"/>
                        <w:gridSpan w:val="3"/>
                      </w:tcPr>
                      <w:p w:rsidR="00466498" w:rsidRPr="00D60C2E" w:rsidRDefault="00466498" w:rsidP="00466498">
                        <w:pPr>
                          <w:spacing w:after="120"/>
                          <w:ind w:left="89"/>
                          <w:jc w:val="left"/>
                          <w:rPr>
                            <w:rFonts w:ascii="Arial" w:hAnsi="Arial" w:cs="Arial"/>
                            <w:sz w:val="20"/>
                            <w:szCs w:val="20"/>
                          </w:rPr>
                        </w:pPr>
                      </w:p>
                    </w:tc>
                  </w:tr>
                  <w:tr w:rsidR="00466498" w:rsidTr="005E54C1">
                    <w:trPr>
                      <w:trHeight w:val="20"/>
                      <w:jc w:val="center"/>
                    </w:trPr>
                    <w:tc>
                      <w:tcPr>
                        <w:tcW w:w="1151" w:type="dxa"/>
                      </w:tcPr>
                      <w:p w:rsidR="00466498" w:rsidRPr="00C079F4" w:rsidRDefault="00466498" w:rsidP="00466498">
                        <w:pPr>
                          <w:spacing w:after="120"/>
                          <w:ind w:left="175"/>
                          <w:rPr>
                            <w:rFonts w:ascii="Arial" w:hAnsi="Arial" w:cs="Arial"/>
                            <w:sz w:val="20"/>
                            <w:szCs w:val="20"/>
                          </w:rPr>
                        </w:pPr>
                        <w:r w:rsidRPr="00C079F4">
                          <w:rPr>
                            <w:rFonts w:ascii="Arial" w:hAnsi="Arial" w:cs="Arial"/>
                            <w:sz w:val="20"/>
                            <w:szCs w:val="20"/>
                          </w:rPr>
                          <w:t>Resolution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1200 x 600 dpi 600 x 600 dpi</w:t>
                        </w:r>
                      </w:p>
                    </w:tc>
                  </w:tr>
                  <w:tr w:rsidR="00466498" w:rsidTr="005E54C1">
                    <w:trPr>
                      <w:trHeight w:val="20"/>
                      <w:jc w:val="center"/>
                    </w:trPr>
                    <w:tc>
                      <w:tcPr>
                        <w:tcW w:w="1151" w:type="dxa"/>
                      </w:tcPr>
                      <w:p w:rsidR="00466498" w:rsidRPr="00C079F4" w:rsidRDefault="00466498" w:rsidP="00466498">
                        <w:pPr>
                          <w:spacing w:after="120"/>
                          <w:ind w:left="175"/>
                          <w:rPr>
                            <w:rFonts w:ascii="Arial" w:hAnsi="Arial" w:cs="Arial"/>
                            <w:sz w:val="20"/>
                            <w:szCs w:val="20"/>
                          </w:rPr>
                        </w:pPr>
                        <w:r w:rsidRPr="00C079F4">
                          <w:rPr>
                            <w:rFonts w:ascii="Arial" w:hAnsi="Arial" w:cs="Arial"/>
                            <w:sz w:val="20"/>
                            <w:szCs w:val="20"/>
                          </w:rPr>
                          <w:lastRenderedPageBreak/>
                          <w:t>SupportedOS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Default="00466498" w:rsidP="00466498">
                        <w:pPr>
                          <w:ind w:left="89"/>
                          <w:rPr>
                            <w:rFonts w:ascii="Arial" w:hAnsi="Arial" w:cs="Arial"/>
                            <w:sz w:val="20"/>
                            <w:szCs w:val="20"/>
                          </w:rPr>
                        </w:pPr>
                        <w:r w:rsidRPr="0036630E">
                          <w:rPr>
                            <w:rFonts w:ascii="Arial" w:hAnsi="Arial" w:cs="Arial"/>
                            <w:sz w:val="20"/>
                            <w:szCs w:val="20"/>
                          </w:rPr>
                          <w:t>Windows Server 2012, Windows Server 2016, Windows Server 2019, Windows 8.1,</w:t>
                        </w:r>
                      </w:p>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Windows 10</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4</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5</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Printing Method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16769A">
                          <w:rPr>
                            <w:rFonts w:ascii="Arial" w:hAnsi="Arial" w:cs="Arial"/>
                            <w:sz w:val="20"/>
                            <w:szCs w:val="20"/>
                          </w:rPr>
                          <w:t>Print head</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Ink system</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16769A">
                          <w:rPr>
                            <w:rFonts w:ascii="Arial" w:hAnsi="Arial" w:cs="Arial"/>
                            <w:sz w:val="20"/>
                            <w:szCs w:val="20"/>
                          </w:rPr>
                          <w:t>Ink Tank technology</w:t>
                        </w:r>
                      </w:p>
                    </w:tc>
                  </w:tr>
                  <w:tr w:rsidR="00466498" w:rsidTr="005E54C1">
                    <w:trPr>
                      <w:trHeight w:val="20"/>
                      <w:jc w:val="center"/>
                    </w:trPr>
                    <w:tc>
                      <w:tcPr>
                        <w:tcW w:w="1151" w:type="dxa"/>
                      </w:tcPr>
                      <w:p w:rsidR="00466498" w:rsidRDefault="00466498" w:rsidP="00466498">
                        <w:pPr>
                          <w:spacing w:after="120"/>
                          <w:ind w:right="88"/>
                          <w:jc w:val="left"/>
                          <w:rPr>
                            <w:rFonts w:ascii="Arial" w:hAnsi="Arial" w:cs="Arial"/>
                            <w:sz w:val="20"/>
                            <w:szCs w:val="20"/>
                          </w:rPr>
                        </w:pPr>
                        <w:r w:rsidRPr="0016769A">
                          <w:rPr>
                            <w:rFonts w:ascii="Arial" w:hAnsi="Arial" w:cs="Arial"/>
                            <w:sz w:val="20"/>
                            <w:szCs w:val="20"/>
                          </w:rPr>
                          <w:t>Nozzle Configuration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180 Nozzles Black, 59 Nozzles per Color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Minimum Droplet Size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3 pl, With Variable-Sized Droplet Technology</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Ink Technology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Dye Ink</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Printing Resolution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5,760 x 1,440 DPI</w:t>
                        </w:r>
                      </w:p>
                    </w:tc>
                  </w:tr>
                  <w:tr w:rsidR="00466498" w:rsidTr="005E54C1">
                    <w:trPr>
                      <w:trHeight w:val="20"/>
                      <w:jc w:val="center"/>
                    </w:trPr>
                    <w:tc>
                      <w:tcPr>
                        <w:tcW w:w="1151" w:type="dxa"/>
                      </w:tcPr>
                      <w:p w:rsidR="00466498" w:rsidRPr="0016769A" w:rsidRDefault="00466498" w:rsidP="00466498">
                        <w:pPr>
                          <w:spacing w:after="120"/>
                          <w:rPr>
                            <w:rFonts w:ascii="Arial" w:hAnsi="Arial" w:cs="Arial"/>
                            <w:sz w:val="20"/>
                            <w:szCs w:val="20"/>
                          </w:rPr>
                        </w:pPr>
                        <w:r w:rsidRPr="0016769A">
                          <w:rPr>
                            <w:rFonts w:ascii="Arial" w:hAnsi="Arial" w:cs="Arial"/>
                            <w:sz w:val="20"/>
                            <w:szCs w:val="20"/>
                          </w:rPr>
                          <w:t>Category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16769A" w:rsidRDefault="00466498" w:rsidP="00466498">
                        <w:pPr>
                          <w:spacing w:after="120"/>
                          <w:ind w:left="89"/>
                          <w:rPr>
                            <w:rFonts w:ascii="Arial" w:hAnsi="Arial" w:cs="Arial"/>
                            <w:sz w:val="20"/>
                            <w:szCs w:val="20"/>
                          </w:rPr>
                        </w:pPr>
                        <w:r w:rsidRPr="0016769A">
                          <w:rPr>
                            <w:rFonts w:ascii="Arial" w:hAnsi="Arial" w:cs="Arial"/>
                            <w:sz w:val="20"/>
                            <w:szCs w:val="20"/>
                          </w:rPr>
                          <w:t>Home, Home Office</w:t>
                        </w:r>
                      </w:p>
                    </w:tc>
                  </w:tr>
                  <w:tr w:rsidR="00466498" w:rsidTr="005E54C1">
                    <w:trPr>
                      <w:trHeight w:val="20"/>
                      <w:jc w:val="center"/>
                    </w:trPr>
                    <w:tc>
                      <w:tcPr>
                        <w:tcW w:w="1151" w:type="dxa"/>
                      </w:tcPr>
                      <w:p w:rsidR="00466498" w:rsidRPr="0016769A" w:rsidRDefault="00466498" w:rsidP="00466498">
                        <w:pPr>
                          <w:spacing w:after="120"/>
                          <w:rPr>
                            <w:rFonts w:ascii="Arial" w:hAnsi="Arial" w:cs="Arial"/>
                            <w:sz w:val="20"/>
                            <w:szCs w:val="20"/>
                          </w:rPr>
                        </w:pPr>
                        <w:r w:rsidRPr="0016769A">
                          <w:rPr>
                            <w:rFonts w:ascii="Arial" w:hAnsi="Arial" w:cs="Arial"/>
                            <w:sz w:val="20"/>
                            <w:szCs w:val="20"/>
                          </w:rPr>
                          <w:t>Output Tray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16769A" w:rsidRDefault="00466498" w:rsidP="00466498">
                        <w:pPr>
                          <w:spacing w:after="120"/>
                          <w:ind w:left="89"/>
                          <w:rPr>
                            <w:rFonts w:ascii="Arial" w:hAnsi="Arial" w:cs="Arial"/>
                            <w:sz w:val="20"/>
                            <w:szCs w:val="20"/>
                          </w:rPr>
                        </w:pPr>
                        <w:r w:rsidRPr="0016769A">
                          <w:rPr>
                            <w:rFonts w:ascii="Arial" w:hAnsi="Arial" w:cs="Arial"/>
                            <w:sz w:val="20"/>
                            <w:szCs w:val="20"/>
                          </w:rPr>
                          <w:t>30 Sheets</w:t>
                        </w:r>
                      </w:p>
                    </w:tc>
                  </w:tr>
                  <w:tr w:rsidR="00466498" w:rsidTr="005E54C1">
                    <w:trPr>
                      <w:trHeight w:val="20"/>
                      <w:jc w:val="center"/>
                    </w:trPr>
                    <w:tc>
                      <w:tcPr>
                        <w:tcW w:w="1151" w:type="dxa"/>
                      </w:tcPr>
                      <w:p w:rsidR="00466498" w:rsidRPr="00574414" w:rsidRDefault="00466498" w:rsidP="00466498">
                        <w:pPr>
                          <w:spacing w:after="120"/>
                          <w:rPr>
                            <w:rFonts w:ascii="Arial" w:hAnsi="Arial" w:cs="Arial"/>
                            <w:sz w:val="20"/>
                            <w:szCs w:val="20"/>
                          </w:rPr>
                        </w:pPr>
                        <w:r w:rsidRPr="0016769A">
                          <w:rPr>
                            <w:rFonts w:ascii="Arial" w:hAnsi="Arial" w:cs="Arial"/>
                            <w:sz w:val="20"/>
                            <w:szCs w:val="20"/>
                          </w:rPr>
                          <w:t>All-in-One Functions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Print, Scan, Copy</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6</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E173E0">
                          <w:rPr>
                            <w:rFonts w:ascii="Arial" w:hAnsi="Arial" w:cs="Arial"/>
                            <w:sz w:val="20"/>
                            <w:szCs w:val="20"/>
                          </w:rPr>
                          <w:t>Face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9B6260">
                          <w:rPr>
                            <w:rFonts w:ascii="Arial" w:hAnsi="Arial" w:cs="Arial"/>
                            <w:sz w:val="20"/>
                            <w:szCs w:val="20"/>
                          </w:rPr>
                          <w:t>1</w:t>
                        </w:r>
                        <w:r>
                          <w:rPr>
                            <w:rFonts w:ascii="Arial" w:hAnsi="Arial" w:cs="Arial"/>
                            <w:sz w:val="20"/>
                            <w:szCs w:val="20"/>
                          </w:rPr>
                          <w:t>,</w:t>
                        </w:r>
                        <w:r w:rsidRPr="009B6260">
                          <w:rPr>
                            <w:rFonts w:ascii="Arial" w:hAnsi="Arial" w:cs="Arial"/>
                            <w:sz w:val="20"/>
                            <w:szCs w:val="20"/>
                          </w:rPr>
                          <w:t>500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9B6260">
                          <w:rPr>
                            <w:rFonts w:ascii="Arial" w:hAnsi="Arial" w:cs="Arial"/>
                            <w:sz w:val="20"/>
                            <w:szCs w:val="20"/>
                          </w:rPr>
                          <w:t>Fingerprint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9B6260">
                          <w:rPr>
                            <w:rFonts w:ascii="Arial" w:hAnsi="Arial" w:cs="Arial"/>
                            <w:sz w:val="20"/>
                            <w:szCs w:val="20"/>
                          </w:rPr>
                          <w:t>2</w:t>
                        </w:r>
                        <w:r>
                          <w:rPr>
                            <w:rFonts w:ascii="Arial" w:hAnsi="Arial" w:cs="Arial"/>
                            <w:sz w:val="20"/>
                            <w:szCs w:val="20"/>
                          </w:rPr>
                          <w:t>,</w:t>
                        </w:r>
                        <w:r w:rsidRPr="009B6260">
                          <w:rPr>
                            <w:rFonts w:ascii="Arial" w:hAnsi="Arial" w:cs="Arial"/>
                            <w:sz w:val="20"/>
                            <w:szCs w:val="20"/>
                          </w:rPr>
                          <w:t>000 or higher</w:t>
                        </w:r>
                      </w:p>
                    </w:tc>
                  </w:tr>
                  <w:tr w:rsidR="00466498" w:rsidTr="005E54C1">
                    <w:trPr>
                      <w:trHeight w:val="20"/>
                      <w:jc w:val="center"/>
                    </w:trPr>
                    <w:tc>
                      <w:tcPr>
                        <w:tcW w:w="1151" w:type="dxa"/>
                      </w:tcPr>
                      <w:p w:rsidR="00466498" w:rsidRDefault="00466498" w:rsidP="00466498">
                        <w:pPr>
                          <w:spacing w:after="120"/>
                          <w:ind w:right="88"/>
                          <w:jc w:val="left"/>
                          <w:rPr>
                            <w:rFonts w:ascii="Arial" w:hAnsi="Arial" w:cs="Arial"/>
                            <w:sz w:val="20"/>
                            <w:szCs w:val="20"/>
                          </w:rPr>
                        </w:pPr>
                        <w:r>
                          <w:rPr>
                            <w:rFonts w:ascii="Arial" w:hAnsi="Arial" w:cs="Arial"/>
                            <w:sz w:val="20"/>
                            <w:szCs w:val="20"/>
                          </w:rPr>
                          <w:t>ID</w:t>
                        </w:r>
                        <w:r w:rsidRPr="009B6260">
                          <w:rPr>
                            <w:rFonts w:ascii="Arial" w:hAnsi="Arial" w:cs="Arial"/>
                            <w:sz w:val="20"/>
                            <w:szCs w:val="20"/>
                          </w:rPr>
                          <w:t xml:space="preserve"> Card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9B6260">
                          <w:rPr>
                            <w:rFonts w:ascii="Arial" w:hAnsi="Arial" w:cs="Arial"/>
                            <w:sz w:val="20"/>
                            <w:szCs w:val="20"/>
                          </w:rPr>
                          <w:t>2</w:t>
                        </w:r>
                        <w:r>
                          <w:rPr>
                            <w:rFonts w:ascii="Arial" w:hAnsi="Arial" w:cs="Arial"/>
                            <w:sz w:val="20"/>
                            <w:szCs w:val="20"/>
                          </w:rPr>
                          <w:t>,</w:t>
                        </w:r>
                        <w:r w:rsidRPr="009B6260">
                          <w:rPr>
                            <w:rFonts w:ascii="Arial" w:hAnsi="Arial" w:cs="Arial"/>
                            <w:sz w:val="20"/>
                            <w:szCs w:val="20"/>
                          </w:rPr>
                          <w:t>000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9B6260">
                          <w:rPr>
                            <w:rFonts w:ascii="Arial" w:hAnsi="Arial" w:cs="Arial"/>
                            <w:sz w:val="20"/>
                            <w:szCs w:val="20"/>
                          </w:rPr>
                          <w:t>Record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9B6260">
                          <w:rPr>
                            <w:rFonts w:ascii="Arial" w:hAnsi="Arial" w:cs="Arial"/>
                            <w:sz w:val="20"/>
                            <w:szCs w:val="20"/>
                          </w:rPr>
                          <w:t>100</w:t>
                        </w:r>
                        <w:r>
                          <w:rPr>
                            <w:rFonts w:ascii="Arial" w:hAnsi="Arial" w:cs="Arial"/>
                            <w:sz w:val="20"/>
                            <w:szCs w:val="20"/>
                          </w:rPr>
                          <w:t>,</w:t>
                        </w:r>
                        <w:r w:rsidRPr="009B6260">
                          <w:rPr>
                            <w:rFonts w:ascii="Arial" w:hAnsi="Arial" w:cs="Arial"/>
                            <w:sz w:val="20"/>
                            <w:szCs w:val="20"/>
                          </w:rPr>
                          <w:t>000 or higher</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Display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2.8 inch tft screen or higher</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lastRenderedPageBreak/>
                          <w:t>Communication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TPC/IP, USB host</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Standard Functions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proofErr w:type="gramStart"/>
                        <w:r w:rsidRPr="009B6260">
                          <w:rPr>
                            <w:rFonts w:ascii="Arial" w:hAnsi="Arial" w:cs="Arial"/>
                            <w:sz w:val="20"/>
                            <w:szCs w:val="20"/>
                          </w:rPr>
                          <w:t>SMS,DTS</w:t>
                        </w:r>
                        <w:proofErr w:type="gramEnd"/>
                        <w:r w:rsidRPr="009B6260">
                          <w:rPr>
                            <w:rFonts w:ascii="Arial" w:hAnsi="Arial" w:cs="Arial"/>
                            <w:sz w:val="20"/>
                            <w:szCs w:val="20"/>
                          </w:rPr>
                          <w:t>,Scheduled bell, Self Service Query,Automatic Status switch,T9 input, photoID camera, Multi verification, 12v output</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Interface for access control</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Electriclock, exit button, alarm</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Optional function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ID / MF Cards, Work Ciode, ADMS</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Power Supply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DC 12v 1.5A</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Verification Speed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≤1 sec</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7</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Estimated Delivery Cost</w:t>
                  </w:r>
                </w:p>
              </w:tc>
              <w:tc>
                <w:tcPr>
                  <w:tcW w:w="4050" w:type="dxa"/>
                </w:tcPr>
                <w:p w:rsidR="00466498" w:rsidRPr="006C7008" w:rsidRDefault="00466498" w:rsidP="00466498">
                  <w:pPr>
                    <w:spacing w:after="120"/>
                    <w:rPr>
                      <w:rFonts w:ascii="Arial" w:hAnsi="Arial" w:cs="Arial"/>
                      <w:sz w:val="20"/>
                      <w:szCs w:val="20"/>
                    </w:rPr>
                  </w:pPr>
                  <w:r w:rsidRPr="006C7008">
                    <w:rPr>
                      <w:rFonts w:ascii="Arial" w:hAnsi="Arial" w:cs="Arial"/>
                      <w:sz w:val="20"/>
                      <w:szCs w:val="20"/>
                    </w:rPr>
                    <w:t>BLGF Regional Office</w:t>
                  </w:r>
                </w:p>
                <w:p w:rsidR="00466498" w:rsidRPr="006C7008" w:rsidRDefault="00466498" w:rsidP="00466498">
                  <w:pPr>
                    <w:spacing w:after="120"/>
                    <w:rPr>
                      <w:rFonts w:ascii="Arial" w:hAnsi="Arial" w:cs="Arial"/>
                      <w:sz w:val="20"/>
                      <w:szCs w:val="20"/>
                    </w:rPr>
                  </w:pPr>
                  <w:r w:rsidRPr="006C7008">
                    <w:rPr>
                      <w:rFonts w:ascii="Arial" w:hAnsi="Arial" w:cs="Arial"/>
                      <w:sz w:val="20"/>
                      <w:szCs w:val="20"/>
                    </w:rPr>
                    <w:t xml:space="preserve">3rd Floor, TG Home Builders </w:t>
                  </w:r>
                  <w:proofErr w:type="gramStart"/>
                  <w:r w:rsidRPr="006C7008">
                    <w:rPr>
                      <w:rFonts w:ascii="Arial" w:hAnsi="Arial" w:cs="Arial"/>
                      <w:sz w:val="20"/>
                      <w:szCs w:val="20"/>
                    </w:rPr>
                    <w:t>Building,#</w:t>
                  </w:r>
                  <w:proofErr w:type="gramEnd"/>
                  <w:r w:rsidRPr="006C7008">
                    <w:rPr>
                      <w:rFonts w:ascii="Arial" w:hAnsi="Arial" w:cs="Arial"/>
                      <w:sz w:val="20"/>
                      <w:szCs w:val="20"/>
                    </w:rPr>
                    <w:t>75 Fergusan Road, Guisad, Baguio City</w:t>
                  </w: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Lot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bookmarkEnd w:id="371"/>
          </w:tbl>
          <w:p w:rsidR="00E73084" w:rsidRPr="003233E5" w:rsidRDefault="00E73084" w:rsidP="00466498">
            <w:pPr>
              <w:rPr>
                <w:rFonts w:ascii="Calibri" w:hAnsi="Calibri" w:cs="Calibri"/>
                <w:sz w:val="20"/>
              </w:rPr>
            </w:pPr>
          </w:p>
          <w:p w:rsidR="00E73084" w:rsidRDefault="00E73084" w:rsidP="00E73084">
            <w:pPr>
              <w:ind w:left="446" w:hanging="446"/>
              <w:rPr>
                <w:rFonts w:ascii="Calibri" w:hAnsi="Calibri" w:cs="Calibri"/>
                <w:sz w:val="20"/>
              </w:rPr>
            </w:pPr>
          </w:p>
          <w:p w:rsidR="00D00758" w:rsidRDefault="00D00758" w:rsidP="00E73084">
            <w:pPr>
              <w:ind w:left="446" w:hanging="446"/>
              <w:rPr>
                <w:rFonts w:ascii="Calibri" w:hAnsi="Calibri" w:cs="Calibri"/>
                <w:sz w:val="20"/>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5</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2</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2</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670982">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Audio line-out port, HDMI 1.4b port, DisplayPort 1.4, USB 3.2 Gen 1 Type-A </w:t>
                        </w:r>
                        <w:r w:rsidRPr="00FD567A">
                          <w:rPr>
                            <w:rFonts w:ascii="Arial" w:eastAsia="Aptos" w:hAnsi="Arial" w:cs="Arial"/>
                            <w:sz w:val="20"/>
                            <w:lang w:val="en-PH"/>
                          </w:rPr>
                          <w:lastRenderedPageBreak/>
                          <w:t>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lastRenderedPageBreak/>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RPr="00FD567A"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lastRenderedPageBreak/>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RPr="00FD567A"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No. 12 Dalan na Pavvuluran, Regional, Government Center, Carig Sur, Tuguegarao City, Cagayan</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6</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3</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3</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RPr="00FD567A"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RPr="00FD567A"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lastRenderedPageBreak/>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lastRenderedPageBreak/>
                    <w:t>Diosdado Macapagal Government Center, Mahusay Street, San Fernando City, Pampanga</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Default="00FD567A" w:rsidP="00FD567A">
            <w:pPr>
              <w:jc w:val="left"/>
              <w:rPr>
                <w:rFonts w:ascii="Aptos" w:eastAsia="Aptos" w:hAnsi="Aptos"/>
                <w:kern w:val="2"/>
                <w:sz w:val="22"/>
                <w:szCs w:val="22"/>
                <w:lang w:val="en-PH"/>
              </w:rPr>
            </w:pPr>
          </w:p>
          <w:p w:rsidR="0055282F" w:rsidRPr="00FD567A" w:rsidRDefault="0055282F"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7</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4A (CALABARZON)</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4A (CALABARZON)</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lastRenderedPageBreak/>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lastRenderedPageBreak/>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RPr="00FD567A"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RPr="00FD567A"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lastRenderedPageBreak/>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3rd Floor, Marcelita Building, National Highway, Brgy. Real, Calamba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8</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4B (MIMAROPA)</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4B (MIMAROPA)</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w:t>
                        </w:r>
                        <w:r w:rsidRPr="00FD567A">
                          <w:rPr>
                            <w:rFonts w:ascii="Arial" w:eastAsia="Aptos" w:hAnsi="Arial" w:cs="Arial"/>
                            <w:sz w:val="20"/>
                            <w:lang w:val="en-PH"/>
                          </w:rPr>
                          <w:lastRenderedPageBreak/>
                          <w:t xml:space="preserve">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lastRenderedPageBreak/>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Default="00605B57"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Default="00605B57"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605B57" w:rsidRPr="00FD567A" w:rsidTr="005E54C1">
                    <w:trPr>
                      <w:trHeight w:val="20"/>
                      <w:jc w:val="center"/>
                    </w:trPr>
                    <w:tc>
                      <w:tcPr>
                        <w:tcW w:w="1151" w:type="dxa"/>
                      </w:tcPr>
                      <w:p w:rsidR="00605B57" w:rsidRDefault="00605B57"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574414" w:rsidRDefault="00605B57" w:rsidP="00C673B1">
                        <w:pPr>
                          <w:spacing w:after="120"/>
                          <w:ind w:left="89"/>
                          <w:jc w:val="left"/>
                          <w:rPr>
                            <w:rFonts w:ascii="Arial" w:hAnsi="Arial" w:cs="Arial"/>
                            <w:sz w:val="20"/>
                            <w:szCs w:val="20"/>
                          </w:rPr>
                        </w:pPr>
                        <w:r w:rsidRPr="00057BB2">
                          <w:rPr>
                            <w:rFonts w:ascii="Arial" w:hAnsi="Arial" w:cs="Arial"/>
                            <w:sz w:val="20"/>
                            <w:szCs w:val="20"/>
                          </w:rPr>
                          <w:t>16,000:1</w:t>
                        </w:r>
                      </w:p>
                    </w:tc>
                  </w:tr>
                  <w:tr w:rsidR="00605B57" w:rsidRPr="00FD567A" w:rsidTr="005E54C1">
                    <w:trPr>
                      <w:trHeight w:val="20"/>
                      <w:jc w:val="center"/>
                    </w:trPr>
                    <w:tc>
                      <w:tcPr>
                        <w:tcW w:w="1151" w:type="dxa"/>
                      </w:tcPr>
                      <w:p w:rsidR="00605B57" w:rsidRPr="00904DE4" w:rsidRDefault="00605B57"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605B57" w:rsidRPr="00904DE4" w:rsidRDefault="00605B57"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605B57" w:rsidRPr="00904DE4" w:rsidRDefault="00605B57"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605B57" w:rsidRPr="00FD567A" w:rsidTr="005E54C1">
                    <w:trPr>
                      <w:trHeight w:val="20"/>
                      <w:jc w:val="center"/>
                    </w:trPr>
                    <w:tc>
                      <w:tcPr>
                        <w:tcW w:w="1151" w:type="dxa"/>
                      </w:tcPr>
                      <w:p w:rsidR="00605B57" w:rsidRPr="00904DE4" w:rsidRDefault="00605B57"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605B57" w:rsidRPr="00904DE4" w:rsidRDefault="00605B57"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605B57" w:rsidRPr="00904DE4" w:rsidRDefault="00605B57"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057BB2" w:rsidRDefault="00605B57" w:rsidP="00C673B1">
                        <w:pPr>
                          <w:spacing w:after="120"/>
                          <w:ind w:left="89"/>
                          <w:jc w:val="left"/>
                          <w:rPr>
                            <w:rFonts w:ascii="Arial" w:hAnsi="Arial" w:cs="Arial"/>
                            <w:sz w:val="20"/>
                          </w:rPr>
                        </w:pPr>
                        <w:r w:rsidRPr="00057BB2">
                          <w:rPr>
                            <w:rFonts w:ascii="Arial" w:hAnsi="Arial" w:cs="Arial"/>
                            <w:sz w:val="20"/>
                          </w:rPr>
                          <w:t>Composite: RCA</w:t>
                        </w:r>
                      </w:p>
                      <w:p w:rsidR="00605B57" w:rsidRPr="00574414" w:rsidRDefault="00605B57"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574414" w:rsidRDefault="00605B57"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574414" w:rsidRDefault="00605B57"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605B57" w:rsidRPr="00FD567A" w:rsidTr="005E54C1">
                    <w:trPr>
                      <w:trHeight w:val="20"/>
                      <w:jc w:val="center"/>
                    </w:trPr>
                    <w:tc>
                      <w:tcPr>
                        <w:tcW w:w="1151" w:type="dxa"/>
                      </w:tcPr>
                      <w:p w:rsidR="00605B57" w:rsidRPr="00574414" w:rsidRDefault="00605B57"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574414" w:rsidRDefault="00605B57"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3rd Floor, MB Building, Barangay Gulod Labac, Batangas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9</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5</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5</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lastRenderedPageBreak/>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lastRenderedPageBreak/>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Regional Government Center, Rawis, 4500 Legazpi City, Albay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10</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6</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6</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lastRenderedPageBreak/>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xml:space="preserve">, Scheduled bell, Self Service Query, Automatic Status switch,T9 </w:t>
                        </w:r>
                        <w:r w:rsidRPr="00FD567A">
                          <w:rPr>
                            <w:rFonts w:ascii="Arial" w:eastAsia="Aptos" w:hAnsi="Arial" w:cs="Arial"/>
                            <w:sz w:val="20"/>
                            <w:lang w:val="en-PH"/>
                          </w:rPr>
                          <w:lastRenderedPageBreak/>
                          <w:t>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Nos. 228, Barangay General Hughes, Iloilo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11</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7</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7</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Realtek Wi-Fi 6 RTL8852BE, 2x2, 802.11ax, </w:t>
                        </w:r>
                        <w:r w:rsidRPr="00FD567A">
                          <w:rPr>
                            <w:rFonts w:ascii="Arial" w:eastAsia="Aptos" w:hAnsi="Arial" w:cs="Arial"/>
                            <w:sz w:val="20"/>
                            <w:lang w:val="en-PH"/>
                          </w:rPr>
                          <w:lastRenderedPageBreak/>
                          <w:t>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lastRenderedPageBreak/>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4th Floor, The MAXWELL Hotel Annex Building, N. Escario Street, Kamputhaw, Cebu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12</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8</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8</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lastRenderedPageBreak/>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3rd Floor, F. Mendoza Commercial Complex, 141 Sto. Niño Street, Tacloban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spacing w:after="160"/>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13</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9</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 xml:space="preserve">Lot Name: </w:t>
                  </w:r>
                  <w:r w:rsidRPr="00FD567A">
                    <w:rPr>
                      <w:rFonts w:ascii="Arial" w:eastAsia="Aptos" w:hAnsi="Arial" w:cs="Arial"/>
                      <w:noProof/>
                      <w:sz w:val="20"/>
                      <w:lang w:val="en-PH"/>
                    </w:rPr>
                    <w:t>Regional Offices Computerization for Region 9</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w:t>
                        </w:r>
                        <w:r w:rsidRPr="00FD567A">
                          <w:rPr>
                            <w:rFonts w:ascii="Arial" w:eastAsia="Aptos" w:hAnsi="Arial" w:cs="Arial"/>
                            <w:sz w:val="20"/>
                            <w:lang w:val="en-PH"/>
                          </w:rPr>
                          <w:lastRenderedPageBreak/>
                          <w:t xml:space="preserve">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lastRenderedPageBreak/>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Provincial Government Complex, Dao, Pagadian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14</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10</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10</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D105FA">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D105FA" w:rsidRDefault="00FD567A" w:rsidP="00FD567A">
                        <w:pPr>
                          <w:jc w:val="left"/>
                          <w:rPr>
                            <w:rFonts w:ascii="Arial" w:eastAsia="Aptos" w:hAnsi="Arial" w:cs="Arial"/>
                            <w:bCs/>
                            <w:sz w:val="20"/>
                            <w:lang w:val="en-PH"/>
                          </w:rPr>
                        </w:pPr>
                        <w:r w:rsidRPr="00D105FA">
                          <w:rPr>
                            <w:rFonts w:ascii="Arial" w:eastAsia="Aptos" w:hAnsi="Arial" w:cs="Arial"/>
                            <w:bCs/>
                            <w:sz w:val="20"/>
                            <w:lang w:val="en-PH"/>
                          </w:rPr>
                          <w:t>Microsoft</w:t>
                        </w:r>
                      </w:p>
                      <w:p w:rsidR="00FD567A" w:rsidRPr="00D105FA" w:rsidRDefault="00FD567A" w:rsidP="00FD567A">
                        <w:pPr>
                          <w:spacing w:after="120"/>
                          <w:jc w:val="left"/>
                          <w:rPr>
                            <w:rFonts w:ascii="Arial" w:eastAsia="Aptos" w:hAnsi="Arial" w:cs="Arial"/>
                            <w:bCs/>
                            <w:sz w:val="20"/>
                            <w:lang w:val="en-PH"/>
                          </w:rPr>
                        </w:pPr>
                        <w:r w:rsidRPr="00D105FA">
                          <w:rPr>
                            <w:rFonts w:ascii="Arial" w:eastAsia="Aptos" w:hAnsi="Arial" w:cs="Arial"/>
                            <w:bCs/>
                            <w:sz w:val="20"/>
                            <w:lang w:val="en-PH"/>
                          </w:rPr>
                          <w:t>Office</w:t>
                        </w:r>
                      </w:p>
                    </w:tc>
                    <w:tc>
                      <w:tcPr>
                        <w:tcW w:w="93" w:type="dxa"/>
                      </w:tcPr>
                      <w:p w:rsidR="00FD567A" w:rsidRPr="00D105FA" w:rsidRDefault="00FD567A" w:rsidP="00FD567A">
                        <w:pPr>
                          <w:spacing w:after="120"/>
                          <w:ind w:left="-429" w:right="-432"/>
                          <w:jc w:val="center"/>
                          <w:rPr>
                            <w:rFonts w:ascii="Arial" w:eastAsia="Aptos" w:hAnsi="Arial" w:cs="Arial"/>
                            <w:bCs/>
                            <w:sz w:val="20"/>
                            <w:lang w:val="en-PH"/>
                          </w:rPr>
                        </w:pPr>
                        <w:r w:rsidRPr="00D105FA">
                          <w:rPr>
                            <w:rFonts w:ascii="Arial" w:eastAsia="Aptos" w:hAnsi="Arial" w:cs="Arial"/>
                            <w:bCs/>
                            <w:sz w:val="20"/>
                            <w:lang w:val="en-PH"/>
                          </w:rPr>
                          <w:t>:</w:t>
                        </w:r>
                      </w:p>
                    </w:tc>
                    <w:tc>
                      <w:tcPr>
                        <w:tcW w:w="2607" w:type="dxa"/>
                      </w:tcPr>
                      <w:p w:rsidR="00FD567A" w:rsidRPr="00D105FA" w:rsidRDefault="00FD567A" w:rsidP="00FD567A">
                        <w:pPr>
                          <w:spacing w:after="120"/>
                          <w:ind w:left="89"/>
                          <w:jc w:val="left"/>
                          <w:rPr>
                            <w:rFonts w:ascii="Arial" w:eastAsia="Aptos" w:hAnsi="Arial" w:cs="Arial"/>
                            <w:bCs/>
                            <w:sz w:val="20"/>
                            <w:lang w:val="en-PH"/>
                          </w:rPr>
                        </w:pPr>
                        <w:r w:rsidRPr="00D105FA">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lastRenderedPageBreak/>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lastRenderedPageBreak/>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6th Division corner Tejero Street, Patag, Cagayan de Oro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15</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11</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11</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D105FA">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D105FA" w:rsidRDefault="00FD567A" w:rsidP="00FD567A">
                        <w:pPr>
                          <w:jc w:val="left"/>
                          <w:rPr>
                            <w:rFonts w:ascii="Arial" w:eastAsia="Aptos" w:hAnsi="Arial" w:cs="Arial"/>
                            <w:bCs/>
                            <w:sz w:val="20"/>
                            <w:lang w:val="en-PH"/>
                          </w:rPr>
                        </w:pPr>
                        <w:r w:rsidRPr="00D105FA">
                          <w:rPr>
                            <w:rFonts w:ascii="Arial" w:eastAsia="Aptos" w:hAnsi="Arial" w:cs="Arial"/>
                            <w:bCs/>
                            <w:sz w:val="20"/>
                            <w:lang w:val="en-PH"/>
                          </w:rPr>
                          <w:t>Microsoft</w:t>
                        </w:r>
                      </w:p>
                      <w:p w:rsidR="00FD567A" w:rsidRPr="00D105FA" w:rsidRDefault="00FD567A" w:rsidP="00FD567A">
                        <w:pPr>
                          <w:spacing w:after="120"/>
                          <w:jc w:val="left"/>
                          <w:rPr>
                            <w:rFonts w:ascii="Arial" w:eastAsia="Aptos" w:hAnsi="Arial" w:cs="Arial"/>
                            <w:bCs/>
                            <w:sz w:val="20"/>
                            <w:lang w:val="en-PH"/>
                          </w:rPr>
                        </w:pPr>
                        <w:r w:rsidRPr="00D105FA">
                          <w:rPr>
                            <w:rFonts w:ascii="Arial" w:eastAsia="Aptos" w:hAnsi="Arial" w:cs="Arial"/>
                            <w:bCs/>
                            <w:sz w:val="20"/>
                            <w:lang w:val="en-PH"/>
                          </w:rPr>
                          <w:t>Office</w:t>
                        </w:r>
                      </w:p>
                    </w:tc>
                    <w:tc>
                      <w:tcPr>
                        <w:tcW w:w="93" w:type="dxa"/>
                      </w:tcPr>
                      <w:p w:rsidR="00FD567A" w:rsidRPr="00D105FA" w:rsidRDefault="00FD567A" w:rsidP="00FD567A">
                        <w:pPr>
                          <w:spacing w:after="120"/>
                          <w:ind w:left="-429" w:right="-432"/>
                          <w:jc w:val="center"/>
                          <w:rPr>
                            <w:rFonts w:ascii="Arial" w:eastAsia="Aptos" w:hAnsi="Arial" w:cs="Arial"/>
                            <w:bCs/>
                            <w:sz w:val="20"/>
                            <w:lang w:val="en-PH"/>
                          </w:rPr>
                        </w:pPr>
                        <w:r w:rsidRPr="00D105FA">
                          <w:rPr>
                            <w:rFonts w:ascii="Arial" w:eastAsia="Aptos" w:hAnsi="Arial" w:cs="Arial"/>
                            <w:bCs/>
                            <w:sz w:val="20"/>
                            <w:lang w:val="en-PH"/>
                          </w:rPr>
                          <w:t>:</w:t>
                        </w:r>
                      </w:p>
                    </w:tc>
                    <w:tc>
                      <w:tcPr>
                        <w:tcW w:w="2607" w:type="dxa"/>
                      </w:tcPr>
                      <w:p w:rsidR="00FD567A" w:rsidRPr="00D105FA" w:rsidRDefault="00FD567A" w:rsidP="00FD567A">
                        <w:pPr>
                          <w:spacing w:after="120"/>
                          <w:ind w:left="89"/>
                          <w:jc w:val="left"/>
                          <w:rPr>
                            <w:rFonts w:ascii="Arial" w:eastAsia="Aptos" w:hAnsi="Arial" w:cs="Arial"/>
                            <w:bCs/>
                            <w:sz w:val="20"/>
                            <w:lang w:val="en-PH"/>
                          </w:rPr>
                        </w:pPr>
                        <w:r w:rsidRPr="00D105FA">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lastRenderedPageBreak/>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xml:space="preserve">, Scheduled bell, Self Service Query, Automatic Status switch,T9 </w:t>
                        </w:r>
                        <w:r w:rsidRPr="00FD567A">
                          <w:rPr>
                            <w:rFonts w:ascii="Arial" w:eastAsia="Aptos" w:hAnsi="Arial" w:cs="Arial"/>
                            <w:sz w:val="20"/>
                            <w:lang w:val="en-PH"/>
                          </w:rPr>
                          <w:lastRenderedPageBreak/>
                          <w:t>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JV’S Peak Realty, Roxas Avenue, Davao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16</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12</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12</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D105FA">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Realtek Wi-Fi 6 RTL8852BE, 2x2, 802.11ax, </w:t>
                        </w:r>
                        <w:r w:rsidRPr="00FD567A">
                          <w:rPr>
                            <w:rFonts w:ascii="Arial" w:eastAsia="Aptos" w:hAnsi="Arial" w:cs="Arial"/>
                            <w:sz w:val="20"/>
                            <w:lang w:val="en-PH"/>
                          </w:rPr>
                          <w:lastRenderedPageBreak/>
                          <w:t>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D105FA" w:rsidRDefault="00FD567A" w:rsidP="00FD567A">
                        <w:pPr>
                          <w:jc w:val="left"/>
                          <w:rPr>
                            <w:rFonts w:ascii="Arial" w:eastAsia="Aptos" w:hAnsi="Arial" w:cs="Arial"/>
                            <w:bCs/>
                            <w:sz w:val="20"/>
                            <w:lang w:val="en-PH"/>
                          </w:rPr>
                        </w:pPr>
                        <w:r w:rsidRPr="00D105FA">
                          <w:rPr>
                            <w:rFonts w:ascii="Arial" w:eastAsia="Aptos" w:hAnsi="Arial" w:cs="Arial"/>
                            <w:bCs/>
                            <w:sz w:val="20"/>
                            <w:lang w:val="en-PH"/>
                          </w:rPr>
                          <w:t>Microsoft</w:t>
                        </w:r>
                      </w:p>
                      <w:p w:rsidR="00FD567A" w:rsidRPr="00D105FA" w:rsidRDefault="00FD567A" w:rsidP="00FD567A">
                        <w:pPr>
                          <w:spacing w:after="120"/>
                          <w:jc w:val="left"/>
                          <w:rPr>
                            <w:rFonts w:ascii="Arial" w:eastAsia="Aptos" w:hAnsi="Arial" w:cs="Arial"/>
                            <w:bCs/>
                            <w:sz w:val="20"/>
                            <w:lang w:val="en-PH"/>
                          </w:rPr>
                        </w:pPr>
                        <w:r w:rsidRPr="00D105FA">
                          <w:rPr>
                            <w:rFonts w:ascii="Arial" w:eastAsia="Aptos" w:hAnsi="Arial" w:cs="Arial"/>
                            <w:bCs/>
                            <w:sz w:val="20"/>
                            <w:lang w:val="en-PH"/>
                          </w:rPr>
                          <w:t>Office</w:t>
                        </w:r>
                      </w:p>
                    </w:tc>
                    <w:tc>
                      <w:tcPr>
                        <w:tcW w:w="93" w:type="dxa"/>
                      </w:tcPr>
                      <w:p w:rsidR="00FD567A" w:rsidRPr="00D105FA" w:rsidRDefault="00FD567A" w:rsidP="00FD567A">
                        <w:pPr>
                          <w:spacing w:after="120"/>
                          <w:ind w:left="-429" w:right="-432"/>
                          <w:jc w:val="center"/>
                          <w:rPr>
                            <w:rFonts w:ascii="Arial" w:eastAsia="Aptos" w:hAnsi="Arial" w:cs="Arial"/>
                            <w:bCs/>
                            <w:sz w:val="20"/>
                            <w:lang w:val="en-PH"/>
                          </w:rPr>
                        </w:pPr>
                        <w:r w:rsidRPr="00D105FA">
                          <w:rPr>
                            <w:rFonts w:ascii="Arial" w:eastAsia="Aptos" w:hAnsi="Arial" w:cs="Arial"/>
                            <w:bCs/>
                            <w:sz w:val="20"/>
                            <w:lang w:val="en-PH"/>
                          </w:rPr>
                          <w:t>:</w:t>
                        </w:r>
                      </w:p>
                    </w:tc>
                    <w:tc>
                      <w:tcPr>
                        <w:tcW w:w="2607" w:type="dxa"/>
                      </w:tcPr>
                      <w:p w:rsidR="00FD567A" w:rsidRPr="00D105FA" w:rsidRDefault="00FD567A" w:rsidP="00FD567A">
                        <w:pPr>
                          <w:spacing w:after="120"/>
                          <w:ind w:left="89"/>
                          <w:jc w:val="left"/>
                          <w:rPr>
                            <w:rFonts w:ascii="Arial" w:eastAsia="Aptos" w:hAnsi="Arial" w:cs="Arial"/>
                            <w:bCs/>
                            <w:sz w:val="20"/>
                            <w:lang w:val="en-PH"/>
                          </w:rPr>
                        </w:pPr>
                        <w:r w:rsidRPr="00D105FA">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lastRenderedPageBreak/>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Prime Regional Government Center, Brgy. Carpenter Hill, Koronadal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17</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13 (CARAGA)</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13 (CARAGA)</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D105FA">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D105FA" w:rsidRDefault="00FD567A" w:rsidP="00FD567A">
                        <w:pPr>
                          <w:jc w:val="left"/>
                          <w:rPr>
                            <w:rFonts w:ascii="Arial" w:eastAsia="Aptos" w:hAnsi="Arial" w:cs="Arial"/>
                            <w:bCs/>
                            <w:sz w:val="20"/>
                            <w:lang w:val="en-PH"/>
                          </w:rPr>
                        </w:pPr>
                        <w:r w:rsidRPr="00D105FA">
                          <w:rPr>
                            <w:rFonts w:ascii="Arial" w:eastAsia="Aptos" w:hAnsi="Arial" w:cs="Arial"/>
                            <w:bCs/>
                            <w:sz w:val="20"/>
                            <w:lang w:val="en-PH"/>
                          </w:rPr>
                          <w:t>Microsoft</w:t>
                        </w:r>
                      </w:p>
                      <w:p w:rsidR="00FD567A" w:rsidRPr="00D105FA" w:rsidRDefault="00FD567A" w:rsidP="00FD567A">
                        <w:pPr>
                          <w:spacing w:after="120"/>
                          <w:jc w:val="left"/>
                          <w:rPr>
                            <w:rFonts w:ascii="Arial" w:eastAsia="Aptos" w:hAnsi="Arial" w:cs="Arial"/>
                            <w:bCs/>
                            <w:sz w:val="20"/>
                            <w:lang w:val="en-PH"/>
                          </w:rPr>
                        </w:pPr>
                        <w:r w:rsidRPr="00D105FA">
                          <w:rPr>
                            <w:rFonts w:ascii="Arial" w:eastAsia="Aptos" w:hAnsi="Arial" w:cs="Arial"/>
                            <w:bCs/>
                            <w:sz w:val="20"/>
                            <w:lang w:val="en-PH"/>
                          </w:rPr>
                          <w:t>Office</w:t>
                        </w:r>
                      </w:p>
                    </w:tc>
                    <w:tc>
                      <w:tcPr>
                        <w:tcW w:w="93" w:type="dxa"/>
                      </w:tcPr>
                      <w:p w:rsidR="00FD567A" w:rsidRPr="00D105FA" w:rsidRDefault="00FD567A" w:rsidP="00FD567A">
                        <w:pPr>
                          <w:spacing w:after="120"/>
                          <w:ind w:left="-429" w:right="-432"/>
                          <w:jc w:val="center"/>
                          <w:rPr>
                            <w:rFonts w:ascii="Arial" w:eastAsia="Aptos" w:hAnsi="Arial" w:cs="Arial"/>
                            <w:bCs/>
                            <w:sz w:val="20"/>
                            <w:lang w:val="en-PH"/>
                          </w:rPr>
                        </w:pPr>
                        <w:r w:rsidRPr="00D105FA">
                          <w:rPr>
                            <w:rFonts w:ascii="Arial" w:eastAsia="Aptos" w:hAnsi="Arial" w:cs="Arial"/>
                            <w:bCs/>
                            <w:sz w:val="20"/>
                            <w:lang w:val="en-PH"/>
                          </w:rPr>
                          <w:t>:</w:t>
                        </w:r>
                      </w:p>
                    </w:tc>
                    <w:tc>
                      <w:tcPr>
                        <w:tcW w:w="2607" w:type="dxa"/>
                      </w:tcPr>
                      <w:p w:rsidR="00FD567A" w:rsidRPr="00D105FA" w:rsidRDefault="00FD567A" w:rsidP="00FD567A">
                        <w:pPr>
                          <w:spacing w:after="120"/>
                          <w:ind w:left="89"/>
                          <w:jc w:val="left"/>
                          <w:rPr>
                            <w:rFonts w:ascii="Arial" w:eastAsia="Aptos" w:hAnsi="Arial" w:cs="Arial"/>
                            <w:bCs/>
                            <w:sz w:val="20"/>
                            <w:lang w:val="en-PH"/>
                          </w:rPr>
                        </w:pPr>
                        <w:r w:rsidRPr="00D105FA">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Delivery, Universal Audio Jack, HDMI 1.4 </w:t>
                        </w:r>
                        <w:proofErr w:type="gramStart"/>
                        <w:r w:rsidRPr="00FD567A">
                          <w:rPr>
                            <w:rFonts w:ascii="Arial" w:eastAsia="Aptos" w:hAnsi="Arial" w:cs="Arial"/>
                            <w:sz w:val="20"/>
                            <w:lang w:val="en-PH"/>
                          </w:rPr>
                          <w:t>port ,</w:t>
                        </w:r>
                        <w:proofErr w:type="gramEnd"/>
                        <w:r w:rsidRPr="00FD567A">
                          <w:rPr>
                            <w:rFonts w:ascii="Arial" w:eastAsia="Aptos" w:hAnsi="Arial" w:cs="Arial"/>
                            <w:sz w:val="20"/>
                            <w:lang w:val="en-PH"/>
                          </w:rPr>
                          <w:t xml:space="preserve">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65 Watt AC</w:t>
                        </w:r>
                        <w:proofErr w:type="gramEnd"/>
                        <w:r w:rsidRPr="00FD567A">
                          <w:rPr>
                            <w:rFonts w:ascii="Arial" w:eastAsia="Aptos" w:hAnsi="Arial" w:cs="Arial"/>
                            <w:sz w:val="20"/>
                            <w:lang w:val="en-PH"/>
                          </w:rPr>
                          <w:t xml:space="preserve">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lastRenderedPageBreak/>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t>
                        </w:r>
                        <w:proofErr w:type="gramStart"/>
                        <w:r w:rsidRPr="00FD567A">
                          <w:rPr>
                            <w:rFonts w:ascii="Arial" w:eastAsia="Aptos" w:hAnsi="Arial" w:cs="Arial"/>
                            <w:sz w:val="20"/>
                            <w:lang w:val="en-PH"/>
                          </w:rPr>
                          <w:t>W )</w:t>
                        </w:r>
                        <w:proofErr w:type="gramEnd"/>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2.8 inch</w:t>
                        </w:r>
                        <w:proofErr w:type="gramEnd"/>
                        <w:r w:rsidRPr="00FD567A">
                          <w:rPr>
                            <w:rFonts w:ascii="Arial" w:eastAsia="Aptos" w:hAnsi="Arial" w:cs="Arial"/>
                            <w:sz w:val="20"/>
                            <w:lang w:val="en-PH"/>
                          </w:rPr>
                          <w:t xml:space="preserve">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proofErr w:type="gramStart"/>
                        <w:r w:rsidRPr="00FD567A">
                          <w:rPr>
                            <w:rFonts w:ascii="Arial" w:eastAsia="Aptos" w:hAnsi="Arial" w:cs="Arial"/>
                            <w:sz w:val="20"/>
                            <w:lang w:val="en-PH"/>
                          </w:rPr>
                          <w:t>SMS,DTS</w:t>
                        </w:r>
                        <w:proofErr w:type="gramEnd"/>
                        <w:r w:rsidRPr="00FD567A">
                          <w:rPr>
                            <w:rFonts w:ascii="Arial" w:eastAsia="Aptos" w:hAnsi="Arial" w:cs="Arial"/>
                            <w:sz w:val="20"/>
                            <w:lang w:val="en-PH"/>
                          </w:rPr>
                          <w:t>,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2nd Floor, P.S. Arcade, J. P. Rosales Ave., Butuan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DA6A1E" w:rsidRPr="00FD567A" w:rsidRDefault="00DA6A1E" w:rsidP="00FD567A">
            <w:pPr>
              <w:rPr>
                <w:rFonts w:ascii="Arial" w:hAnsi="Arial" w:cs="Arial"/>
                <w:sz w:val="20"/>
                <w:szCs w:val="16"/>
              </w:rPr>
            </w:pPr>
          </w:p>
        </w:tc>
      </w:tr>
    </w:tbl>
    <w:p w:rsidR="00652A9B" w:rsidRDefault="00652A9B" w:rsidP="0085691D">
      <w:pPr>
        <w:ind w:right="-356"/>
        <w:rPr>
          <w:rFonts w:ascii="Arial" w:hAnsi="Arial" w:cs="Arial"/>
        </w:rPr>
      </w:pPr>
    </w:p>
    <w:p w:rsidR="009E4686" w:rsidRDefault="009E4686" w:rsidP="0085691D">
      <w:pPr>
        <w:ind w:right="-356"/>
        <w:rPr>
          <w:rFonts w:ascii="Arial" w:hAnsi="Arial" w:cs="Arial"/>
        </w:rPr>
      </w:pPr>
    </w:p>
    <w:p w:rsidR="009E4686" w:rsidRDefault="009E4686" w:rsidP="0085691D">
      <w:pPr>
        <w:ind w:right="-356"/>
        <w:rPr>
          <w:rFonts w:ascii="Arial" w:hAnsi="Arial" w:cs="Arial"/>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18</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Cordillera Administrative Region (CAR)</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Cordillera Administrative Region (CAR)</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3rd Floor, TG Home Builders Building No. 75, Fergusan Road, Guisad, Baguio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Default="009E4686" w:rsidP="009E4686">
      <w:pPr>
        <w:jc w:val="left"/>
        <w:rPr>
          <w:rFonts w:ascii="Aptos" w:eastAsia="Aptos" w:hAnsi="Aptos"/>
          <w:kern w:val="2"/>
          <w:sz w:val="22"/>
          <w:szCs w:val="22"/>
          <w:lang w:val="en-PH"/>
        </w:rPr>
      </w:pPr>
    </w:p>
    <w:p w:rsidR="00907028" w:rsidRDefault="00907028" w:rsidP="009E4686">
      <w:pPr>
        <w:jc w:val="left"/>
        <w:rPr>
          <w:rFonts w:ascii="Aptos" w:eastAsia="Aptos" w:hAnsi="Aptos"/>
          <w:kern w:val="2"/>
          <w:sz w:val="22"/>
          <w:szCs w:val="22"/>
          <w:lang w:val="en-PH"/>
        </w:rPr>
      </w:pPr>
    </w:p>
    <w:p w:rsidR="00907028" w:rsidRDefault="00907028" w:rsidP="009E4686">
      <w:pPr>
        <w:jc w:val="left"/>
        <w:rPr>
          <w:rFonts w:ascii="Aptos" w:eastAsia="Aptos" w:hAnsi="Aptos"/>
          <w:kern w:val="2"/>
          <w:sz w:val="22"/>
          <w:szCs w:val="22"/>
          <w:lang w:val="en-PH"/>
        </w:rPr>
      </w:pPr>
    </w:p>
    <w:p w:rsidR="00907028" w:rsidRPr="009E4686" w:rsidRDefault="00907028"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19</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Dual, Hot-plug, Power Supply Fully Redundant </w:t>
                  </w:r>
                  <w:r w:rsidRPr="009E4686">
                    <w:rPr>
                      <w:rFonts w:ascii="Arial" w:eastAsia="Aptos" w:hAnsi="Arial" w:cs="Arial"/>
                      <w:sz w:val="20"/>
                      <w:lang w:val="en-PH"/>
                    </w:rPr>
                    <w:lastRenderedPageBreak/>
                    <w:t>(1+1),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Hardware Encryption </w:t>
                  </w:r>
                  <w:r w:rsidRPr="009E4686">
                    <w:rPr>
                      <w:rFonts w:ascii="Arial" w:eastAsia="Aptos" w:hAnsi="Arial" w:cs="Arial"/>
                      <w:sz w:val="20"/>
                      <w:lang w:val="en-PH"/>
                    </w:rPr>
                    <w:lastRenderedPageBreak/>
                    <w:t>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lastRenderedPageBreak/>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2nd Floor, Kenny Plaza Building, South Quezon Avenue, San Fernando City, La Union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20</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2</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2</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(48) PoE/PoE+ (Pins 1, 2+; 3, 6-), 24V DC </w:t>
                  </w:r>
                  <w:r w:rsidRPr="009E4686">
                    <w:rPr>
                      <w:rFonts w:ascii="Arial" w:eastAsia="Aptos" w:hAnsi="Arial" w:cs="Arial"/>
                      <w:sz w:val="20"/>
                      <w:lang w:val="en-PH"/>
                    </w:rPr>
                    <w:lastRenderedPageBreak/>
                    <w:t>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No. 12 Dalan na Pavvuluran, Regional, Government Center, Carig Sur, Tuguegarao City, Cagayan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21</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3</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3</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(3 pcs) 800GB SSD SAS Mixed Use up to </w:t>
                  </w:r>
                  <w:r w:rsidRPr="009E4686">
                    <w:rPr>
                      <w:rFonts w:ascii="Arial" w:eastAsia="Aptos" w:hAnsi="Arial" w:cs="Arial"/>
                      <w:sz w:val="20"/>
                      <w:lang w:val="en-PH"/>
                    </w:rPr>
                    <w:lastRenderedPageBreak/>
                    <w:t>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 xml:space="preserve">Network Attached Storage </w:t>
            </w:r>
            <w:r w:rsidRPr="009E4686">
              <w:rPr>
                <w:rFonts w:ascii="Arial" w:eastAsia="Aptos" w:hAnsi="Arial" w:cs="Arial"/>
                <w:lang w:val="en-PH"/>
              </w:rPr>
              <w:lastRenderedPageBreak/>
              <w:t>(NAS)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lastRenderedPageBreak/>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lastRenderedPageBreak/>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Brightness, contrast, H/V position, color </w:t>
                  </w:r>
                  <w:r w:rsidRPr="009E4686">
                    <w:rPr>
                      <w:rFonts w:ascii="Arial" w:eastAsia="Aptos" w:hAnsi="Arial" w:cs="Arial"/>
                      <w:sz w:val="20"/>
                      <w:lang w:val="en-PH"/>
                    </w:rPr>
                    <w:lastRenderedPageBreak/>
                    <w:t>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WEP, WPA-PSK, WPA-Enterprise </w:t>
                  </w:r>
                  <w:r w:rsidRPr="009E4686">
                    <w:rPr>
                      <w:rFonts w:ascii="Arial" w:eastAsia="Aptos" w:hAnsi="Arial" w:cs="Arial"/>
                      <w:sz w:val="20"/>
                      <w:lang w:val="en-PH"/>
                    </w:rPr>
                    <w:lastRenderedPageBreak/>
                    <w:t>(WPA/WPA2,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Diosdado Macapagal Government Center, Mahusay Street, San Fernando City, Pampanga</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22</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4A (CALABARZON)</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4A (CALABARZON)</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C1, No RAID for HDDs/SSDs (Mixed </w:t>
                  </w:r>
                  <w:r w:rsidRPr="009E4686">
                    <w:rPr>
                      <w:rFonts w:ascii="Arial" w:eastAsia="Aptos" w:hAnsi="Arial" w:cs="Arial"/>
                      <w:sz w:val="20"/>
                      <w:lang w:val="en-PH"/>
                    </w:rPr>
                    <w:lastRenderedPageBreak/>
                    <w:t>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3rd Floor, Marcelita Building, National Highway, Brgy. Real, Calamba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23</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4B (MIMAROPA)</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4B (MIMAROPA)</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3rd Floor, MB Building, Barangay Gulod Labac, Batangas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24</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5</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5</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Regional Government Center, Rawis, 4500 Legazpi City, Albay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25</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6</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6</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Nos. 228, Barangay General Hughes, Iloilo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26</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7</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7</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4th Floor, The MAXWELL Hotel Annex Building, N. Escario Street, Kamputhaw, Cebu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27</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8</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8</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3rd Floor, F. Mendoza Commercial Complex, 141 Sto. Niño Street, Tacloban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28</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9</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9</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Provincial Government Complex, Dao, Pagadian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29</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10</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10</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6th Division corner Tejero Street, Patag, Cagayan de Oro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30</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11</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11</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JV’S Peak Realty, Roxas Avenue, Davao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31</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12</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12</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Prime Regional Government Center, Brgy. Carpenter Hill, Koronadal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32</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13 (CARAGA)</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13 (CARAGA)</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w:t>
                  </w:r>
                  <w:proofErr w:type="gramStart"/>
                  <w:r w:rsidRPr="009E4686">
                    <w:rPr>
                      <w:rFonts w:ascii="Arial" w:eastAsia="Aptos" w:hAnsi="Arial" w:cs="Arial"/>
                      <w:sz w:val="20"/>
                      <w:lang w:val="en-PH"/>
                    </w:rPr>
                    <w:t>pcs)  15</w:t>
                  </w:r>
                  <w:proofErr w:type="gramEnd"/>
                  <w:r w:rsidRPr="009E4686">
                    <w:rPr>
                      <w:rFonts w:ascii="Arial" w:eastAsia="Aptos" w:hAnsi="Arial" w:cs="Arial"/>
                      <w:sz w:val="20"/>
                      <w:lang w:val="en-PH"/>
                    </w:rPr>
                    <w:t xml:space="preserve">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w:t>
                  </w:r>
                  <w:proofErr w:type="gramStart"/>
                  <w:r w:rsidRPr="009E4686">
                    <w:rPr>
                      <w:rFonts w:ascii="Arial" w:eastAsia="Aptos" w:hAnsi="Arial" w:cs="Arial"/>
                      <w:sz w:val="20"/>
                      <w:lang w:val="en-PH"/>
                    </w:rPr>
                    <w:t>CORE,FI</w:t>
                  </w:r>
                  <w:proofErr w:type="gramEnd"/>
                  <w:r w:rsidRPr="009E4686">
                    <w:rPr>
                      <w:rFonts w:ascii="Arial" w:eastAsia="Aptos" w:hAnsi="Arial" w:cs="Arial"/>
                      <w:sz w:val="20"/>
                      <w:lang w:val="en-PH"/>
                    </w:rPr>
                    <w:t>,No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w:t>
                  </w:r>
                  <w:proofErr w:type="gramStart"/>
                  <w:r w:rsidRPr="009E4686">
                    <w:rPr>
                      <w:rFonts w:ascii="Arial" w:eastAsia="Aptos" w:hAnsi="Arial" w:cs="Arial"/>
                      <w:sz w:val="20"/>
                      <w:lang w:val="en-PH"/>
                    </w:rPr>
                    <w:t>CORE,DF</w:t>
                  </w:r>
                  <w:proofErr w:type="gramEnd"/>
                  <w:r w:rsidRPr="009E4686">
                    <w:rPr>
                      <w:rFonts w:ascii="Arial" w:eastAsia="Aptos" w:hAnsi="Arial" w:cs="Arial"/>
                      <w:sz w:val="20"/>
                      <w:lang w:val="en-PH"/>
                    </w:rPr>
                    <w:t xml:space="preserve">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w:t>
                  </w:r>
                  <w:proofErr w:type="gramStart"/>
                  <w:r w:rsidRPr="009E4686">
                    <w:rPr>
                      <w:rFonts w:ascii="Arial" w:eastAsia="Aptos" w:hAnsi="Arial" w:cs="Arial"/>
                      <w:sz w:val="20"/>
                      <w:lang w:val="en-PH"/>
                    </w:rPr>
                    <w:t>CORE,NO</w:t>
                  </w:r>
                  <w:proofErr w:type="gramEnd"/>
                  <w:r w:rsidRPr="009E4686">
                    <w:rPr>
                      <w:rFonts w:ascii="Arial" w:eastAsia="Aptos" w:hAnsi="Arial" w:cs="Arial"/>
                      <w:sz w:val="20"/>
                      <w:lang w:val="en-PH"/>
                    </w:rPr>
                    <w:t xml:space="preserve">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DDR4 ECC </w:t>
                  </w:r>
                  <w:proofErr w:type="gramStart"/>
                  <w:r w:rsidRPr="009E4686">
                    <w:rPr>
                      <w:rFonts w:ascii="Arial" w:eastAsia="Aptos" w:hAnsi="Arial" w:cs="Arial"/>
                      <w:sz w:val="20"/>
                      <w:lang w:val="en-PH"/>
                    </w:rPr>
                    <w:t>SODIMM  or</w:t>
                  </w:r>
                  <w:proofErr w:type="gramEnd"/>
                  <w:r w:rsidRPr="009E4686">
                    <w:rPr>
                      <w:rFonts w:ascii="Arial" w:eastAsia="Aptos" w:hAnsi="Arial" w:cs="Arial"/>
                      <w:sz w:val="20"/>
                      <w:lang w:val="en-PH"/>
                    </w:rPr>
                    <w:t xml:space="preserve">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2nd Floor, P.S. Arcade, J. P. Rosales Ave., Butuan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Default="009E4686" w:rsidP="0085691D">
      <w:pPr>
        <w:ind w:right="-356"/>
        <w:rPr>
          <w:rFonts w:ascii="Arial" w:hAnsi="Arial" w:cs="Arial"/>
        </w:rPr>
      </w:pPr>
    </w:p>
    <w:p w:rsidR="00DA6A1E" w:rsidRDefault="00DA6A1E" w:rsidP="0085691D">
      <w:pPr>
        <w:ind w:right="-356"/>
        <w:rPr>
          <w:rFonts w:ascii="Arial" w:hAnsi="Arial" w:cs="Arial"/>
        </w:rPr>
      </w:pPr>
    </w:p>
    <w:p w:rsidR="00DE7439" w:rsidRPr="00892EC4" w:rsidRDefault="00DE7439" w:rsidP="00DE7439">
      <w:pPr>
        <w:rPr>
          <w:rFonts w:ascii="Arial" w:hAnsi="Arial" w:cs="Arial"/>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33</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Cordillera Administrative Region (CAR)</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Cordillera Administrative Region (CAR)</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8F0C04" w:rsidRDefault="008F0C04" w:rsidP="008F0C04">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2C3D0B" w:rsidRPr="008F0C04" w:rsidRDefault="002C3D0B" w:rsidP="008F0C04">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3rd Floor, TG Home Builders Building No. 75, Fergusan Road, Guisad, Baguio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34</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2nd Floor, Kenny Plaza Building, South Quezon Avenue, San Fernando City, La Union</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35</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2</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2</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No. 12 Dalan na Pavvuluran, Regional, Government Center, Carig Sur, Tuguegarao City, Cagayan</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36</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3</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3</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Diosdado Macapagal Government Center, Mahusay Street, San Fernando City, Pampanga</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37</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4A (CALABARZON)</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4A (CALABARZON)</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3rd Floor, Marcelita Building, National Highway, Brgy. Real, Calamba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38</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4B (MIMAROPA)</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4B (MIMAROPA)</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lastRenderedPageBreak/>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3rd Floor, MB Building, Barangay Gulod Labac, Batangas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Default="008F0C04" w:rsidP="008F0C04">
      <w:pPr>
        <w:jc w:val="left"/>
        <w:rPr>
          <w:rFonts w:ascii="Aptos" w:eastAsia="Aptos" w:hAnsi="Aptos"/>
          <w:kern w:val="2"/>
          <w:sz w:val="22"/>
          <w:szCs w:val="22"/>
          <w:lang w:val="en-PH"/>
        </w:rPr>
      </w:pPr>
    </w:p>
    <w:p w:rsidR="00417C3E" w:rsidRDefault="00417C3E"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39</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5</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5</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Regional Government Center, Rawis, 4500 Legazpi City, Albay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40</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6</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6</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Nos. 228, Barangay General Hughes, Iloilo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41</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7</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7</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 xml:space="preserve">4th Floor, The MAXWELL Hotel Annex Building, N. Escario Street, Kamputhaw, </w:t>
            </w:r>
            <w:r w:rsidRPr="008F0C04">
              <w:rPr>
                <w:rFonts w:ascii="Arial" w:eastAsia="Aptos" w:hAnsi="Arial" w:cs="Arial"/>
                <w:bCs/>
                <w:noProof/>
                <w:kern w:val="28"/>
                <w:sz w:val="20"/>
                <w:lang w:val="en-US" w:eastAsia="en-PH"/>
              </w:rPr>
              <w:lastRenderedPageBreak/>
              <w:t>Cebu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lastRenderedPageBreak/>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42</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8</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8</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3rd Floor, F. Mendoza Commercial Complex, 141 Sto. Niño Street, Tacloban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24256E" w:rsidRDefault="0024256E" w:rsidP="008F0C04">
      <w:pPr>
        <w:jc w:val="left"/>
        <w:rPr>
          <w:rFonts w:ascii="Aptos" w:eastAsia="Aptos" w:hAnsi="Aptos"/>
          <w:kern w:val="2"/>
          <w:sz w:val="22"/>
          <w:szCs w:val="22"/>
          <w:lang w:val="en-PH"/>
        </w:rPr>
      </w:pPr>
    </w:p>
    <w:p w:rsidR="0024256E" w:rsidRPr="008F0C04" w:rsidRDefault="0024256E"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43</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9</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9</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Provincial Government Complex, Dao, Pagadian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44</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10</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10</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6th Division corner Tejero Street, Patag, Cagayan de Oro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Default="008F0C04" w:rsidP="008F0C04">
      <w:pPr>
        <w:jc w:val="left"/>
        <w:rPr>
          <w:rFonts w:ascii="Aptos" w:eastAsia="Aptos" w:hAnsi="Aptos"/>
          <w:kern w:val="2"/>
          <w:sz w:val="22"/>
          <w:szCs w:val="22"/>
          <w:lang w:val="en-PH"/>
        </w:rPr>
      </w:pPr>
    </w:p>
    <w:p w:rsidR="00F833E2" w:rsidRDefault="00F833E2" w:rsidP="008F0C04">
      <w:pPr>
        <w:jc w:val="left"/>
        <w:rPr>
          <w:rFonts w:ascii="Aptos" w:eastAsia="Aptos" w:hAnsi="Aptos"/>
          <w:kern w:val="2"/>
          <w:sz w:val="22"/>
          <w:szCs w:val="22"/>
          <w:lang w:val="en-PH"/>
        </w:rPr>
      </w:pPr>
    </w:p>
    <w:p w:rsidR="00F833E2" w:rsidRDefault="00F833E2" w:rsidP="008F0C04">
      <w:pPr>
        <w:jc w:val="left"/>
        <w:rPr>
          <w:rFonts w:ascii="Aptos" w:eastAsia="Aptos" w:hAnsi="Aptos"/>
          <w:kern w:val="2"/>
          <w:sz w:val="22"/>
          <w:szCs w:val="22"/>
          <w:lang w:val="en-PH"/>
        </w:rPr>
      </w:pPr>
    </w:p>
    <w:p w:rsidR="00F833E2" w:rsidRDefault="00F833E2"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45</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11</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11</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JV’S Peak Realty, Roxas Avenue, Davao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417C3E" w:rsidRDefault="00417C3E" w:rsidP="008F0C04">
      <w:pPr>
        <w:jc w:val="left"/>
        <w:rPr>
          <w:rFonts w:ascii="Aptos" w:eastAsia="Aptos" w:hAnsi="Aptos"/>
          <w:kern w:val="2"/>
          <w:sz w:val="22"/>
          <w:szCs w:val="22"/>
          <w:lang w:val="en-PH"/>
        </w:rPr>
      </w:pPr>
    </w:p>
    <w:p w:rsidR="00417C3E" w:rsidRPr="008F0C04" w:rsidRDefault="00417C3E"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46</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12</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12</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Prime Regional Government Center, Brgy. Carpenter Hill, Koronadal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5E54C1" w:rsidRDefault="005E54C1" w:rsidP="008F0C04">
      <w:pPr>
        <w:jc w:val="left"/>
        <w:rPr>
          <w:rFonts w:ascii="Aptos" w:eastAsia="Aptos" w:hAnsi="Aptos"/>
          <w:kern w:val="2"/>
          <w:sz w:val="22"/>
          <w:szCs w:val="22"/>
          <w:lang w:val="en-PH"/>
        </w:rPr>
      </w:pPr>
    </w:p>
    <w:p w:rsidR="00417C3E" w:rsidRPr="008F0C04" w:rsidRDefault="00417C3E"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firstRow="1" w:lastRow="0" w:firstColumn="1" w:lastColumn="0" w:noHBand="0" w:noVBand="1"/>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47</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13 (CARAGA)</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13 (CARAGA)</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2nd Floor, P.S. Arcade, J. P. Rosales Ave., Butuan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r w:rsidRPr="00892EC4">
        <w:rPr>
          <w:rFonts w:ascii="Arial" w:hAnsi="Arial" w:cs="Arial"/>
        </w:rPr>
        <w:br w:type="page"/>
      </w:r>
    </w:p>
    <w:p w:rsidR="00DE7439" w:rsidRPr="00892EC4" w:rsidRDefault="00DE7439" w:rsidP="00FD567A">
      <w:pPr>
        <w:pStyle w:val="SectionVIIHeader2"/>
      </w:pPr>
      <w:bookmarkStart w:id="372" w:name="_Toc422725299"/>
      <w:bookmarkStart w:id="373" w:name="_Toc427641275"/>
      <w:bookmarkStart w:id="374" w:name="_Toc438734058"/>
      <w:bookmarkStart w:id="375" w:name="_Toc438907058"/>
      <w:bookmarkStart w:id="376" w:name="_Toc438907257"/>
      <w:r w:rsidRPr="00892EC4">
        <w:lastRenderedPageBreak/>
        <w:t>Delivery and Completion Schedule</w:t>
      </w:r>
      <w:bookmarkEnd w:id="372"/>
      <w:bookmarkEnd w:id="373"/>
      <w:bookmarkEnd w:id="374"/>
      <w:bookmarkEnd w:id="375"/>
      <w:bookmarkEnd w:id="376"/>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057E44" w:rsidRPr="00A95889" w:rsidRDefault="00057E44" w:rsidP="00057E44">
      <w:pPr>
        <w:rPr>
          <w:rFonts w:ascii="Arial" w:hAnsi="Arial" w:cs="Arial"/>
          <w:b/>
          <w:sz w:val="22"/>
          <w:szCs w:val="22"/>
        </w:rPr>
      </w:pPr>
      <w:r w:rsidRPr="00415F87">
        <w:rPr>
          <w:rFonts w:ascii="Arial" w:hAnsi="Arial" w:cs="Arial"/>
          <w:sz w:val="22"/>
          <w:szCs w:val="22"/>
        </w:rPr>
        <w:t xml:space="preserve">The delivery period shall start as of </w:t>
      </w:r>
      <w:r w:rsidR="00B26560">
        <w:rPr>
          <w:rFonts w:ascii="Arial" w:hAnsi="Arial" w:cs="Arial"/>
          <w:b/>
          <w:sz w:val="22"/>
          <w:szCs w:val="22"/>
        </w:rPr>
        <w:t>1</w:t>
      </w:r>
      <w:r>
        <w:rPr>
          <w:rFonts w:ascii="Arial" w:hAnsi="Arial" w:cs="Arial"/>
          <w:b/>
          <w:sz w:val="22"/>
          <w:szCs w:val="22"/>
        </w:rPr>
        <w:t xml:space="preserve"> June</w:t>
      </w:r>
      <w:r w:rsidRPr="00DF3441">
        <w:rPr>
          <w:rFonts w:ascii="Arial" w:hAnsi="Arial" w:cs="Arial"/>
          <w:b/>
          <w:sz w:val="22"/>
          <w:szCs w:val="22"/>
        </w:rPr>
        <w:t xml:space="preserve"> 2024</w:t>
      </w:r>
      <w:r w:rsidRPr="00A95889">
        <w:rPr>
          <w:rFonts w:ascii="Arial" w:hAnsi="Arial" w:cs="Arial"/>
          <w:b/>
          <w:sz w:val="22"/>
          <w:szCs w:val="22"/>
        </w:rPr>
        <w:t xml:space="preserve">or </w:t>
      </w:r>
      <w:r w:rsidR="00B26560">
        <w:rPr>
          <w:rFonts w:ascii="Arial" w:hAnsi="Arial" w:cs="Arial"/>
          <w:b/>
          <w:sz w:val="22"/>
          <w:szCs w:val="22"/>
        </w:rPr>
        <w:t>máximum 120</w:t>
      </w:r>
      <w:r>
        <w:rPr>
          <w:rFonts w:ascii="Arial" w:hAnsi="Arial" w:cs="Arial"/>
          <w:b/>
          <w:sz w:val="22"/>
          <w:szCs w:val="22"/>
        </w:rPr>
        <w:t xml:space="preserve"> working days after receipt of Notice of Award and Contract.</w:t>
      </w: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A33485" w:rsidRPr="00892EC4" w:rsidRDefault="0079109D" w:rsidP="00A33485">
      <w:pPr>
        <w:rPr>
          <w:rFonts w:ascii="Arial" w:hAnsi="Arial" w:cs="Arial"/>
        </w:rPr>
      </w:pPr>
      <w:r>
        <w:rPr>
          <w:rFonts w:ascii="Arial" w:hAnsi="Arial" w:cs="Arial"/>
        </w:rPr>
        <w:t>BLGF Central Office</w:t>
      </w:r>
    </w:p>
    <w:p w:rsidR="00A33485" w:rsidRPr="00892EC4" w:rsidRDefault="00A33485" w:rsidP="00A33485">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A33485" w:rsidRPr="00415F87" w:rsidTr="008F0C04">
        <w:trPr>
          <w:cantSplit/>
          <w:trHeight w:val="720"/>
        </w:trPr>
        <w:tc>
          <w:tcPr>
            <w:tcW w:w="144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Description</w:t>
            </w:r>
          </w:p>
          <w:p w:rsidR="00A33485" w:rsidRPr="00415F87" w:rsidRDefault="00A33485" w:rsidP="00A33485">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Delivery Schedule</w:t>
            </w:r>
          </w:p>
          <w:p w:rsidR="00A33485" w:rsidRPr="00415F87" w:rsidRDefault="00A33485" w:rsidP="00A33485">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A33485" w:rsidRPr="00415F87" w:rsidRDefault="00A33485" w:rsidP="00A33485">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A33485" w:rsidRPr="00415F87" w:rsidRDefault="00A33485" w:rsidP="00A33485">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A33485" w:rsidRPr="00415F87" w:rsidRDefault="00A33485" w:rsidP="00A33485">
            <w:pPr>
              <w:suppressAutoHyphens/>
              <w:jc w:val="center"/>
              <w:rPr>
                <w:rFonts w:ascii="Arial" w:hAnsi="Arial" w:cs="Arial"/>
                <w:sz w:val="20"/>
              </w:rPr>
            </w:pPr>
            <w:r w:rsidRPr="00415F87">
              <w:rPr>
                <w:rFonts w:ascii="Arial" w:hAnsi="Arial" w:cs="Arial"/>
                <w:bCs/>
                <w:sz w:val="20"/>
              </w:rPr>
              <w:t>Completion Date for Services</w:t>
            </w:r>
          </w:p>
        </w:tc>
      </w:tr>
      <w:tr w:rsidR="00692299" w:rsidRPr="00415F87" w:rsidTr="008F0C04">
        <w:trPr>
          <w:cantSplit/>
          <w:trHeight w:val="720"/>
        </w:trPr>
        <w:tc>
          <w:tcPr>
            <w:tcW w:w="1440" w:type="dxa"/>
          </w:tcPr>
          <w:p w:rsidR="00692299" w:rsidRPr="00415F87" w:rsidRDefault="00692299" w:rsidP="00692299">
            <w:pPr>
              <w:suppressAutoHyphens/>
              <w:jc w:val="center"/>
              <w:rPr>
                <w:rFonts w:ascii="Arial" w:hAnsi="Arial" w:cs="Arial"/>
                <w:b/>
                <w:sz w:val="20"/>
              </w:rPr>
            </w:pPr>
            <w:r w:rsidRPr="003233E5">
              <w:rPr>
                <w:rFonts w:ascii="Calibri" w:hAnsi="Calibri" w:cs="Calibri"/>
                <w:sz w:val="20"/>
              </w:rPr>
              <w:t>1</w:t>
            </w:r>
          </w:p>
        </w:tc>
        <w:tc>
          <w:tcPr>
            <w:tcW w:w="2160" w:type="dxa"/>
          </w:tcPr>
          <w:p w:rsidR="00692299" w:rsidRPr="00415F87" w:rsidRDefault="00692299" w:rsidP="008F0C04">
            <w:pPr>
              <w:jc w:val="center"/>
              <w:rPr>
                <w:rFonts w:ascii="Arial" w:hAnsi="Arial" w:cs="Arial"/>
                <w:b/>
                <w:sz w:val="20"/>
              </w:rPr>
            </w:pPr>
            <w:r w:rsidRPr="003233E5">
              <w:rPr>
                <w:rFonts w:ascii="Calibri" w:hAnsi="Calibri" w:cs="Calibri"/>
                <w:color w:val="000000"/>
                <w:sz w:val="20"/>
              </w:rPr>
              <w:t>Desktop- Mid Performance</w:t>
            </w:r>
          </w:p>
        </w:tc>
        <w:tc>
          <w:tcPr>
            <w:tcW w:w="1800" w:type="dxa"/>
            <w:vMerge w:val="restart"/>
          </w:tcPr>
          <w:p w:rsidR="00692299" w:rsidRPr="00415F87" w:rsidRDefault="00B26560" w:rsidP="00692299">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692299" w:rsidRPr="00415F87" w:rsidRDefault="00692299" w:rsidP="00692299">
            <w:pPr>
              <w:suppressAutoHyphens/>
              <w:jc w:val="center"/>
              <w:rPr>
                <w:rFonts w:ascii="Arial" w:hAnsi="Arial" w:cs="Arial"/>
                <w:b/>
                <w:sz w:val="20"/>
              </w:rPr>
            </w:pPr>
            <w:r>
              <w:rPr>
                <w:rFonts w:ascii="Arial" w:hAnsi="Arial" w:cs="Arial"/>
                <w:b/>
                <w:sz w:val="20"/>
              </w:rPr>
              <w:t xml:space="preserve">BLGF Office, 8th Floor, EDPC Building, Bangko Sentral </w:t>
            </w: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2</w:t>
            </w:r>
          </w:p>
        </w:tc>
        <w:tc>
          <w:tcPr>
            <w:tcW w:w="2160" w:type="dxa"/>
          </w:tcPr>
          <w:p w:rsidR="00692299" w:rsidRPr="00415F87" w:rsidRDefault="00692299" w:rsidP="008F0C04">
            <w:pPr>
              <w:suppressAutoHyphens/>
              <w:jc w:val="center"/>
              <w:rPr>
                <w:rFonts w:ascii="Arial" w:hAnsi="Arial" w:cs="Arial"/>
                <w:b/>
                <w:sz w:val="20"/>
              </w:rPr>
            </w:pPr>
            <w:r w:rsidRPr="003233E5">
              <w:rPr>
                <w:rFonts w:ascii="Calibri" w:hAnsi="Calibri" w:cs="Calibri"/>
                <w:sz w:val="20"/>
              </w:rPr>
              <w:t>Laptop-Mid performance</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3</w:t>
            </w:r>
          </w:p>
        </w:tc>
        <w:tc>
          <w:tcPr>
            <w:tcW w:w="2160" w:type="dxa"/>
          </w:tcPr>
          <w:p w:rsidR="00692299" w:rsidRPr="00415F87" w:rsidRDefault="00692299" w:rsidP="008F0C04">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4</w:t>
            </w:r>
          </w:p>
        </w:tc>
        <w:tc>
          <w:tcPr>
            <w:tcW w:w="2160" w:type="dxa"/>
          </w:tcPr>
          <w:p w:rsidR="00692299" w:rsidRPr="00415F87" w:rsidRDefault="00692299" w:rsidP="008F0C04">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5</w:t>
            </w:r>
          </w:p>
        </w:tc>
        <w:tc>
          <w:tcPr>
            <w:tcW w:w="2160" w:type="dxa"/>
          </w:tcPr>
          <w:p w:rsidR="00692299" w:rsidRPr="00415F87" w:rsidRDefault="00692299" w:rsidP="008F0C04">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6</w:t>
            </w:r>
          </w:p>
        </w:tc>
        <w:tc>
          <w:tcPr>
            <w:tcW w:w="2160" w:type="dxa"/>
          </w:tcPr>
          <w:p w:rsidR="00692299" w:rsidRPr="00415F87" w:rsidRDefault="00692299" w:rsidP="008F0C04">
            <w:pPr>
              <w:suppressAutoHyphens/>
              <w:jc w:val="center"/>
              <w:rPr>
                <w:rFonts w:ascii="Arial" w:hAnsi="Arial" w:cs="Arial"/>
                <w:b/>
                <w:bCs/>
                <w:sz w:val="20"/>
              </w:rPr>
            </w:pPr>
            <w:r w:rsidRPr="003233E5">
              <w:rPr>
                <w:rFonts w:ascii="Calibri" w:hAnsi="Calibri" w:cs="Calibri"/>
                <w:sz w:val="20"/>
              </w:rPr>
              <w:t>Conference Equipment, including installation and configuration</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bl>
    <w:p w:rsidR="00A33485" w:rsidRDefault="00A33485" w:rsidP="00A33485">
      <w:pPr>
        <w:jc w:val="center"/>
        <w:rPr>
          <w:rFonts w:ascii="Arial" w:hAnsi="Arial" w:cs="Arial"/>
        </w:rPr>
      </w:pPr>
    </w:p>
    <w:p w:rsidR="00692299" w:rsidRPr="00892EC4" w:rsidRDefault="00692299" w:rsidP="00A33485">
      <w:pPr>
        <w:jc w:val="center"/>
        <w:rPr>
          <w:rFonts w:ascii="Arial" w:hAnsi="Arial" w:cs="Arial"/>
        </w:rPr>
      </w:pPr>
    </w:p>
    <w:p w:rsidR="00A33485" w:rsidRPr="00892EC4" w:rsidRDefault="00C33FDE" w:rsidP="00A33485">
      <w:pPr>
        <w:rPr>
          <w:rFonts w:ascii="Arial" w:hAnsi="Arial" w:cs="Arial"/>
        </w:rPr>
      </w:pPr>
      <w:r>
        <w:rPr>
          <w:rFonts w:ascii="Arial" w:hAnsi="Arial" w:cs="Arial"/>
        </w:rPr>
        <w:t>CAR</w:t>
      </w:r>
    </w:p>
    <w:p w:rsidR="00A33485" w:rsidRPr="00892EC4" w:rsidRDefault="00A33485" w:rsidP="00A33485">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A33485" w:rsidRPr="00415F87" w:rsidTr="008F0C04">
        <w:trPr>
          <w:cantSplit/>
          <w:trHeight w:val="720"/>
        </w:trPr>
        <w:tc>
          <w:tcPr>
            <w:tcW w:w="144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Description</w:t>
            </w:r>
          </w:p>
          <w:p w:rsidR="00A33485" w:rsidRPr="00415F87" w:rsidRDefault="00A33485" w:rsidP="00A33485">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Delivery Schedule</w:t>
            </w:r>
          </w:p>
          <w:p w:rsidR="00A33485" w:rsidRPr="00415F87" w:rsidRDefault="00A33485" w:rsidP="00A33485">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A33485" w:rsidRPr="00415F87" w:rsidRDefault="00A33485" w:rsidP="00A33485">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A33485" w:rsidRPr="00415F87" w:rsidRDefault="00A33485" w:rsidP="00A33485">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A33485" w:rsidRPr="00415F87" w:rsidRDefault="00A33485" w:rsidP="00A33485">
            <w:pPr>
              <w:suppressAutoHyphens/>
              <w:jc w:val="center"/>
              <w:rPr>
                <w:rFonts w:ascii="Arial" w:hAnsi="Arial" w:cs="Arial"/>
                <w:sz w:val="20"/>
              </w:rPr>
            </w:pPr>
            <w:r w:rsidRPr="00415F87">
              <w:rPr>
                <w:rFonts w:ascii="Arial" w:hAnsi="Arial" w:cs="Arial"/>
                <w:bCs/>
                <w:sz w:val="20"/>
              </w:rPr>
              <w:t>Completion Date for Services</w:t>
            </w:r>
          </w:p>
        </w:tc>
      </w:tr>
      <w:tr w:rsidR="002A58FF" w:rsidRPr="00415F87" w:rsidTr="008F0C04">
        <w:trPr>
          <w:cantSplit/>
          <w:trHeight w:val="720"/>
        </w:trPr>
        <w:tc>
          <w:tcPr>
            <w:tcW w:w="144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1</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2A58FF" w:rsidRPr="00415F87" w:rsidRDefault="00B26560" w:rsidP="002A58FF">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D3F05" w:rsidRPr="008F0C04" w:rsidRDefault="00AD3F05" w:rsidP="00AD3F0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2A58FF" w:rsidRPr="001C3361" w:rsidRDefault="00AD3F05" w:rsidP="00AD3F0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3rd Floor, TG Home Builders Building No. 75, Fergusan Road, Guisad, Baguio City</w:t>
            </w: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t>2</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Laptop</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t>3</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t>4</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t>5</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2A58FF" w:rsidRPr="00415F87" w:rsidRDefault="002A58FF" w:rsidP="002A58FF">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Pr="003233E5" w:rsidRDefault="00F87B9F" w:rsidP="002A58FF">
            <w:pPr>
              <w:suppressAutoHyphens/>
              <w:jc w:val="center"/>
              <w:rPr>
                <w:rFonts w:ascii="Calibri" w:hAnsi="Calibri" w:cs="Calibri"/>
                <w:sz w:val="20"/>
              </w:rPr>
            </w:pPr>
            <w:r>
              <w:rPr>
                <w:rFonts w:ascii="Calibri" w:hAnsi="Calibri" w:cs="Calibri"/>
                <w:sz w:val="20"/>
              </w:rPr>
              <w:t>7</w:t>
            </w:r>
          </w:p>
        </w:tc>
        <w:tc>
          <w:tcPr>
            <w:tcW w:w="2160" w:type="dxa"/>
          </w:tcPr>
          <w:p w:rsidR="00F87B9F" w:rsidRPr="003233E5" w:rsidRDefault="00F87B9F" w:rsidP="002A58FF">
            <w:pPr>
              <w:suppressAutoHyphens/>
              <w:jc w:val="center"/>
              <w:rPr>
                <w:rFonts w:ascii="Calibri" w:hAnsi="Calibri" w:cs="Calibri"/>
                <w:sz w:val="20"/>
              </w:rPr>
            </w:pPr>
            <w:r>
              <w:rPr>
                <w:rFonts w:ascii="Calibri" w:hAnsi="Calibri" w:cs="Calibri"/>
                <w:sz w:val="20"/>
              </w:rPr>
              <w:t>Server</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8</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9</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Server Rack</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10</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11</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Uninterrupted Power Supply (UPS</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12</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KVM Switch with Console</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13</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14</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F87B9F" w:rsidRPr="00415F87" w:rsidRDefault="00F87B9F" w:rsidP="00F87B9F">
            <w:pPr>
              <w:suppressAutoHyphens/>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15</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Internet subscription (1 year)</w:t>
            </w:r>
          </w:p>
        </w:tc>
        <w:tc>
          <w:tcPr>
            <w:tcW w:w="1800" w:type="dxa"/>
          </w:tcPr>
          <w:p w:rsidR="00F87B9F" w:rsidRPr="00415F87" w:rsidRDefault="00F87B9F" w:rsidP="00F87B9F">
            <w:pPr>
              <w:suppressAutoHyphens/>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bl>
    <w:p w:rsidR="004C219C" w:rsidRDefault="004C219C" w:rsidP="00AD73C9">
      <w:pPr>
        <w:jc w:val="left"/>
        <w:rPr>
          <w:rFonts w:ascii="Arial" w:hAnsi="Arial" w:cs="Arial"/>
        </w:rPr>
      </w:pPr>
    </w:p>
    <w:p w:rsidR="004C219C" w:rsidRDefault="004C219C" w:rsidP="00AD73C9">
      <w:pPr>
        <w:jc w:val="left"/>
        <w:rPr>
          <w:rFonts w:ascii="Arial" w:hAnsi="Arial" w:cs="Arial"/>
        </w:rPr>
      </w:pPr>
    </w:p>
    <w:p w:rsidR="00596323" w:rsidRPr="00892EC4" w:rsidRDefault="00EE4C69" w:rsidP="00596323">
      <w:pPr>
        <w:rPr>
          <w:rFonts w:ascii="Arial" w:hAnsi="Arial" w:cs="Arial"/>
        </w:rPr>
      </w:pPr>
      <w:r>
        <w:rPr>
          <w:rFonts w:ascii="Arial" w:hAnsi="Arial" w:cs="Arial"/>
        </w:rPr>
        <w:t>Region 1</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D3F05" w:rsidRPr="008F0C04" w:rsidRDefault="00AD3F05" w:rsidP="00AD3F0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D3F05" w:rsidP="00AD3F0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2nd Floor, Kenny Plaza Building, South Quezon Avenue, San Fernando City, La Union</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7</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Server</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8</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9</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Server Rack</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10</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11</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Uninterrupted Power Supply (UPS</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12</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KVM Switch with Console</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13</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14</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Default="004C219C" w:rsidP="004C219C">
            <w:pPr>
              <w:suppressAutoHyphens/>
              <w:jc w:val="center"/>
              <w:rPr>
                <w:rFonts w:ascii="Calibri" w:hAnsi="Calibri" w:cs="Calibri"/>
                <w:sz w:val="20"/>
              </w:rPr>
            </w:pPr>
            <w:r>
              <w:rPr>
                <w:rFonts w:ascii="Calibri" w:hAnsi="Calibri" w:cs="Calibri"/>
                <w:sz w:val="20"/>
              </w:rPr>
              <w:t>15</w:t>
            </w:r>
          </w:p>
        </w:tc>
        <w:tc>
          <w:tcPr>
            <w:tcW w:w="2160" w:type="dxa"/>
          </w:tcPr>
          <w:p w:rsidR="004C219C" w:rsidRDefault="004C219C" w:rsidP="004C219C">
            <w:pPr>
              <w:suppressAutoHyphens/>
              <w:jc w:val="center"/>
              <w:rPr>
                <w:rFonts w:ascii="Calibri" w:hAnsi="Calibri" w:cs="Calibri"/>
                <w:sz w:val="20"/>
              </w:rPr>
            </w:pPr>
            <w:r>
              <w:rPr>
                <w:rFonts w:ascii="Calibri" w:hAnsi="Calibri" w:cs="Calibri"/>
                <w:sz w:val="20"/>
              </w:rPr>
              <w:t>Internet subscription (1 year)</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bl>
    <w:p w:rsidR="004C219C" w:rsidRDefault="004C219C" w:rsidP="004C219C">
      <w:pPr>
        <w:rPr>
          <w:rFonts w:ascii="Arial" w:hAnsi="Arial" w:cs="Arial"/>
        </w:rPr>
      </w:pPr>
    </w:p>
    <w:p w:rsidR="004C219C" w:rsidRDefault="004C219C" w:rsidP="004C219C">
      <w:pPr>
        <w:rPr>
          <w:rFonts w:ascii="Arial" w:hAnsi="Arial" w:cs="Arial"/>
        </w:rPr>
      </w:pPr>
    </w:p>
    <w:p w:rsidR="00596323" w:rsidRPr="00892EC4" w:rsidRDefault="00EE4C69" w:rsidP="00596323">
      <w:pPr>
        <w:rPr>
          <w:rFonts w:ascii="Arial" w:hAnsi="Arial" w:cs="Arial"/>
        </w:rPr>
      </w:pPr>
      <w:r>
        <w:rPr>
          <w:rFonts w:ascii="Arial" w:hAnsi="Arial" w:cs="Arial"/>
        </w:rPr>
        <w:t>Region 2</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596323" w:rsidRPr="00415F87" w:rsidRDefault="00596323" w:rsidP="008D3E30">
            <w:pPr>
              <w:suppressAutoHyphens/>
              <w:jc w:val="center"/>
              <w:rPr>
                <w:rFonts w:ascii="Arial" w:hAnsi="Arial" w:cs="Arial"/>
                <w:b/>
                <w:sz w:val="20"/>
              </w:rPr>
            </w:pPr>
            <w:r>
              <w:rPr>
                <w:rFonts w:ascii="Arial" w:hAnsi="Arial" w:cs="Arial"/>
                <w:b/>
                <w:sz w:val="20"/>
              </w:rPr>
              <w:t>BLGF Region 2 Office, Dalan na Pavvurulun, Regional Government Center, Carig Sur, Tuguegarao City, Cagayan</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7</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Server</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8</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9</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Server Rack</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10</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11</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Uninterrupted Power Supply (UPS</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12</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KVM Switch with Console</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13</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14</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15</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Internet subscription (1 year)</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bl>
    <w:p w:rsidR="00EE4C69" w:rsidRDefault="00EE4C69" w:rsidP="00AD73C9">
      <w:pPr>
        <w:jc w:val="left"/>
        <w:rPr>
          <w:rFonts w:ascii="Arial" w:hAnsi="Arial" w:cs="Arial"/>
        </w:rPr>
      </w:pPr>
    </w:p>
    <w:p w:rsidR="00B26560" w:rsidRDefault="00B26560" w:rsidP="00596323">
      <w:pPr>
        <w:rPr>
          <w:rFonts w:ascii="Arial" w:hAnsi="Arial" w:cs="Arial"/>
        </w:rPr>
      </w:pPr>
    </w:p>
    <w:p w:rsidR="00596323" w:rsidRPr="00892EC4" w:rsidRDefault="00EE4C69" w:rsidP="00596323">
      <w:pPr>
        <w:rPr>
          <w:rFonts w:ascii="Arial" w:hAnsi="Arial" w:cs="Arial"/>
        </w:rPr>
      </w:pPr>
      <w:r>
        <w:rPr>
          <w:rFonts w:ascii="Arial" w:hAnsi="Arial" w:cs="Arial"/>
        </w:rPr>
        <w:t>Region 3</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66725" w:rsidRPr="008F0C04" w:rsidRDefault="00A66725" w:rsidP="00A6672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66725" w:rsidP="00A6672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Diosdado Macapagal Government Center, Mahusay Street, San Fernando City, Pampanga</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7</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Server</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8</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9</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Server Rack</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10</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11</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12</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KVM Switch with Console</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13</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14</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15</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Internet subscription (1 year)</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bl>
    <w:p w:rsidR="00EE4C69" w:rsidRDefault="00EE4C69" w:rsidP="00AD73C9">
      <w:pPr>
        <w:jc w:val="left"/>
        <w:rPr>
          <w:rFonts w:ascii="Arial" w:hAnsi="Arial" w:cs="Arial"/>
        </w:rPr>
      </w:pPr>
    </w:p>
    <w:p w:rsidR="00EE4C69" w:rsidRDefault="00EE4C69" w:rsidP="00AD73C9">
      <w:pPr>
        <w:jc w:val="left"/>
        <w:rPr>
          <w:rFonts w:ascii="Arial" w:hAnsi="Arial" w:cs="Arial"/>
        </w:rPr>
      </w:pPr>
    </w:p>
    <w:p w:rsidR="00596323" w:rsidRPr="00892EC4" w:rsidRDefault="00EE4C69" w:rsidP="00596323">
      <w:pPr>
        <w:rPr>
          <w:rFonts w:ascii="Arial" w:hAnsi="Arial" w:cs="Arial"/>
        </w:rPr>
      </w:pPr>
      <w:r>
        <w:rPr>
          <w:rFonts w:ascii="Arial" w:hAnsi="Arial" w:cs="Arial"/>
        </w:rPr>
        <w:t>Region 4-A (CALABARZON)</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66725" w:rsidRPr="008F0C04" w:rsidRDefault="00A66725" w:rsidP="00A6672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66725" w:rsidP="00A6672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3rd Floor, Marcelita Building, National Highway, Brgy. Real, Calamba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7</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8</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9</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 Rack</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10</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11</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12</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KVM Switch with Console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13</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14</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15</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Internet subscription (1 year)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bl>
    <w:p w:rsidR="008D380C" w:rsidRDefault="008D380C" w:rsidP="00AD73C9">
      <w:pPr>
        <w:jc w:val="left"/>
        <w:rPr>
          <w:rFonts w:ascii="Arial" w:hAnsi="Arial" w:cs="Arial"/>
        </w:rPr>
      </w:pPr>
    </w:p>
    <w:p w:rsidR="008D380C" w:rsidRDefault="008D380C" w:rsidP="00AD73C9">
      <w:pPr>
        <w:jc w:val="left"/>
        <w:rPr>
          <w:rFonts w:ascii="Arial" w:hAnsi="Arial" w:cs="Arial"/>
        </w:rPr>
      </w:pPr>
    </w:p>
    <w:p w:rsidR="00596323" w:rsidRPr="00892EC4" w:rsidRDefault="00E570D4" w:rsidP="00596323">
      <w:pPr>
        <w:rPr>
          <w:rFonts w:ascii="Arial" w:hAnsi="Arial" w:cs="Arial"/>
        </w:rPr>
      </w:pPr>
      <w:r>
        <w:rPr>
          <w:rFonts w:ascii="Arial" w:hAnsi="Arial" w:cs="Arial"/>
        </w:rPr>
        <w:t>Regi</w:t>
      </w:r>
      <w:r w:rsidR="008D380C">
        <w:rPr>
          <w:rFonts w:ascii="Arial" w:hAnsi="Arial" w:cs="Arial"/>
        </w:rPr>
        <w:t>on 4-B (MIMAROPA)</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66725" w:rsidRPr="008F0C04" w:rsidRDefault="00A66725" w:rsidP="00A6672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66725" w:rsidP="00A6672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3rd Floor, MB Building, Barangay Gulod Labac, Batangas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7</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8</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9</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 Rack</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10</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11</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12</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KVM Switch with Console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13</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14</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15</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Internet subscription (1 year)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bl>
    <w:p w:rsidR="008D380C" w:rsidRDefault="008D380C" w:rsidP="00AD73C9">
      <w:pPr>
        <w:jc w:val="left"/>
        <w:rPr>
          <w:rFonts w:ascii="Arial" w:hAnsi="Arial" w:cs="Arial"/>
        </w:rPr>
      </w:pPr>
    </w:p>
    <w:p w:rsidR="008D380C" w:rsidRDefault="008D380C" w:rsidP="00AD73C9">
      <w:pPr>
        <w:jc w:val="left"/>
        <w:rPr>
          <w:rFonts w:ascii="Arial" w:hAnsi="Arial" w:cs="Arial"/>
        </w:rPr>
      </w:pPr>
    </w:p>
    <w:p w:rsidR="00596323" w:rsidRPr="00892EC4" w:rsidRDefault="008D380C" w:rsidP="00596323">
      <w:pPr>
        <w:rPr>
          <w:rFonts w:ascii="Arial" w:hAnsi="Arial" w:cs="Arial"/>
        </w:rPr>
      </w:pPr>
      <w:r>
        <w:rPr>
          <w:rFonts w:ascii="Arial" w:hAnsi="Arial" w:cs="Arial"/>
        </w:rPr>
        <w:t>Region 5</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66725" w:rsidRPr="008F0C04" w:rsidRDefault="00A66725" w:rsidP="00A6672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66725" w:rsidP="00A6672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Regional Government Center, Rawis, 4500 Legazpi City, Albay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7</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8</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9</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 Rack</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10</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11</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12</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KVM Switch with Console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13</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14</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15</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Internet subscription (1 year)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bl>
    <w:p w:rsidR="00763CD1" w:rsidRDefault="00763CD1" w:rsidP="00AD73C9">
      <w:pPr>
        <w:jc w:val="left"/>
        <w:rPr>
          <w:rFonts w:ascii="Arial" w:hAnsi="Arial" w:cs="Arial"/>
        </w:rPr>
      </w:pPr>
    </w:p>
    <w:p w:rsidR="008D380C" w:rsidRDefault="008D380C" w:rsidP="00AD73C9">
      <w:pPr>
        <w:jc w:val="left"/>
        <w:rPr>
          <w:rFonts w:ascii="Arial" w:hAnsi="Arial" w:cs="Arial"/>
        </w:rPr>
      </w:pPr>
    </w:p>
    <w:p w:rsidR="00596323" w:rsidRPr="00892EC4" w:rsidRDefault="008D380C" w:rsidP="00596323">
      <w:pPr>
        <w:rPr>
          <w:rFonts w:ascii="Arial" w:hAnsi="Arial" w:cs="Arial"/>
        </w:rPr>
      </w:pPr>
      <w:r>
        <w:rPr>
          <w:rFonts w:ascii="Arial" w:hAnsi="Arial" w:cs="Arial"/>
        </w:rPr>
        <w:t>Region 6</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417C3E" w:rsidRPr="008F0C04" w:rsidRDefault="00417C3E" w:rsidP="00417C3E">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417C3E" w:rsidP="00417C3E">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Nos. 228, Barangay General Hughes, Iloilo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7</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8</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9</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 Rack</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10</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11</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12</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KVM Switch with Console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13</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14</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15</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Internet subscription (1 year)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bl>
    <w:p w:rsidR="00763CD1" w:rsidRDefault="00763CD1" w:rsidP="00596323">
      <w:pP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7</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417C3E" w:rsidRPr="008F0C04" w:rsidRDefault="00417C3E" w:rsidP="00417C3E">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417C3E" w:rsidP="00417C3E">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4th Floor, The MAXWELL Hotel Annex Building, N. Escario Street, Kamputhaw, Cebu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7</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Server</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8</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9</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Server Rack</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10</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11</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Uninterrupted Power Supply (UPS</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12</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KVM Switch with Console</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13</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14</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15</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Internet subscription (1 year)</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bl>
    <w:p w:rsidR="000603F9" w:rsidRDefault="000603F9" w:rsidP="00596323">
      <w:pP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8</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B23261" w:rsidRPr="008F0C04" w:rsidRDefault="00B23261" w:rsidP="00B23261">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B23261" w:rsidP="00B23261">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3rd Floor, F. Mendoza Commercial Complex, 141 Sto. Niño Street, Tacloban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596323" w:rsidRDefault="00596323" w:rsidP="00A33485">
      <w:pPr>
        <w:jc w:val="cente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9</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C927DE" w:rsidRPr="008F0C04" w:rsidRDefault="00C927DE" w:rsidP="00C927DE">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C927DE" w:rsidP="00C927DE">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Provincial Government Complex, Dao, Pagadian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0603F9" w:rsidRDefault="000603F9" w:rsidP="00596323">
      <w:pPr>
        <w:rPr>
          <w:rFonts w:ascii="Arial" w:hAnsi="Arial" w:cs="Arial"/>
        </w:rPr>
      </w:pPr>
    </w:p>
    <w:p w:rsidR="000603F9" w:rsidRDefault="000603F9" w:rsidP="00596323">
      <w:pPr>
        <w:rPr>
          <w:rFonts w:ascii="Arial" w:hAnsi="Arial" w:cs="Arial"/>
        </w:rPr>
      </w:pPr>
    </w:p>
    <w:p w:rsidR="00596323" w:rsidRPr="00892EC4" w:rsidRDefault="008D380C" w:rsidP="00596323">
      <w:pPr>
        <w:rPr>
          <w:rFonts w:ascii="Arial" w:hAnsi="Arial" w:cs="Arial"/>
        </w:rPr>
      </w:pPr>
      <w:r>
        <w:rPr>
          <w:rFonts w:ascii="Arial" w:hAnsi="Arial" w:cs="Arial"/>
        </w:rPr>
        <w:t>Region 10</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B95792" w:rsidRPr="008F0C04" w:rsidRDefault="00B95792" w:rsidP="00B95792">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B95792" w:rsidP="00B95792">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6th Division corner Tejero Street, Patag, Cagayan de Oro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8D380C" w:rsidRDefault="008D380C" w:rsidP="00596323">
      <w:pP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11</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4F0285">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4F0285">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B95792" w:rsidRPr="008F0C04" w:rsidRDefault="00B95792" w:rsidP="00B95792">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B95792" w:rsidP="00B95792">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JV’S Peak Realty, Roxas Avenue, Davao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8D380C" w:rsidRDefault="008D380C" w:rsidP="00596323">
      <w:pP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12</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4F0285">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4F0285">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211DE8" w:rsidRPr="008F0C04" w:rsidRDefault="00211DE8" w:rsidP="00211DE8">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211DE8" w:rsidP="00211DE8">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Prime Regional Government Center, Brgy. Carpenter Hill, Koronadal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0603F9" w:rsidRDefault="000603F9" w:rsidP="00596323">
      <w:pPr>
        <w:rPr>
          <w:rFonts w:ascii="Arial" w:hAnsi="Arial" w:cs="Arial"/>
        </w:rPr>
      </w:pPr>
    </w:p>
    <w:p w:rsidR="000603F9" w:rsidRDefault="000603F9" w:rsidP="00596323">
      <w:pPr>
        <w:rPr>
          <w:rFonts w:ascii="Arial" w:hAnsi="Arial" w:cs="Arial"/>
        </w:rPr>
      </w:pPr>
    </w:p>
    <w:p w:rsidR="00596323" w:rsidRPr="00892EC4" w:rsidRDefault="008D380C" w:rsidP="00596323">
      <w:pPr>
        <w:rPr>
          <w:rFonts w:ascii="Arial" w:hAnsi="Arial" w:cs="Arial"/>
        </w:rPr>
      </w:pPr>
      <w:r>
        <w:rPr>
          <w:rFonts w:ascii="Arial" w:hAnsi="Arial" w:cs="Arial"/>
        </w:rPr>
        <w:t>Region 13 (CARAGA)</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596323" w:rsidRPr="00415F87" w:rsidTr="004F0285">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4F0285">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211DE8" w:rsidRPr="008F0C04" w:rsidRDefault="00211DE8" w:rsidP="00211DE8">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211DE8" w:rsidP="00211DE8">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2nd Floor, P.S. Arcade, J. P. Rosales Ave., Butuan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7</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Server</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8</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9</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Server Rack</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10</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11</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Uninterrupted Power Supply (UPS</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12</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KVM Switch with Console</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13</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14</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15</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Internet subscription (1 year)</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bl>
    <w:p w:rsidR="003170CE" w:rsidRDefault="003170CE" w:rsidP="00AD73C9">
      <w:pPr>
        <w:jc w:val="left"/>
        <w:rPr>
          <w:rFonts w:ascii="Arial" w:hAnsi="Arial" w:cs="Arial"/>
        </w:rPr>
      </w:pPr>
    </w:p>
    <w:p w:rsidR="003170CE" w:rsidRPr="00892EC4" w:rsidRDefault="003170CE" w:rsidP="00AD73C9">
      <w:pPr>
        <w:jc w:val="left"/>
        <w:rPr>
          <w:rFonts w:ascii="Arial" w:hAnsi="Arial" w:cs="Arial"/>
        </w:rPr>
      </w:pPr>
    </w:p>
    <w:p w:rsidR="00DE7439" w:rsidRPr="00892EC4" w:rsidRDefault="00DE7439" w:rsidP="00FD567A">
      <w:pPr>
        <w:pStyle w:val="SectionVIIHeader2"/>
      </w:pPr>
      <w:bookmarkStart w:id="377" w:name="_Toc438734059"/>
      <w:bookmarkStart w:id="378" w:name="_Toc438907059"/>
      <w:bookmarkStart w:id="379" w:name="_Toc438907258"/>
      <w:r w:rsidRPr="00892EC4">
        <w:t>Technical Specifications</w:t>
      </w:r>
      <w:bookmarkEnd w:id="377"/>
      <w:bookmarkEnd w:id="378"/>
      <w:bookmarkEnd w:id="379"/>
    </w:p>
    <w:p w:rsidR="00DE7439" w:rsidRPr="00892EC4" w:rsidRDefault="00DE7439" w:rsidP="00DE7439">
      <w:pPr>
        <w:rPr>
          <w:rFonts w:ascii="Arial" w:hAnsi="Arial" w:cs="Arial"/>
        </w:rPr>
      </w:pPr>
    </w:p>
    <w:p w:rsidR="00DE7439" w:rsidRPr="00892EC4" w:rsidRDefault="002A58FF" w:rsidP="00DE7439">
      <w:pPr>
        <w:rPr>
          <w:rFonts w:ascii="Arial" w:hAnsi="Arial" w:cs="Arial"/>
        </w:rPr>
      </w:pPr>
      <w:r>
        <w:rPr>
          <w:rFonts w:ascii="Arial" w:hAnsi="Arial" w:cs="Arial"/>
        </w:rPr>
        <w:t>For CO computerization</w:t>
      </w:r>
    </w:p>
    <w:p w:rsidR="00DE7439" w:rsidRPr="00892EC4" w:rsidRDefault="00DE7439" w:rsidP="00DE7439">
      <w:pPr>
        <w:rPr>
          <w:rFonts w:ascii="Arial" w:hAnsi="Arial" w:cs="Arial"/>
        </w:rPr>
      </w:pPr>
    </w:p>
    <w:tbl>
      <w:tblPr>
        <w:tblW w:w="8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79"/>
        <w:gridCol w:w="3780"/>
      </w:tblGrid>
      <w:tr w:rsidR="00B773EA" w:rsidRPr="00892EC4" w:rsidTr="004F0285">
        <w:trPr>
          <w:cantSplit/>
          <w:trHeight w:val="720"/>
        </w:trPr>
        <w:tc>
          <w:tcPr>
            <w:tcW w:w="810" w:type="dxa"/>
            <w:vAlign w:val="center"/>
          </w:tcPr>
          <w:p w:rsidR="00B773EA" w:rsidRPr="00415F87" w:rsidRDefault="00B773EA" w:rsidP="007C70A5">
            <w:pPr>
              <w:suppressAutoHyphens/>
              <w:jc w:val="center"/>
              <w:rPr>
                <w:rFonts w:ascii="Arial" w:hAnsi="Arial" w:cs="Arial"/>
                <w:sz w:val="20"/>
              </w:rPr>
            </w:pPr>
            <w:r w:rsidRPr="00415F87">
              <w:rPr>
                <w:rFonts w:ascii="Arial" w:hAnsi="Arial" w:cs="Arial"/>
                <w:sz w:val="20"/>
              </w:rPr>
              <w:t>Item No.</w:t>
            </w:r>
          </w:p>
        </w:tc>
        <w:tc>
          <w:tcPr>
            <w:tcW w:w="4279" w:type="dxa"/>
            <w:vAlign w:val="center"/>
          </w:tcPr>
          <w:p w:rsidR="00B773EA" w:rsidRPr="00415F87" w:rsidRDefault="00B773EA" w:rsidP="007C70A5">
            <w:pPr>
              <w:suppressAutoHyphens/>
              <w:jc w:val="center"/>
              <w:rPr>
                <w:rFonts w:ascii="Arial" w:hAnsi="Arial" w:cs="Arial"/>
                <w:sz w:val="20"/>
              </w:rPr>
            </w:pPr>
            <w:r w:rsidRPr="00415F87">
              <w:rPr>
                <w:rFonts w:ascii="Arial" w:hAnsi="Arial" w:cs="Arial"/>
                <w:sz w:val="20"/>
              </w:rPr>
              <w:t>Name of Goods</w:t>
            </w:r>
          </w:p>
          <w:p w:rsidR="00B773EA" w:rsidRPr="00415F87" w:rsidRDefault="00B773EA" w:rsidP="007C70A5">
            <w:pPr>
              <w:suppressAutoHyphens/>
              <w:jc w:val="center"/>
              <w:rPr>
                <w:rFonts w:ascii="Arial" w:hAnsi="Arial" w:cs="Arial"/>
                <w:sz w:val="20"/>
              </w:rPr>
            </w:pPr>
            <w:r w:rsidRPr="00415F87">
              <w:rPr>
                <w:rFonts w:ascii="Arial" w:hAnsi="Arial" w:cs="Arial"/>
                <w:sz w:val="20"/>
              </w:rPr>
              <w:t>or</w:t>
            </w:r>
          </w:p>
          <w:p w:rsidR="00B773EA" w:rsidRPr="00415F87" w:rsidRDefault="00B773EA" w:rsidP="007C70A5">
            <w:pPr>
              <w:jc w:val="center"/>
              <w:rPr>
                <w:rFonts w:ascii="Arial" w:hAnsi="Arial" w:cs="Arial"/>
                <w:sz w:val="20"/>
              </w:rPr>
            </w:pPr>
            <w:r w:rsidRPr="00415F87">
              <w:rPr>
                <w:rFonts w:ascii="Arial" w:hAnsi="Arial" w:cs="Arial"/>
                <w:sz w:val="20"/>
              </w:rPr>
              <w:t>Related Services</w:t>
            </w:r>
          </w:p>
        </w:tc>
        <w:tc>
          <w:tcPr>
            <w:tcW w:w="3780" w:type="dxa"/>
            <w:vAlign w:val="center"/>
          </w:tcPr>
          <w:p w:rsidR="00B773EA" w:rsidRPr="00415F87" w:rsidRDefault="00B773EA" w:rsidP="007C70A5">
            <w:pPr>
              <w:suppressAutoHyphens/>
              <w:jc w:val="center"/>
              <w:rPr>
                <w:rFonts w:ascii="Arial" w:hAnsi="Arial" w:cs="Arial"/>
                <w:sz w:val="20"/>
              </w:rPr>
            </w:pPr>
            <w:r w:rsidRPr="00415F87">
              <w:rPr>
                <w:rFonts w:ascii="Arial" w:hAnsi="Arial" w:cs="Arial"/>
                <w:sz w:val="20"/>
              </w:rPr>
              <w:t>Technical Description,</w:t>
            </w:r>
          </w:p>
          <w:p w:rsidR="00B773EA" w:rsidRPr="00415F87" w:rsidRDefault="00B773EA" w:rsidP="007C70A5">
            <w:pPr>
              <w:suppressAutoHyphens/>
              <w:jc w:val="center"/>
              <w:rPr>
                <w:rFonts w:ascii="Arial" w:hAnsi="Arial" w:cs="Arial"/>
                <w:sz w:val="20"/>
              </w:rPr>
            </w:pPr>
            <w:r w:rsidRPr="00415F87">
              <w:rPr>
                <w:rFonts w:ascii="Arial" w:hAnsi="Arial" w:cs="Arial"/>
                <w:sz w:val="20"/>
              </w:rPr>
              <w:t>Specifications, and</w:t>
            </w:r>
          </w:p>
          <w:p w:rsidR="00B773EA" w:rsidRPr="00415F87" w:rsidRDefault="00B773EA" w:rsidP="007C70A5">
            <w:pPr>
              <w:suppressAutoHyphens/>
              <w:jc w:val="center"/>
              <w:rPr>
                <w:rFonts w:ascii="Arial" w:hAnsi="Arial" w:cs="Arial"/>
                <w:sz w:val="20"/>
              </w:rPr>
            </w:pPr>
            <w:r w:rsidRPr="00415F87">
              <w:rPr>
                <w:rFonts w:ascii="Arial" w:hAnsi="Arial" w:cs="Arial"/>
                <w:sz w:val="20"/>
              </w:rPr>
              <w:t>Standards</w:t>
            </w:r>
          </w:p>
        </w:tc>
      </w:tr>
      <w:tr w:rsidR="002A58FF" w:rsidRPr="00892EC4" w:rsidTr="004F0285">
        <w:trPr>
          <w:cantSplit/>
          <w:trHeight w:val="720"/>
        </w:trPr>
        <w:tc>
          <w:tcPr>
            <w:tcW w:w="810" w:type="dxa"/>
          </w:tcPr>
          <w:p w:rsidR="002A58FF" w:rsidRPr="00892EC4" w:rsidRDefault="002A58FF" w:rsidP="002A58FF">
            <w:pPr>
              <w:suppressAutoHyphens/>
              <w:jc w:val="center"/>
              <w:rPr>
                <w:rFonts w:ascii="Arial" w:hAnsi="Arial" w:cs="Arial"/>
                <w:b/>
                <w:sz w:val="22"/>
              </w:rPr>
            </w:pPr>
            <w:r w:rsidRPr="003233E5">
              <w:rPr>
                <w:rFonts w:ascii="Calibri" w:hAnsi="Calibri" w:cs="Calibri"/>
                <w:sz w:val="20"/>
              </w:rPr>
              <w:t>1</w:t>
            </w:r>
          </w:p>
        </w:tc>
        <w:tc>
          <w:tcPr>
            <w:tcW w:w="4279" w:type="dxa"/>
          </w:tcPr>
          <w:p w:rsidR="002A58FF" w:rsidRPr="00214961" w:rsidRDefault="002A58FF" w:rsidP="00214961">
            <w:pPr>
              <w:jc w:val="center"/>
              <w:rPr>
                <w:rFonts w:ascii="Calibri" w:hAnsi="Calibri" w:cs="Calibri"/>
                <w:color w:val="000000"/>
                <w:sz w:val="20"/>
              </w:rPr>
            </w:pPr>
            <w:r w:rsidRPr="003233E5">
              <w:rPr>
                <w:rFonts w:ascii="Calibri" w:hAnsi="Calibri" w:cs="Calibri"/>
                <w:color w:val="000000"/>
                <w:sz w:val="20"/>
              </w:rPr>
              <w:t>Desktop- Mid Performance</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2</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Laptop-Mid performance</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3</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Printer Copier Monochrome</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4</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Projector</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5</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All in 1 printer</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lastRenderedPageBreak/>
              <w:t>6</w:t>
            </w:r>
          </w:p>
        </w:tc>
        <w:tc>
          <w:tcPr>
            <w:tcW w:w="4279" w:type="dxa"/>
          </w:tcPr>
          <w:p w:rsidR="002A58FF" w:rsidRPr="52C43BE6" w:rsidRDefault="002A58FF" w:rsidP="002A58FF">
            <w:pPr>
              <w:suppressAutoHyphens/>
              <w:jc w:val="center"/>
              <w:rPr>
                <w:rFonts w:ascii="Calibri" w:eastAsia="Calibri" w:hAnsi="Calibri" w:cs="Calibri"/>
                <w:color w:val="000000" w:themeColor="text1"/>
                <w:sz w:val="22"/>
                <w:szCs w:val="22"/>
              </w:rPr>
            </w:pPr>
            <w:r w:rsidRPr="003233E5">
              <w:rPr>
                <w:rFonts w:ascii="Calibri" w:hAnsi="Calibri" w:cs="Calibri"/>
                <w:sz w:val="20"/>
              </w:rPr>
              <w:t>Conference Equipment, including installation and configuration</w:t>
            </w:r>
          </w:p>
        </w:tc>
        <w:tc>
          <w:tcPr>
            <w:tcW w:w="3780" w:type="dxa"/>
          </w:tcPr>
          <w:p w:rsidR="002A58FF" w:rsidRPr="00892EC4" w:rsidRDefault="002A58FF" w:rsidP="002A58FF">
            <w:pPr>
              <w:suppressAutoHyphens/>
              <w:jc w:val="center"/>
              <w:rPr>
                <w:rFonts w:ascii="Arial" w:hAnsi="Arial" w:cs="Arial"/>
                <w:b/>
                <w:sz w:val="22"/>
              </w:rPr>
            </w:pPr>
          </w:p>
        </w:tc>
      </w:tr>
    </w:tbl>
    <w:p w:rsidR="003170CE" w:rsidRDefault="003170CE" w:rsidP="00DE7439">
      <w:pPr>
        <w:rPr>
          <w:rFonts w:ascii="Arial" w:hAnsi="Arial" w:cs="Arial"/>
        </w:rPr>
      </w:pPr>
    </w:p>
    <w:p w:rsidR="003170CE" w:rsidRPr="00892EC4" w:rsidRDefault="003170CE" w:rsidP="00DE7439">
      <w:pPr>
        <w:rPr>
          <w:rFonts w:ascii="Arial" w:hAnsi="Arial" w:cs="Arial"/>
        </w:rPr>
      </w:pPr>
    </w:p>
    <w:p w:rsidR="002A58FF" w:rsidRPr="00892EC4" w:rsidRDefault="002A58FF" w:rsidP="002A58FF">
      <w:pPr>
        <w:rPr>
          <w:rFonts w:ascii="Arial" w:hAnsi="Arial" w:cs="Arial"/>
        </w:rPr>
      </w:pPr>
      <w:r>
        <w:rPr>
          <w:rFonts w:ascii="Arial" w:hAnsi="Arial" w:cs="Arial"/>
        </w:rPr>
        <w:t>For RO computerization</w:t>
      </w:r>
    </w:p>
    <w:p w:rsidR="002A58FF" w:rsidRPr="00892EC4" w:rsidRDefault="002A58FF" w:rsidP="002A58FF">
      <w:pPr>
        <w:rPr>
          <w:rFonts w:ascii="Arial" w:hAnsi="Arial" w:cs="Arial"/>
        </w:rPr>
      </w:pPr>
    </w:p>
    <w:tbl>
      <w:tblPr>
        <w:tblW w:w="8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79"/>
        <w:gridCol w:w="3780"/>
      </w:tblGrid>
      <w:tr w:rsidR="002A58FF" w:rsidRPr="00892EC4" w:rsidTr="004F0285">
        <w:trPr>
          <w:cantSplit/>
          <w:trHeight w:val="720"/>
        </w:trPr>
        <w:tc>
          <w:tcPr>
            <w:tcW w:w="810" w:type="dxa"/>
            <w:vAlign w:val="center"/>
          </w:tcPr>
          <w:p w:rsidR="002A58FF" w:rsidRPr="00415F87" w:rsidRDefault="002A58FF" w:rsidP="008D3E30">
            <w:pPr>
              <w:suppressAutoHyphens/>
              <w:jc w:val="center"/>
              <w:rPr>
                <w:rFonts w:ascii="Arial" w:hAnsi="Arial" w:cs="Arial"/>
                <w:sz w:val="20"/>
              </w:rPr>
            </w:pPr>
            <w:r w:rsidRPr="00415F87">
              <w:rPr>
                <w:rFonts w:ascii="Arial" w:hAnsi="Arial" w:cs="Arial"/>
                <w:sz w:val="20"/>
              </w:rPr>
              <w:t>Item No.</w:t>
            </w:r>
          </w:p>
        </w:tc>
        <w:tc>
          <w:tcPr>
            <w:tcW w:w="4279" w:type="dxa"/>
            <w:vAlign w:val="center"/>
          </w:tcPr>
          <w:p w:rsidR="002A58FF" w:rsidRPr="00415F87" w:rsidRDefault="002A58FF" w:rsidP="008D3E30">
            <w:pPr>
              <w:suppressAutoHyphens/>
              <w:jc w:val="center"/>
              <w:rPr>
                <w:rFonts w:ascii="Arial" w:hAnsi="Arial" w:cs="Arial"/>
                <w:sz w:val="20"/>
              </w:rPr>
            </w:pPr>
            <w:r w:rsidRPr="00415F87">
              <w:rPr>
                <w:rFonts w:ascii="Arial" w:hAnsi="Arial" w:cs="Arial"/>
                <w:sz w:val="20"/>
              </w:rPr>
              <w:t>Name of Goods</w:t>
            </w:r>
          </w:p>
          <w:p w:rsidR="002A58FF" w:rsidRPr="00415F87" w:rsidRDefault="002A58FF" w:rsidP="008D3E30">
            <w:pPr>
              <w:suppressAutoHyphens/>
              <w:jc w:val="center"/>
              <w:rPr>
                <w:rFonts w:ascii="Arial" w:hAnsi="Arial" w:cs="Arial"/>
                <w:sz w:val="20"/>
              </w:rPr>
            </w:pPr>
            <w:r w:rsidRPr="00415F87">
              <w:rPr>
                <w:rFonts w:ascii="Arial" w:hAnsi="Arial" w:cs="Arial"/>
                <w:sz w:val="20"/>
              </w:rPr>
              <w:t>or</w:t>
            </w:r>
          </w:p>
          <w:p w:rsidR="002A58FF" w:rsidRPr="00415F87" w:rsidRDefault="002A58FF" w:rsidP="008D3E30">
            <w:pPr>
              <w:jc w:val="center"/>
              <w:rPr>
                <w:rFonts w:ascii="Arial" w:hAnsi="Arial" w:cs="Arial"/>
                <w:sz w:val="20"/>
              </w:rPr>
            </w:pPr>
            <w:r w:rsidRPr="00415F87">
              <w:rPr>
                <w:rFonts w:ascii="Arial" w:hAnsi="Arial" w:cs="Arial"/>
                <w:sz w:val="20"/>
              </w:rPr>
              <w:t>Related Services</w:t>
            </w:r>
          </w:p>
        </w:tc>
        <w:tc>
          <w:tcPr>
            <w:tcW w:w="3780" w:type="dxa"/>
            <w:vAlign w:val="center"/>
          </w:tcPr>
          <w:p w:rsidR="002A58FF" w:rsidRPr="00415F87" w:rsidRDefault="002A58FF" w:rsidP="008D3E30">
            <w:pPr>
              <w:suppressAutoHyphens/>
              <w:jc w:val="center"/>
              <w:rPr>
                <w:rFonts w:ascii="Arial" w:hAnsi="Arial" w:cs="Arial"/>
                <w:sz w:val="20"/>
              </w:rPr>
            </w:pPr>
            <w:r w:rsidRPr="00415F87">
              <w:rPr>
                <w:rFonts w:ascii="Arial" w:hAnsi="Arial" w:cs="Arial"/>
                <w:sz w:val="20"/>
              </w:rPr>
              <w:t>Technical Description,</w:t>
            </w:r>
          </w:p>
          <w:p w:rsidR="002A58FF" w:rsidRPr="00415F87" w:rsidRDefault="002A58FF" w:rsidP="008D3E30">
            <w:pPr>
              <w:suppressAutoHyphens/>
              <w:jc w:val="center"/>
              <w:rPr>
                <w:rFonts w:ascii="Arial" w:hAnsi="Arial" w:cs="Arial"/>
                <w:sz w:val="20"/>
              </w:rPr>
            </w:pPr>
            <w:r w:rsidRPr="00415F87">
              <w:rPr>
                <w:rFonts w:ascii="Arial" w:hAnsi="Arial" w:cs="Arial"/>
                <w:sz w:val="20"/>
              </w:rPr>
              <w:t>Specifications, and</w:t>
            </w:r>
          </w:p>
          <w:p w:rsidR="002A58FF" w:rsidRPr="00415F87" w:rsidRDefault="002A58FF" w:rsidP="008D3E30">
            <w:pPr>
              <w:suppressAutoHyphens/>
              <w:jc w:val="center"/>
              <w:rPr>
                <w:rFonts w:ascii="Arial" w:hAnsi="Arial" w:cs="Arial"/>
                <w:sz w:val="20"/>
              </w:rPr>
            </w:pPr>
            <w:r w:rsidRPr="00415F87">
              <w:rPr>
                <w:rFonts w:ascii="Arial" w:hAnsi="Arial" w:cs="Arial"/>
                <w:sz w:val="20"/>
              </w:rPr>
              <w:t>Standards</w:t>
            </w:r>
          </w:p>
        </w:tc>
      </w:tr>
      <w:tr w:rsidR="002A58FF" w:rsidRPr="00892EC4" w:rsidTr="004F0285">
        <w:trPr>
          <w:cantSplit/>
          <w:trHeight w:val="720"/>
        </w:trPr>
        <w:tc>
          <w:tcPr>
            <w:tcW w:w="810" w:type="dxa"/>
          </w:tcPr>
          <w:p w:rsidR="002A58FF" w:rsidRPr="00892EC4" w:rsidRDefault="002A58FF" w:rsidP="002A58FF">
            <w:pPr>
              <w:suppressAutoHyphens/>
              <w:jc w:val="center"/>
              <w:rPr>
                <w:rFonts w:ascii="Arial" w:hAnsi="Arial" w:cs="Arial"/>
                <w:b/>
                <w:sz w:val="22"/>
              </w:rPr>
            </w:pPr>
            <w:r w:rsidRPr="003233E5">
              <w:rPr>
                <w:rFonts w:ascii="Calibri" w:hAnsi="Calibri" w:cs="Calibri"/>
                <w:sz w:val="20"/>
              </w:rPr>
              <w:t>1</w:t>
            </w:r>
          </w:p>
        </w:tc>
        <w:tc>
          <w:tcPr>
            <w:tcW w:w="4279" w:type="dxa"/>
          </w:tcPr>
          <w:p w:rsidR="002A58FF" w:rsidRPr="00892EC4" w:rsidRDefault="002A58FF" w:rsidP="002A58FF">
            <w:pPr>
              <w:suppressAutoHyphens/>
              <w:jc w:val="center"/>
              <w:rPr>
                <w:rFonts w:ascii="Arial" w:hAnsi="Arial" w:cs="Arial"/>
                <w:b/>
                <w:sz w:val="22"/>
              </w:rPr>
            </w:pPr>
            <w:r w:rsidRPr="003233E5">
              <w:rPr>
                <w:rFonts w:ascii="Calibri" w:eastAsiaTheme="minorHAnsi" w:hAnsi="Calibri" w:cs="Calibri"/>
                <w:color w:val="000000"/>
                <w:sz w:val="20"/>
              </w:rPr>
              <w:t xml:space="preserve">Desktop </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2</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Laptop</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3</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Printer Copier Monochrome</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4</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Projector</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5</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All in 1 printer</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6</w:t>
            </w:r>
          </w:p>
        </w:tc>
        <w:tc>
          <w:tcPr>
            <w:tcW w:w="4279" w:type="dxa"/>
          </w:tcPr>
          <w:p w:rsidR="002A58FF" w:rsidRPr="52C43BE6" w:rsidRDefault="002A58FF" w:rsidP="002A58FF">
            <w:pPr>
              <w:suppressAutoHyphens/>
              <w:jc w:val="center"/>
              <w:rPr>
                <w:rFonts w:ascii="Calibri" w:eastAsia="Calibri" w:hAnsi="Calibri" w:cs="Calibri"/>
                <w:color w:val="000000" w:themeColor="text1"/>
                <w:sz w:val="22"/>
                <w:szCs w:val="22"/>
              </w:rPr>
            </w:pPr>
            <w:r w:rsidRPr="003233E5">
              <w:rPr>
                <w:rFonts w:ascii="Calibri" w:hAnsi="Calibri" w:cs="Calibri"/>
                <w:sz w:val="20"/>
              </w:rPr>
              <w:t>Biometrics</w:t>
            </w:r>
          </w:p>
        </w:tc>
        <w:tc>
          <w:tcPr>
            <w:tcW w:w="3780" w:type="dxa"/>
          </w:tcPr>
          <w:p w:rsidR="002A58FF" w:rsidRPr="00892EC4" w:rsidRDefault="002A58FF" w:rsidP="002A58FF">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7</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Server</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8</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Network Attached Storage (NAS) 8 HD</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9</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Server Rack</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10</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48-Port Gigabit Managed PoE UniFi Switch</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11</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Uninterrupted Power Supply (UPS</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12</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KVM Switch with Console</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13</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Firewall (non-licensed and hardware</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14</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High density Wireless Access point POE (non-licensed)</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15</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Internet subscription (1 year)</w:t>
            </w:r>
          </w:p>
        </w:tc>
        <w:tc>
          <w:tcPr>
            <w:tcW w:w="3780" w:type="dxa"/>
          </w:tcPr>
          <w:p w:rsidR="0044684E" w:rsidRPr="00892EC4" w:rsidRDefault="0044684E" w:rsidP="0044684E">
            <w:pPr>
              <w:suppressAutoHyphens/>
              <w:jc w:val="center"/>
              <w:rPr>
                <w:rFonts w:ascii="Arial" w:hAnsi="Arial" w:cs="Arial"/>
                <w:b/>
                <w:sz w:val="22"/>
              </w:rPr>
            </w:pPr>
          </w:p>
        </w:tc>
      </w:tr>
    </w:tbl>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CA3A4E" w:rsidRDefault="00DE7439" w:rsidP="00CA3A4E">
      <w:pPr>
        <w:pStyle w:val="SectionVIIHeader2"/>
        <w:jc w:val="center"/>
        <w:rPr>
          <w:b/>
        </w:rPr>
      </w:pPr>
      <w:bookmarkStart w:id="380" w:name="_Toc422725301"/>
      <w:bookmarkStart w:id="381" w:name="_Toc427641277"/>
      <w:bookmarkStart w:id="382" w:name="_Toc438734060"/>
      <w:bookmarkStart w:id="383" w:name="_Toc438907060"/>
      <w:bookmarkStart w:id="384" w:name="_Toc438907259"/>
      <w:r w:rsidRPr="00CA3A4E">
        <w:rPr>
          <w:b/>
        </w:rPr>
        <w:t>Drawings</w:t>
      </w:r>
      <w:bookmarkEnd w:id="380"/>
      <w:bookmarkEnd w:id="381"/>
      <w:bookmarkEnd w:id="382"/>
      <w:bookmarkEnd w:id="383"/>
      <w:bookmarkEnd w:id="384"/>
    </w:p>
    <w:p w:rsidR="00BF5E5C" w:rsidRPr="00CA3A4E" w:rsidRDefault="00BF5E5C" w:rsidP="00CA3A4E">
      <w:pPr>
        <w:pStyle w:val="SectionVIIHeader2"/>
        <w:jc w:val="center"/>
        <w:rPr>
          <w:b/>
        </w:rPr>
      </w:pPr>
      <w:r w:rsidRPr="00CA3A4E">
        <w:rPr>
          <w:b/>
        </w:rPr>
        <w:t>Not Applicable</w:t>
      </w: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Default="00DE7439" w:rsidP="00DE7439">
      <w:pPr>
        <w:rPr>
          <w:rFonts w:ascii="Arial" w:hAnsi="Arial" w:cs="Arial"/>
        </w:rPr>
      </w:pPr>
    </w:p>
    <w:p w:rsidR="00EF6614" w:rsidRDefault="00EF6614" w:rsidP="00DE7439">
      <w:pPr>
        <w:rPr>
          <w:rFonts w:ascii="Arial" w:hAnsi="Arial" w:cs="Arial"/>
        </w:rPr>
      </w:pPr>
    </w:p>
    <w:p w:rsidR="00214961" w:rsidRDefault="00214961" w:rsidP="00DE7439">
      <w:pPr>
        <w:rPr>
          <w:rFonts w:ascii="Arial" w:hAnsi="Arial" w:cs="Arial"/>
        </w:rPr>
      </w:pPr>
      <w:r>
        <w:rPr>
          <w:rFonts w:ascii="Arial" w:hAnsi="Arial" w:cs="Arial"/>
        </w:rPr>
        <w:br w:type="page"/>
      </w:r>
    </w:p>
    <w:p w:rsidR="00EF6614" w:rsidRPr="00C46117" w:rsidRDefault="00EF6614" w:rsidP="00EF6614">
      <w:pPr>
        <w:pStyle w:val="SectionVHeader"/>
        <w:rPr>
          <w:rFonts w:ascii="Arial" w:hAnsi="Arial" w:cs="Arial"/>
          <w:sz w:val="44"/>
        </w:rPr>
      </w:pPr>
      <w:bookmarkStart w:id="385" w:name="_Toc438266930"/>
      <w:bookmarkStart w:id="386" w:name="_Toc438267904"/>
      <w:bookmarkStart w:id="387" w:name="_Toc438366671"/>
      <w:r w:rsidRPr="00C46117">
        <w:rPr>
          <w:rFonts w:ascii="Arial" w:hAnsi="Arial" w:cs="Arial"/>
          <w:sz w:val="44"/>
        </w:rPr>
        <w:lastRenderedPageBreak/>
        <w:t xml:space="preserve">Section </w:t>
      </w:r>
      <w:r>
        <w:rPr>
          <w:rFonts w:ascii="Arial" w:hAnsi="Arial" w:cs="Arial"/>
          <w:sz w:val="44"/>
        </w:rPr>
        <w:t>7:</w:t>
      </w:r>
      <w:r w:rsidRPr="00C46117">
        <w:rPr>
          <w:rFonts w:ascii="Arial" w:hAnsi="Arial" w:cs="Arial"/>
          <w:sz w:val="44"/>
        </w:rPr>
        <w:t xml:space="preserve"> General Conditions of Contract</w:t>
      </w:r>
    </w:p>
    <w:p w:rsidR="00EF6614" w:rsidRPr="00C46117" w:rsidRDefault="00EF6614" w:rsidP="00EF6614">
      <w:pPr>
        <w:rPr>
          <w:rFonts w:ascii="Arial" w:hAnsi="Arial" w:cs="Arial"/>
        </w:rPr>
      </w:pPr>
    </w:p>
    <w:p w:rsidR="00EF6614" w:rsidRPr="00C46117" w:rsidRDefault="00EF6614" w:rsidP="00EF6614">
      <w:pPr>
        <w:jc w:val="center"/>
        <w:rPr>
          <w:rFonts w:ascii="Arial" w:hAnsi="Arial" w:cs="Arial"/>
          <w:b/>
          <w:sz w:val="40"/>
        </w:rPr>
      </w:pPr>
    </w:p>
    <w:p w:rsidR="00EF6614" w:rsidRPr="00C46117" w:rsidRDefault="00EF6614" w:rsidP="00EF6614">
      <w:pPr>
        <w:jc w:val="center"/>
        <w:rPr>
          <w:rFonts w:ascii="Arial" w:hAnsi="Arial" w:cs="Arial"/>
          <w:b/>
          <w:sz w:val="40"/>
        </w:rPr>
      </w:pPr>
      <w:r>
        <w:rPr>
          <w:rFonts w:ascii="Arial" w:hAnsi="Arial" w:cs="Arial"/>
          <w:b/>
          <w:sz w:val="40"/>
        </w:rPr>
        <w:t>Table of Clauses</w:t>
      </w:r>
    </w:p>
    <w:p w:rsidR="00EF6614" w:rsidRPr="00C46117" w:rsidRDefault="00EF6614" w:rsidP="00EF6614">
      <w:pPr>
        <w:rPr>
          <w:rFonts w:ascii="Arial" w:hAnsi="Arial" w:cs="Arial"/>
          <w:i/>
        </w:rPr>
      </w:pP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sz w:val="20"/>
        </w:rPr>
        <w:tab/>
      </w:r>
      <w:r w:rsidR="00F81761" w:rsidRPr="002B2946">
        <w:rPr>
          <w:rFonts w:ascii="Arial" w:hAnsi="Arial" w:cs="Arial"/>
          <w:b w:val="0"/>
          <w:sz w:val="20"/>
        </w:rPr>
        <w:fldChar w:fldCharType="begin"/>
      </w:r>
      <w:r w:rsidRPr="002B2946">
        <w:rPr>
          <w:rFonts w:ascii="Arial" w:hAnsi="Arial" w:cs="Arial"/>
          <w:b w:val="0"/>
          <w:sz w:val="20"/>
        </w:rPr>
        <w:instrText xml:space="preserve"> TOC \t "P3 Header1-Clauses,1" </w:instrText>
      </w:r>
      <w:r w:rsidR="00F81761" w:rsidRPr="002B2946">
        <w:rPr>
          <w:rFonts w:ascii="Arial" w:hAnsi="Arial" w:cs="Arial"/>
          <w:b w:val="0"/>
          <w:sz w:val="20"/>
        </w:rPr>
        <w:fldChar w:fldCharType="separate"/>
      </w:r>
      <w:r w:rsidRPr="002B2946">
        <w:rPr>
          <w:rFonts w:ascii="Arial" w:hAnsi="Arial" w:cs="Arial"/>
          <w:b w:val="0"/>
          <w:noProof/>
          <w:sz w:val="20"/>
        </w:rPr>
        <w:t>1.</w:t>
      </w:r>
      <w:r w:rsidRPr="002B2946">
        <w:rPr>
          <w:rFonts w:ascii="Arial" w:hAnsi="Arial" w:cs="Arial"/>
          <w:b w:val="0"/>
          <w:noProof/>
          <w:sz w:val="20"/>
        </w:rPr>
        <w:tab/>
        <w:t>Definitions</w:t>
      </w:r>
      <w:r w:rsidRPr="002B2946">
        <w:rPr>
          <w:rFonts w:ascii="Arial" w:hAnsi="Arial" w:cs="Arial"/>
          <w:b w:val="0"/>
          <w:noProof/>
          <w:sz w:val="20"/>
        </w:rPr>
        <w:tab/>
        <w:t>7-</w:t>
      </w:r>
      <w:bookmarkStart w:id="388" w:name="_Hlt468247707"/>
      <w:r w:rsidR="00F81761" w:rsidRPr="002B2946">
        <w:rPr>
          <w:rFonts w:ascii="Arial" w:hAnsi="Arial" w:cs="Arial"/>
          <w:b w:val="0"/>
          <w:noProof/>
          <w:sz w:val="20"/>
        </w:rPr>
        <w:fldChar w:fldCharType="begin"/>
      </w:r>
      <w:r w:rsidRPr="002B2946">
        <w:rPr>
          <w:rFonts w:ascii="Arial" w:hAnsi="Arial" w:cs="Arial"/>
          <w:b w:val="0"/>
          <w:noProof/>
          <w:sz w:val="20"/>
        </w:rPr>
        <w:instrText xml:space="preserve"> PAGEREF _Toc468180037 \h </w:instrText>
      </w:r>
      <w:r w:rsidR="00F81761" w:rsidRPr="002B2946">
        <w:rPr>
          <w:rFonts w:ascii="Arial" w:hAnsi="Arial" w:cs="Arial"/>
          <w:b w:val="0"/>
          <w:noProof/>
          <w:sz w:val="20"/>
        </w:rPr>
      </w:r>
      <w:r w:rsidR="00F81761" w:rsidRPr="002B2946">
        <w:rPr>
          <w:rFonts w:ascii="Arial" w:hAnsi="Arial" w:cs="Arial"/>
          <w:b w:val="0"/>
          <w:noProof/>
          <w:sz w:val="20"/>
        </w:rPr>
        <w:fldChar w:fldCharType="separate"/>
      </w:r>
      <w:r w:rsidR="0025695A">
        <w:rPr>
          <w:rFonts w:ascii="Arial" w:hAnsi="Arial" w:cs="Arial"/>
          <w:b w:val="0"/>
          <w:noProof/>
          <w:sz w:val="20"/>
        </w:rPr>
        <w:t>206</w:t>
      </w:r>
      <w:r w:rsidR="00F81761" w:rsidRPr="002B2946">
        <w:rPr>
          <w:rFonts w:ascii="Arial" w:hAnsi="Arial" w:cs="Arial"/>
          <w:b w:val="0"/>
          <w:noProof/>
          <w:sz w:val="20"/>
        </w:rPr>
        <w:fldChar w:fldCharType="end"/>
      </w:r>
      <w:bookmarkEnd w:id="388"/>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2.</w:t>
      </w:r>
      <w:r w:rsidRPr="002B2946">
        <w:rPr>
          <w:rFonts w:ascii="Arial" w:hAnsi="Arial" w:cs="Arial"/>
          <w:b w:val="0"/>
          <w:noProof/>
          <w:sz w:val="20"/>
        </w:rPr>
        <w:tab/>
        <w:t>Contract Documents</w:t>
      </w:r>
      <w:r w:rsidRPr="002B2946">
        <w:rPr>
          <w:rFonts w:ascii="Arial" w:hAnsi="Arial" w:cs="Arial"/>
          <w:b w:val="0"/>
          <w:noProof/>
          <w:sz w:val="20"/>
        </w:rPr>
        <w:tab/>
      </w:r>
      <w:bookmarkStart w:id="389" w:name="_Hlt468180234"/>
      <w:r w:rsidRPr="002B2946">
        <w:rPr>
          <w:rFonts w:ascii="Arial" w:hAnsi="Arial" w:cs="Arial"/>
          <w:b w:val="0"/>
          <w:noProof/>
          <w:sz w:val="20"/>
        </w:rPr>
        <w:t>7-</w:t>
      </w:r>
      <w:bookmarkEnd w:id="389"/>
      <w:r w:rsidRPr="002B2946">
        <w:rPr>
          <w:rFonts w:ascii="Arial" w:hAnsi="Arial" w:cs="Arial"/>
          <w:b w:val="0"/>
          <w:noProof/>
          <w:sz w:val="20"/>
        </w:rPr>
        <w:t>3</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3.</w:t>
      </w:r>
      <w:r w:rsidRPr="002B2946">
        <w:rPr>
          <w:rFonts w:ascii="Arial" w:hAnsi="Arial" w:cs="Arial"/>
          <w:b w:val="0"/>
          <w:noProof/>
          <w:sz w:val="20"/>
        </w:rPr>
        <w:tab/>
      </w:r>
      <w:r>
        <w:rPr>
          <w:rFonts w:ascii="Arial" w:hAnsi="Arial" w:cs="Arial"/>
          <w:b w:val="0"/>
          <w:noProof/>
          <w:sz w:val="20"/>
        </w:rPr>
        <w:t xml:space="preserve">Fraud and </w:t>
      </w:r>
      <w:r w:rsidRPr="002B2946">
        <w:rPr>
          <w:rFonts w:ascii="Arial" w:hAnsi="Arial" w:cs="Arial"/>
          <w:b w:val="0"/>
          <w:noProof/>
          <w:sz w:val="20"/>
        </w:rPr>
        <w:t>Corrupt</w:t>
      </w:r>
      <w:r>
        <w:rPr>
          <w:rFonts w:ascii="Arial" w:hAnsi="Arial" w:cs="Arial"/>
          <w:b w:val="0"/>
          <w:noProof/>
          <w:sz w:val="20"/>
        </w:rPr>
        <w:t>ion</w:t>
      </w:r>
      <w:r w:rsidRPr="002B2946">
        <w:rPr>
          <w:rFonts w:ascii="Arial" w:hAnsi="Arial" w:cs="Arial"/>
          <w:b w:val="0"/>
          <w:noProof/>
          <w:sz w:val="20"/>
        </w:rPr>
        <w:tab/>
        <w:t>7-3</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4.</w:t>
      </w:r>
      <w:r w:rsidRPr="002B2946">
        <w:rPr>
          <w:rFonts w:ascii="Arial" w:hAnsi="Arial" w:cs="Arial"/>
          <w:b w:val="0"/>
          <w:noProof/>
          <w:sz w:val="20"/>
        </w:rPr>
        <w:tab/>
        <w:t>Interpretation</w:t>
      </w:r>
      <w:r w:rsidRPr="002B2946">
        <w:rPr>
          <w:rFonts w:ascii="Arial" w:hAnsi="Arial" w:cs="Arial"/>
          <w:b w:val="0"/>
          <w:noProof/>
          <w:sz w:val="20"/>
        </w:rPr>
        <w:tab/>
        <w:t>7-</w:t>
      </w:r>
      <w:r w:rsidR="00F81761" w:rsidRPr="002B2946">
        <w:rPr>
          <w:rFonts w:ascii="Arial" w:hAnsi="Arial" w:cs="Arial"/>
          <w:b w:val="0"/>
          <w:noProof/>
          <w:sz w:val="20"/>
        </w:rPr>
        <w:fldChar w:fldCharType="begin"/>
      </w:r>
      <w:r w:rsidRPr="002B2946">
        <w:rPr>
          <w:rFonts w:ascii="Arial" w:hAnsi="Arial" w:cs="Arial"/>
          <w:b w:val="0"/>
          <w:noProof/>
          <w:sz w:val="20"/>
        </w:rPr>
        <w:instrText xml:space="preserve"> PAGEREF _Toc468180040 \h </w:instrText>
      </w:r>
      <w:r w:rsidR="00F81761" w:rsidRPr="002B2946">
        <w:rPr>
          <w:rFonts w:ascii="Arial" w:hAnsi="Arial" w:cs="Arial"/>
          <w:b w:val="0"/>
          <w:noProof/>
          <w:sz w:val="20"/>
        </w:rPr>
      </w:r>
      <w:r w:rsidR="00F81761" w:rsidRPr="002B2946">
        <w:rPr>
          <w:rFonts w:ascii="Arial" w:hAnsi="Arial" w:cs="Arial"/>
          <w:b w:val="0"/>
          <w:noProof/>
          <w:sz w:val="20"/>
        </w:rPr>
        <w:fldChar w:fldCharType="separate"/>
      </w:r>
      <w:r w:rsidR="0025695A">
        <w:rPr>
          <w:rFonts w:ascii="Arial" w:hAnsi="Arial" w:cs="Arial"/>
          <w:b w:val="0"/>
          <w:noProof/>
          <w:sz w:val="20"/>
        </w:rPr>
        <w:t>209</w:t>
      </w:r>
      <w:r w:rsidR="00F81761" w:rsidRPr="002B2946">
        <w:rPr>
          <w:rFonts w:ascii="Arial" w:hAnsi="Arial" w:cs="Arial"/>
          <w:b w:val="0"/>
          <w:noProof/>
          <w:sz w:val="20"/>
        </w:rPr>
        <w:fldChar w:fldCharType="end"/>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5.</w:t>
      </w:r>
      <w:r w:rsidRPr="002B2946">
        <w:rPr>
          <w:rFonts w:ascii="Arial" w:hAnsi="Arial" w:cs="Arial"/>
          <w:b w:val="0"/>
          <w:noProof/>
          <w:sz w:val="20"/>
        </w:rPr>
        <w:tab/>
        <w:t>Language</w:t>
      </w:r>
      <w:r w:rsidRPr="002B2946">
        <w:rPr>
          <w:rFonts w:ascii="Arial" w:hAnsi="Arial" w:cs="Arial"/>
          <w:b w:val="0"/>
          <w:noProof/>
          <w:sz w:val="20"/>
        </w:rPr>
        <w:tab/>
      </w:r>
      <w:bookmarkStart w:id="390" w:name="_Hlt468180324"/>
      <w:r w:rsidRPr="002B2946">
        <w:rPr>
          <w:rFonts w:ascii="Arial" w:hAnsi="Arial" w:cs="Arial"/>
          <w:b w:val="0"/>
          <w:noProof/>
          <w:sz w:val="20"/>
        </w:rPr>
        <w:t>7-</w:t>
      </w:r>
      <w:r w:rsidR="00F81761" w:rsidRPr="002B2946">
        <w:rPr>
          <w:rFonts w:ascii="Arial" w:hAnsi="Arial" w:cs="Arial"/>
          <w:b w:val="0"/>
          <w:noProof/>
          <w:sz w:val="20"/>
        </w:rPr>
        <w:fldChar w:fldCharType="begin"/>
      </w:r>
      <w:r w:rsidRPr="002B2946">
        <w:rPr>
          <w:rFonts w:ascii="Arial" w:hAnsi="Arial" w:cs="Arial"/>
          <w:b w:val="0"/>
          <w:noProof/>
          <w:sz w:val="20"/>
        </w:rPr>
        <w:instrText xml:space="preserve"> PAGEREF _Toc468180041 \h </w:instrText>
      </w:r>
      <w:r w:rsidR="00F81761" w:rsidRPr="002B2946">
        <w:rPr>
          <w:rFonts w:ascii="Arial" w:hAnsi="Arial" w:cs="Arial"/>
          <w:b w:val="0"/>
          <w:noProof/>
          <w:sz w:val="20"/>
        </w:rPr>
      </w:r>
      <w:r w:rsidR="00F81761" w:rsidRPr="002B2946">
        <w:rPr>
          <w:rFonts w:ascii="Arial" w:hAnsi="Arial" w:cs="Arial"/>
          <w:b w:val="0"/>
          <w:noProof/>
          <w:sz w:val="20"/>
        </w:rPr>
        <w:fldChar w:fldCharType="separate"/>
      </w:r>
      <w:r w:rsidR="0025695A">
        <w:rPr>
          <w:rFonts w:ascii="Arial" w:hAnsi="Arial" w:cs="Arial"/>
          <w:b w:val="0"/>
          <w:noProof/>
          <w:sz w:val="20"/>
        </w:rPr>
        <w:t>210</w:t>
      </w:r>
      <w:r w:rsidR="00F81761" w:rsidRPr="002B2946">
        <w:rPr>
          <w:rFonts w:ascii="Arial" w:hAnsi="Arial" w:cs="Arial"/>
          <w:b w:val="0"/>
          <w:noProof/>
          <w:sz w:val="20"/>
        </w:rPr>
        <w:fldChar w:fldCharType="end"/>
      </w:r>
      <w:bookmarkEnd w:id="390"/>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6.</w:t>
      </w:r>
      <w:r w:rsidRPr="002B2946">
        <w:rPr>
          <w:rFonts w:ascii="Arial" w:hAnsi="Arial" w:cs="Arial"/>
          <w:b w:val="0"/>
          <w:noProof/>
          <w:sz w:val="20"/>
        </w:rPr>
        <w:tab/>
        <w:t>Joint Venture</w:t>
      </w:r>
      <w:r w:rsidRPr="002B2946">
        <w:rPr>
          <w:rFonts w:ascii="Arial" w:hAnsi="Arial" w:cs="Arial"/>
          <w:b w:val="0"/>
          <w:noProof/>
          <w:sz w:val="20"/>
        </w:rPr>
        <w:tab/>
        <w:t>7-</w:t>
      </w:r>
      <w:r>
        <w:rPr>
          <w:rFonts w:ascii="Arial" w:hAnsi="Arial" w:cs="Arial"/>
          <w:b w:val="0"/>
          <w:noProof/>
          <w:sz w:val="20"/>
        </w:rPr>
        <w:t>7</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7.</w:t>
      </w:r>
      <w:r w:rsidRPr="002B2946">
        <w:rPr>
          <w:rFonts w:ascii="Arial" w:hAnsi="Arial" w:cs="Arial"/>
          <w:b w:val="0"/>
          <w:noProof/>
          <w:sz w:val="20"/>
        </w:rPr>
        <w:tab/>
        <w:t>Eligibility</w:t>
      </w:r>
      <w:r w:rsidRPr="002B2946">
        <w:rPr>
          <w:rFonts w:ascii="Arial" w:hAnsi="Arial" w:cs="Arial"/>
          <w:b w:val="0"/>
          <w:noProof/>
          <w:sz w:val="20"/>
        </w:rPr>
        <w:tab/>
        <w:t>7-</w:t>
      </w:r>
      <w:r>
        <w:rPr>
          <w:rFonts w:ascii="Arial" w:hAnsi="Arial" w:cs="Arial"/>
          <w:b w:val="0"/>
          <w:noProof/>
          <w:sz w:val="20"/>
        </w:rPr>
        <w:t>7</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8.</w:t>
      </w:r>
      <w:r w:rsidRPr="002B2946">
        <w:rPr>
          <w:rFonts w:ascii="Arial" w:hAnsi="Arial" w:cs="Arial"/>
          <w:b w:val="0"/>
          <w:noProof/>
          <w:sz w:val="20"/>
        </w:rPr>
        <w:tab/>
        <w:t>Notices</w:t>
      </w:r>
      <w:r w:rsidRPr="002B2946">
        <w:rPr>
          <w:rFonts w:ascii="Arial" w:hAnsi="Arial" w:cs="Arial"/>
          <w:b w:val="0"/>
          <w:noProof/>
          <w:sz w:val="20"/>
        </w:rPr>
        <w:tab/>
        <w:t>7-</w:t>
      </w:r>
      <w:r w:rsidR="00F81761" w:rsidRPr="002B2946">
        <w:rPr>
          <w:rFonts w:ascii="Arial" w:hAnsi="Arial" w:cs="Arial"/>
          <w:b w:val="0"/>
          <w:noProof/>
          <w:sz w:val="20"/>
        </w:rPr>
        <w:fldChar w:fldCharType="begin"/>
      </w:r>
      <w:r w:rsidRPr="002B2946">
        <w:rPr>
          <w:rFonts w:ascii="Arial" w:hAnsi="Arial" w:cs="Arial"/>
          <w:b w:val="0"/>
          <w:noProof/>
          <w:sz w:val="20"/>
        </w:rPr>
        <w:instrText xml:space="preserve"> PAGEREF _Toc468180044 \h </w:instrText>
      </w:r>
      <w:r w:rsidR="00F81761" w:rsidRPr="002B2946">
        <w:rPr>
          <w:rFonts w:ascii="Arial" w:hAnsi="Arial" w:cs="Arial"/>
          <w:b w:val="0"/>
          <w:noProof/>
          <w:sz w:val="20"/>
        </w:rPr>
      </w:r>
      <w:r w:rsidR="00F81761" w:rsidRPr="002B2946">
        <w:rPr>
          <w:rFonts w:ascii="Arial" w:hAnsi="Arial" w:cs="Arial"/>
          <w:b w:val="0"/>
          <w:noProof/>
          <w:sz w:val="20"/>
        </w:rPr>
        <w:fldChar w:fldCharType="separate"/>
      </w:r>
      <w:r w:rsidR="0025695A">
        <w:rPr>
          <w:rFonts w:ascii="Arial" w:hAnsi="Arial" w:cs="Arial"/>
          <w:b w:val="0"/>
          <w:noProof/>
          <w:sz w:val="20"/>
        </w:rPr>
        <w:t>211</w:t>
      </w:r>
      <w:r w:rsidR="00F81761" w:rsidRPr="002B2946">
        <w:rPr>
          <w:rFonts w:ascii="Arial" w:hAnsi="Arial" w:cs="Arial"/>
          <w:b w:val="0"/>
          <w:noProof/>
          <w:sz w:val="20"/>
        </w:rPr>
        <w:fldChar w:fldCharType="end"/>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9.</w:t>
      </w:r>
      <w:r w:rsidRPr="002B2946">
        <w:rPr>
          <w:rFonts w:ascii="Arial" w:hAnsi="Arial" w:cs="Arial"/>
          <w:b w:val="0"/>
          <w:noProof/>
          <w:sz w:val="20"/>
        </w:rPr>
        <w:tab/>
        <w:t>Governing Law</w:t>
      </w:r>
      <w:r w:rsidRPr="002B2946">
        <w:rPr>
          <w:rFonts w:ascii="Arial" w:hAnsi="Arial" w:cs="Arial"/>
          <w:b w:val="0"/>
          <w:noProof/>
          <w:sz w:val="20"/>
        </w:rPr>
        <w:tab/>
        <w:t>7-</w:t>
      </w:r>
      <w:bookmarkStart w:id="391" w:name="_Hlt468247692"/>
      <w:r w:rsidR="00F81761" w:rsidRPr="002B2946">
        <w:rPr>
          <w:rFonts w:ascii="Arial" w:hAnsi="Arial" w:cs="Arial"/>
          <w:b w:val="0"/>
          <w:noProof/>
          <w:sz w:val="20"/>
        </w:rPr>
        <w:fldChar w:fldCharType="begin"/>
      </w:r>
      <w:r w:rsidRPr="002B2946">
        <w:rPr>
          <w:rFonts w:ascii="Arial" w:hAnsi="Arial" w:cs="Arial"/>
          <w:b w:val="0"/>
          <w:noProof/>
          <w:sz w:val="20"/>
        </w:rPr>
        <w:instrText xml:space="preserve"> PAGEREF _Toc468180045 \h </w:instrText>
      </w:r>
      <w:r w:rsidR="00F81761" w:rsidRPr="002B2946">
        <w:rPr>
          <w:rFonts w:ascii="Arial" w:hAnsi="Arial" w:cs="Arial"/>
          <w:b w:val="0"/>
          <w:noProof/>
          <w:sz w:val="20"/>
        </w:rPr>
      </w:r>
      <w:r w:rsidR="00F81761" w:rsidRPr="002B2946">
        <w:rPr>
          <w:rFonts w:ascii="Arial" w:hAnsi="Arial" w:cs="Arial"/>
          <w:b w:val="0"/>
          <w:noProof/>
          <w:sz w:val="20"/>
        </w:rPr>
        <w:fldChar w:fldCharType="separate"/>
      </w:r>
      <w:r w:rsidR="0025695A">
        <w:rPr>
          <w:rFonts w:ascii="Arial" w:hAnsi="Arial" w:cs="Arial"/>
          <w:b w:val="0"/>
          <w:noProof/>
          <w:sz w:val="20"/>
        </w:rPr>
        <w:t>211</w:t>
      </w:r>
      <w:r w:rsidR="00F81761" w:rsidRPr="002B2946">
        <w:rPr>
          <w:rFonts w:ascii="Arial" w:hAnsi="Arial" w:cs="Arial"/>
          <w:b w:val="0"/>
          <w:noProof/>
          <w:sz w:val="20"/>
        </w:rPr>
        <w:fldChar w:fldCharType="end"/>
      </w:r>
      <w:bookmarkEnd w:id="391"/>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Settlement of Disputes</w:t>
      </w:r>
      <w:r w:rsidRPr="002B2946">
        <w:rPr>
          <w:rFonts w:ascii="Arial" w:hAnsi="Arial" w:cs="Arial"/>
          <w:b w:val="0"/>
          <w:noProof/>
          <w:sz w:val="20"/>
        </w:rPr>
        <w:tab/>
        <w:t>7-</w:t>
      </w:r>
      <w:r w:rsidR="00F81761" w:rsidRPr="002B2946">
        <w:rPr>
          <w:rFonts w:ascii="Arial" w:hAnsi="Arial" w:cs="Arial"/>
          <w:b w:val="0"/>
          <w:noProof/>
          <w:sz w:val="20"/>
        </w:rPr>
        <w:fldChar w:fldCharType="begin"/>
      </w:r>
      <w:r w:rsidRPr="002B2946">
        <w:rPr>
          <w:rFonts w:ascii="Arial" w:hAnsi="Arial" w:cs="Arial"/>
          <w:b w:val="0"/>
          <w:noProof/>
          <w:sz w:val="20"/>
        </w:rPr>
        <w:instrText xml:space="preserve"> PAGEREF _Toc468180046 \h </w:instrText>
      </w:r>
      <w:r w:rsidR="00F81761" w:rsidRPr="002B2946">
        <w:rPr>
          <w:rFonts w:ascii="Arial" w:hAnsi="Arial" w:cs="Arial"/>
          <w:b w:val="0"/>
          <w:noProof/>
          <w:sz w:val="20"/>
        </w:rPr>
      </w:r>
      <w:r w:rsidR="00F81761" w:rsidRPr="002B2946">
        <w:rPr>
          <w:rFonts w:ascii="Arial" w:hAnsi="Arial" w:cs="Arial"/>
          <w:b w:val="0"/>
          <w:noProof/>
          <w:sz w:val="20"/>
        </w:rPr>
        <w:fldChar w:fldCharType="separate"/>
      </w:r>
      <w:r w:rsidR="0025695A">
        <w:rPr>
          <w:rFonts w:ascii="Arial" w:hAnsi="Arial" w:cs="Arial"/>
          <w:b w:val="0"/>
          <w:noProof/>
          <w:sz w:val="20"/>
        </w:rPr>
        <w:t>211</w:t>
      </w:r>
      <w:r w:rsidR="00F81761" w:rsidRPr="002B2946">
        <w:rPr>
          <w:rFonts w:ascii="Arial" w:hAnsi="Arial" w:cs="Arial"/>
          <w:b w:val="0"/>
          <w:noProof/>
          <w:sz w:val="20"/>
        </w:rPr>
        <w:fldChar w:fldCharType="end"/>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11</w:t>
      </w:r>
      <w:r>
        <w:rPr>
          <w:rFonts w:ascii="Arial" w:hAnsi="Arial" w:cs="Arial"/>
          <w:b w:val="0"/>
          <w:noProof/>
          <w:sz w:val="20"/>
        </w:rPr>
        <w:tab/>
      </w:r>
      <w:r w:rsidRPr="002B2946">
        <w:rPr>
          <w:rFonts w:ascii="Arial" w:hAnsi="Arial" w:cs="Arial"/>
          <w:b w:val="0"/>
          <w:noProof/>
          <w:sz w:val="20"/>
        </w:rPr>
        <w:t>.</w:t>
      </w:r>
      <w:r w:rsidRPr="002B2946">
        <w:rPr>
          <w:rFonts w:ascii="Arial" w:hAnsi="Arial" w:cs="Arial"/>
          <w:b w:val="0"/>
          <w:noProof/>
          <w:sz w:val="20"/>
        </w:rPr>
        <w:tab/>
        <w:t>Scope of Supply</w:t>
      </w:r>
      <w:r w:rsidRPr="002B2946">
        <w:rPr>
          <w:rFonts w:ascii="Arial" w:hAnsi="Arial" w:cs="Arial"/>
          <w:b w:val="0"/>
          <w:noProof/>
          <w:sz w:val="20"/>
        </w:rPr>
        <w:tab/>
        <w:t>7-</w:t>
      </w:r>
      <w:r>
        <w:rPr>
          <w:rFonts w:ascii="Arial" w:hAnsi="Arial" w:cs="Arial"/>
          <w:b w:val="0"/>
          <w:noProof/>
          <w:sz w:val="20"/>
        </w:rPr>
        <w:t>7</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12.</w:t>
      </w:r>
      <w:r>
        <w:rPr>
          <w:rFonts w:ascii="Arial" w:hAnsi="Arial" w:cs="Arial"/>
          <w:b w:val="0"/>
          <w:noProof/>
          <w:sz w:val="20"/>
        </w:rPr>
        <w:tab/>
      </w:r>
      <w:r w:rsidRPr="002B2946">
        <w:rPr>
          <w:rFonts w:ascii="Arial" w:hAnsi="Arial" w:cs="Arial"/>
          <w:b w:val="0"/>
          <w:noProof/>
          <w:sz w:val="20"/>
        </w:rPr>
        <w:tab/>
        <w:t>Delivery</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Supplier’s Responsibilities</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14.</w:t>
      </w:r>
      <w:r>
        <w:rPr>
          <w:rFonts w:ascii="Arial" w:hAnsi="Arial" w:cs="Arial"/>
          <w:b w:val="0"/>
          <w:noProof/>
          <w:sz w:val="20"/>
        </w:rPr>
        <w:tab/>
      </w:r>
      <w:r w:rsidRPr="002B2946">
        <w:rPr>
          <w:rFonts w:ascii="Arial" w:hAnsi="Arial" w:cs="Arial"/>
          <w:b w:val="0"/>
          <w:noProof/>
          <w:sz w:val="20"/>
        </w:rPr>
        <w:tab/>
        <w:t>Purchaser’s Responsibilities</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Contract Price</w:t>
      </w:r>
      <w:r w:rsidRPr="002B2946">
        <w:rPr>
          <w:rFonts w:ascii="Arial" w:hAnsi="Arial" w:cs="Arial"/>
          <w:b w:val="0"/>
          <w:noProof/>
          <w:sz w:val="20"/>
        </w:rPr>
        <w:tab/>
        <w:t>7-</w:t>
      </w:r>
      <w:r w:rsidR="00F81761" w:rsidRPr="002B2946">
        <w:rPr>
          <w:rFonts w:ascii="Arial" w:hAnsi="Arial" w:cs="Arial"/>
          <w:b w:val="0"/>
          <w:noProof/>
          <w:sz w:val="20"/>
        </w:rPr>
        <w:fldChar w:fldCharType="begin"/>
      </w:r>
      <w:r w:rsidRPr="002B2946">
        <w:rPr>
          <w:rFonts w:ascii="Arial" w:hAnsi="Arial" w:cs="Arial"/>
          <w:b w:val="0"/>
          <w:noProof/>
          <w:sz w:val="20"/>
        </w:rPr>
        <w:instrText xml:space="preserve"> PAGEREF _Toc468180051 \h </w:instrText>
      </w:r>
      <w:r w:rsidR="00F81761" w:rsidRPr="002B2946">
        <w:rPr>
          <w:rFonts w:ascii="Arial" w:hAnsi="Arial" w:cs="Arial"/>
          <w:b w:val="0"/>
          <w:noProof/>
          <w:sz w:val="20"/>
        </w:rPr>
      </w:r>
      <w:r w:rsidR="00F81761" w:rsidRPr="002B2946">
        <w:rPr>
          <w:rFonts w:ascii="Arial" w:hAnsi="Arial" w:cs="Arial"/>
          <w:b w:val="0"/>
          <w:noProof/>
          <w:sz w:val="20"/>
        </w:rPr>
        <w:fldChar w:fldCharType="separate"/>
      </w:r>
      <w:r w:rsidR="0025695A">
        <w:rPr>
          <w:rFonts w:ascii="Arial" w:hAnsi="Arial" w:cs="Arial"/>
          <w:b w:val="0"/>
          <w:noProof/>
          <w:sz w:val="20"/>
        </w:rPr>
        <w:t>211</w:t>
      </w:r>
      <w:r w:rsidR="00F81761" w:rsidRPr="002B2946">
        <w:rPr>
          <w:rFonts w:ascii="Arial" w:hAnsi="Arial" w:cs="Arial"/>
          <w:b w:val="0"/>
          <w:noProof/>
          <w:sz w:val="20"/>
        </w:rPr>
        <w:fldChar w:fldCharType="end"/>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Terms of Payment</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17.</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Taxes and Duties</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18.</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Performance Security</w:t>
      </w:r>
      <w:r w:rsidRPr="002B2946">
        <w:rPr>
          <w:rFonts w:ascii="Arial" w:hAnsi="Arial" w:cs="Arial"/>
          <w:b w:val="0"/>
          <w:noProof/>
          <w:sz w:val="20"/>
        </w:rPr>
        <w:tab/>
        <w:t>7-</w:t>
      </w:r>
      <w:r>
        <w:rPr>
          <w:rFonts w:ascii="Arial" w:hAnsi="Arial" w:cs="Arial"/>
          <w:b w:val="0"/>
          <w:noProof/>
          <w:sz w:val="20"/>
        </w:rPr>
        <w:t>9</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19.</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Copyright</w:t>
      </w:r>
      <w:r w:rsidRPr="002B2946">
        <w:rPr>
          <w:rFonts w:ascii="Arial" w:hAnsi="Arial" w:cs="Arial"/>
          <w:b w:val="0"/>
          <w:noProof/>
          <w:sz w:val="20"/>
        </w:rPr>
        <w:tab/>
        <w:t>7-</w:t>
      </w:r>
      <w:r>
        <w:rPr>
          <w:rFonts w:ascii="Arial" w:hAnsi="Arial" w:cs="Arial"/>
          <w:b w:val="0"/>
          <w:noProof/>
          <w:sz w:val="20"/>
        </w:rPr>
        <w:t>9</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Confidential Information</w:t>
      </w:r>
      <w:r w:rsidRPr="002B2946">
        <w:rPr>
          <w:rFonts w:ascii="Arial" w:hAnsi="Arial" w:cs="Arial"/>
          <w:b w:val="0"/>
          <w:noProof/>
          <w:sz w:val="20"/>
        </w:rPr>
        <w:tab/>
        <w:t>7-</w:t>
      </w:r>
      <w:r>
        <w:rPr>
          <w:rFonts w:ascii="Arial" w:hAnsi="Arial" w:cs="Arial"/>
          <w:b w:val="0"/>
          <w:noProof/>
          <w:sz w:val="20"/>
        </w:rPr>
        <w:t>9</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21.</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Subcontracting</w:t>
      </w:r>
      <w:r w:rsidRPr="002B2946">
        <w:rPr>
          <w:rFonts w:ascii="Arial" w:hAnsi="Arial" w:cs="Arial"/>
          <w:b w:val="0"/>
          <w:noProof/>
          <w:sz w:val="20"/>
        </w:rPr>
        <w:tab/>
        <w:t>7-</w:t>
      </w:r>
      <w:r>
        <w:rPr>
          <w:rFonts w:ascii="Arial" w:hAnsi="Arial" w:cs="Arial"/>
          <w:b w:val="0"/>
          <w:noProof/>
          <w:sz w:val="20"/>
        </w:rPr>
        <w:t>10</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22.</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Specifications and Standards</w:t>
      </w:r>
      <w:r w:rsidRPr="002B2946">
        <w:rPr>
          <w:rFonts w:ascii="Arial" w:hAnsi="Arial" w:cs="Arial"/>
          <w:b w:val="0"/>
          <w:noProof/>
          <w:sz w:val="20"/>
        </w:rPr>
        <w:tab/>
        <w:t>7-</w:t>
      </w:r>
      <w:r>
        <w:rPr>
          <w:rFonts w:ascii="Arial" w:hAnsi="Arial" w:cs="Arial"/>
          <w:b w:val="0"/>
          <w:noProof/>
          <w:sz w:val="20"/>
        </w:rPr>
        <w:t>10</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Packing and Documents</w:t>
      </w:r>
      <w:r w:rsidRPr="002B2946">
        <w:rPr>
          <w:rFonts w:ascii="Arial" w:hAnsi="Arial" w:cs="Arial"/>
          <w:b w:val="0"/>
          <w:noProof/>
          <w:sz w:val="20"/>
        </w:rPr>
        <w:tab/>
        <w:t>7-</w:t>
      </w:r>
      <w:r>
        <w:rPr>
          <w:rFonts w:ascii="Arial" w:hAnsi="Arial" w:cs="Arial"/>
          <w:b w:val="0"/>
          <w:noProof/>
          <w:sz w:val="20"/>
        </w:rPr>
        <w:t>11</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24.</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Insurance</w:t>
      </w:r>
      <w:r w:rsidRPr="002B2946">
        <w:rPr>
          <w:rFonts w:ascii="Arial" w:hAnsi="Arial" w:cs="Arial"/>
          <w:b w:val="0"/>
          <w:noProof/>
          <w:sz w:val="20"/>
        </w:rPr>
        <w:tab/>
        <w:t>7-</w:t>
      </w:r>
      <w:r>
        <w:rPr>
          <w:rFonts w:ascii="Arial" w:hAnsi="Arial" w:cs="Arial"/>
          <w:b w:val="0"/>
          <w:noProof/>
          <w:sz w:val="20"/>
        </w:rPr>
        <w:t>11</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Transportation</w:t>
      </w:r>
      <w:r w:rsidRPr="002B2946">
        <w:rPr>
          <w:rFonts w:ascii="Arial" w:hAnsi="Arial" w:cs="Arial"/>
          <w:b w:val="0"/>
          <w:noProof/>
          <w:sz w:val="20"/>
        </w:rPr>
        <w:tab/>
        <w:t>7-</w:t>
      </w:r>
      <w:r>
        <w:rPr>
          <w:rFonts w:ascii="Arial" w:hAnsi="Arial" w:cs="Arial"/>
          <w:b w:val="0"/>
          <w:noProof/>
          <w:sz w:val="20"/>
        </w:rPr>
        <w:t>11</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Inspections and Tests</w:t>
      </w:r>
      <w:r w:rsidRPr="002B2946">
        <w:rPr>
          <w:rFonts w:ascii="Arial" w:hAnsi="Arial" w:cs="Arial"/>
          <w:b w:val="0"/>
          <w:noProof/>
          <w:sz w:val="20"/>
        </w:rPr>
        <w:tab/>
        <w:t>7-</w:t>
      </w:r>
      <w:r>
        <w:rPr>
          <w:rFonts w:ascii="Arial" w:hAnsi="Arial" w:cs="Arial"/>
          <w:b w:val="0"/>
          <w:noProof/>
          <w:sz w:val="20"/>
        </w:rPr>
        <w:t>11</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27.</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Liquidated Damages</w:t>
      </w:r>
      <w:r w:rsidRPr="002B2946">
        <w:rPr>
          <w:rFonts w:ascii="Arial" w:hAnsi="Arial" w:cs="Arial"/>
          <w:b w:val="0"/>
          <w:noProof/>
          <w:sz w:val="20"/>
        </w:rPr>
        <w:tab/>
        <w:t>7-</w:t>
      </w:r>
      <w:r>
        <w:rPr>
          <w:rFonts w:ascii="Arial" w:hAnsi="Arial" w:cs="Arial"/>
          <w:b w:val="0"/>
          <w:noProof/>
          <w:sz w:val="20"/>
        </w:rPr>
        <w:t>12</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28.</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Warranty</w:t>
      </w:r>
      <w:r w:rsidRPr="002B2946">
        <w:rPr>
          <w:rFonts w:ascii="Arial" w:hAnsi="Arial" w:cs="Arial"/>
          <w:b w:val="0"/>
          <w:noProof/>
          <w:sz w:val="20"/>
        </w:rPr>
        <w:tab/>
        <w:t>7-</w:t>
      </w:r>
      <w:r>
        <w:rPr>
          <w:rFonts w:ascii="Arial" w:hAnsi="Arial" w:cs="Arial"/>
          <w:b w:val="0"/>
          <w:noProof/>
          <w:sz w:val="20"/>
        </w:rPr>
        <w:t>12</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29.</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Patent Indemnity</w:t>
      </w:r>
      <w:r w:rsidRPr="002B2946">
        <w:rPr>
          <w:rFonts w:ascii="Arial" w:hAnsi="Arial" w:cs="Arial"/>
          <w:b w:val="0"/>
          <w:noProof/>
          <w:sz w:val="20"/>
        </w:rPr>
        <w:tab/>
        <w:t>7-</w:t>
      </w:r>
      <w:r>
        <w:rPr>
          <w:rFonts w:ascii="Arial" w:hAnsi="Arial" w:cs="Arial"/>
          <w:b w:val="0"/>
          <w:noProof/>
          <w:sz w:val="20"/>
        </w:rPr>
        <w:t>13</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Limitation of Liability</w:t>
      </w:r>
      <w:r w:rsidRPr="002B2946">
        <w:rPr>
          <w:rFonts w:ascii="Arial" w:hAnsi="Arial" w:cs="Arial"/>
          <w:b w:val="0"/>
          <w:noProof/>
          <w:sz w:val="20"/>
        </w:rPr>
        <w:tab/>
        <w:t>7-</w:t>
      </w:r>
      <w:r>
        <w:rPr>
          <w:rFonts w:ascii="Arial" w:hAnsi="Arial" w:cs="Arial"/>
          <w:b w:val="0"/>
          <w:noProof/>
          <w:sz w:val="20"/>
        </w:rPr>
        <w:t>14</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31.</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Change in Laws and Regulations</w:t>
      </w:r>
      <w:r w:rsidRPr="002B2946">
        <w:rPr>
          <w:rFonts w:ascii="Arial" w:hAnsi="Arial" w:cs="Arial"/>
          <w:b w:val="0"/>
          <w:noProof/>
          <w:sz w:val="20"/>
        </w:rPr>
        <w:tab/>
        <w:t>7-</w:t>
      </w:r>
      <w:r>
        <w:rPr>
          <w:rFonts w:ascii="Arial" w:hAnsi="Arial" w:cs="Arial"/>
          <w:b w:val="0"/>
          <w:noProof/>
          <w:sz w:val="20"/>
        </w:rPr>
        <w:t>14</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32.</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Force Majeure</w:t>
      </w:r>
      <w:r w:rsidRPr="002B2946">
        <w:rPr>
          <w:rFonts w:ascii="Arial" w:hAnsi="Arial" w:cs="Arial"/>
          <w:b w:val="0"/>
          <w:noProof/>
          <w:sz w:val="20"/>
        </w:rPr>
        <w:tab/>
        <w:t>7-</w:t>
      </w:r>
      <w:r>
        <w:rPr>
          <w:rFonts w:ascii="Arial" w:hAnsi="Arial" w:cs="Arial"/>
          <w:b w:val="0"/>
          <w:noProof/>
          <w:sz w:val="20"/>
        </w:rPr>
        <w:t>14</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Change Orders and Contract Amendments</w:t>
      </w:r>
      <w:r w:rsidRPr="002B2946">
        <w:rPr>
          <w:rFonts w:ascii="Arial" w:hAnsi="Arial" w:cs="Arial"/>
          <w:b w:val="0"/>
          <w:noProof/>
          <w:sz w:val="20"/>
        </w:rPr>
        <w:tab/>
        <w:t>7-</w:t>
      </w:r>
      <w:r>
        <w:rPr>
          <w:rFonts w:ascii="Arial" w:hAnsi="Arial" w:cs="Arial"/>
          <w:b w:val="0"/>
          <w:noProof/>
          <w:sz w:val="20"/>
        </w:rPr>
        <w:t>15</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34.</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Extensions of Time</w:t>
      </w:r>
      <w:r w:rsidRPr="002B2946">
        <w:rPr>
          <w:rFonts w:ascii="Arial" w:hAnsi="Arial" w:cs="Arial"/>
          <w:b w:val="0"/>
          <w:noProof/>
          <w:sz w:val="20"/>
        </w:rPr>
        <w:tab/>
        <w:t>7-</w:t>
      </w:r>
      <w:r>
        <w:rPr>
          <w:rFonts w:ascii="Arial" w:hAnsi="Arial" w:cs="Arial"/>
          <w:b w:val="0"/>
          <w:noProof/>
          <w:sz w:val="20"/>
        </w:rPr>
        <w:t>15</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Termination</w:t>
      </w:r>
      <w:r w:rsidRPr="002B2946">
        <w:rPr>
          <w:rFonts w:ascii="Arial" w:hAnsi="Arial" w:cs="Arial"/>
          <w:b w:val="0"/>
          <w:noProof/>
          <w:sz w:val="20"/>
        </w:rPr>
        <w:tab/>
        <w:t>7-</w:t>
      </w:r>
      <w:r>
        <w:rPr>
          <w:rFonts w:ascii="Arial" w:hAnsi="Arial" w:cs="Arial"/>
          <w:b w:val="0"/>
          <w:noProof/>
          <w:sz w:val="20"/>
        </w:rPr>
        <w:t>16</w:t>
      </w:r>
    </w:p>
    <w:p w:rsidR="00EF6614"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Assignment</w:t>
      </w:r>
      <w:r w:rsidRPr="002B2946">
        <w:rPr>
          <w:rFonts w:ascii="Arial" w:hAnsi="Arial" w:cs="Arial"/>
          <w:b w:val="0"/>
          <w:noProof/>
          <w:sz w:val="20"/>
        </w:rPr>
        <w:tab/>
        <w:t>7-</w:t>
      </w:r>
      <w:r>
        <w:rPr>
          <w:rFonts w:ascii="Arial" w:hAnsi="Arial" w:cs="Arial"/>
          <w:b w:val="0"/>
          <w:noProof/>
          <w:sz w:val="20"/>
        </w:rPr>
        <w:t>17</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w:t>
      </w:r>
      <w:r>
        <w:rPr>
          <w:rFonts w:ascii="Arial" w:hAnsi="Arial" w:cs="Arial"/>
          <w:b w:val="0"/>
          <w:noProof/>
          <w:sz w:val="20"/>
        </w:rPr>
        <w:t>7</w:t>
      </w:r>
      <w:r w:rsidRPr="002B2946">
        <w:rPr>
          <w:rFonts w:ascii="Arial" w:hAnsi="Arial" w:cs="Arial"/>
          <w:b w:val="0"/>
          <w:noProof/>
          <w:sz w:val="20"/>
        </w:rPr>
        <w:t>.</w:t>
      </w:r>
      <w:r w:rsidRPr="002B2946">
        <w:rPr>
          <w:rFonts w:ascii="Arial" w:hAnsi="Arial" w:cs="Arial"/>
          <w:b w:val="0"/>
          <w:noProof/>
          <w:sz w:val="20"/>
        </w:rPr>
        <w:tab/>
      </w:r>
      <w:r>
        <w:rPr>
          <w:rFonts w:ascii="Arial" w:hAnsi="Arial" w:cs="Arial"/>
          <w:b w:val="0"/>
          <w:noProof/>
          <w:sz w:val="20"/>
        </w:rPr>
        <w:tab/>
        <w:t>Respectful Work Environment</w:t>
      </w:r>
      <w:r w:rsidRPr="002B2946">
        <w:rPr>
          <w:rFonts w:ascii="Arial" w:hAnsi="Arial" w:cs="Arial"/>
          <w:b w:val="0"/>
          <w:noProof/>
          <w:sz w:val="20"/>
        </w:rPr>
        <w:tab/>
        <w:t>7-</w:t>
      </w:r>
      <w:r>
        <w:rPr>
          <w:rFonts w:ascii="Arial" w:hAnsi="Arial" w:cs="Arial"/>
          <w:b w:val="0"/>
          <w:noProof/>
          <w:sz w:val="20"/>
        </w:rPr>
        <w:t>17</w:t>
      </w:r>
    </w:p>
    <w:p w:rsidR="00EF6614" w:rsidRPr="003E66A4" w:rsidRDefault="00EF6614" w:rsidP="00EF6614">
      <w:pPr>
        <w:rPr>
          <w:noProof/>
        </w:rPr>
      </w:pPr>
    </w:p>
    <w:p w:rsidR="00EF6614" w:rsidRDefault="00F81761" w:rsidP="00EF6614">
      <w:pPr>
        <w:tabs>
          <w:tab w:val="right" w:pos="284"/>
        </w:tabs>
        <w:rPr>
          <w:rFonts w:ascii="Arial" w:hAnsi="Arial" w:cs="Arial"/>
          <w:sz w:val="20"/>
        </w:rPr>
      </w:pPr>
      <w:r w:rsidRPr="002B2946">
        <w:rPr>
          <w:rFonts w:ascii="Arial" w:hAnsi="Arial" w:cs="Arial"/>
          <w:sz w:val="20"/>
        </w:rPr>
        <w:fldChar w:fldCharType="end"/>
      </w:r>
    </w:p>
    <w:p w:rsidR="00EF6614" w:rsidRPr="00C46117" w:rsidRDefault="00EF6614" w:rsidP="00EF6614">
      <w:pPr>
        <w:tabs>
          <w:tab w:val="right" w:pos="284"/>
        </w:tabs>
        <w:rPr>
          <w:rFonts w:ascii="Arial" w:hAnsi="Arial" w:cs="Arial"/>
        </w:rPr>
      </w:pPr>
      <w:r>
        <w:rPr>
          <w:rFonts w:ascii="Arial" w:hAnsi="Arial" w:cs="Arial"/>
          <w:sz w:val="20"/>
        </w:rPr>
        <w:br w:type="page"/>
      </w:r>
    </w:p>
    <w:tbl>
      <w:tblPr>
        <w:tblW w:w="0" w:type="auto"/>
        <w:tblInd w:w="108" w:type="dxa"/>
        <w:tblLayout w:type="fixed"/>
        <w:tblLook w:val="0000" w:firstRow="0" w:lastRow="0" w:firstColumn="0" w:lastColumn="0" w:noHBand="0" w:noVBand="0"/>
      </w:tblPr>
      <w:tblGrid>
        <w:gridCol w:w="2160"/>
        <w:gridCol w:w="6930"/>
        <w:gridCol w:w="18"/>
      </w:tblGrid>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b w:val="0"/>
                <w:sz w:val="20"/>
              </w:rPr>
            </w:pPr>
            <w:r w:rsidRPr="002B2946">
              <w:rPr>
                <w:rFonts w:ascii="Arial" w:hAnsi="Arial" w:cs="Arial"/>
                <w:b w:val="0"/>
                <w:sz w:val="20"/>
              </w:rPr>
              <w:lastRenderedPageBreak/>
              <w:br w:type="page"/>
            </w:r>
            <w:bookmarkStart w:id="392" w:name="_Toc468180037"/>
            <w:r w:rsidRPr="002B2946">
              <w:rPr>
                <w:rFonts w:ascii="Arial" w:hAnsi="Arial" w:cs="Arial"/>
                <w:sz w:val="20"/>
              </w:rPr>
              <w:t>Definitions</w:t>
            </w:r>
            <w:bookmarkEnd w:id="392"/>
          </w:p>
        </w:tc>
        <w:tc>
          <w:tcPr>
            <w:tcW w:w="6948" w:type="dxa"/>
            <w:gridSpan w:val="2"/>
          </w:tcPr>
          <w:p w:rsidR="00EF6614" w:rsidRPr="002B2946" w:rsidRDefault="00EF6614" w:rsidP="00EF6614">
            <w:pPr>
              <w:pStyle w:val="Header2-SubClauses"/>
              <w:numPr>
                <w:ilvl w:val="1"/>
                <w:numId w:val="1"/>
              </w:numPr>
              <w:spacing w:after="160"/>
              <w:rPr>
                <w:rFonts w:ascii="Arial" w:hAnsi="Arial" w:cs="Arial"/>
                <w:sz w:val="20"/>
              </w:rPr>
            </w:pPr>
            <w:r w:rsidRPr="002B2946">
              <w:rPr>
                <w:rFonts w:ascii="Arial" w:hAnsi="Arial" w:cs="Arial"/>
                <w:sz w:val="20"/>
              </w:rPr>
              <w:t>The following words and expressions shall have the meanings hereby assigned to them:</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“Contract” means the Agreement entered into between the Purchaser and the Supplier, together with the Contract Documents referred to therein, including all attachments, appendi</w:t>
            </w:r>
            <w:r>
              <w:rPr>
                <w:rFonts w:ascii="Arial" w:hAnsi="Arial" w:cs="Arial"/>
                <w:sz w:val="20"/>
              </w:rPr>
              <w:t>x</w:t>
            </w:r>
            <w:r w:rsidRPr="002B2946">
              <w:rPr>
                <w:rFonts w:ascii="Arial" w:hAnsi="Arial" w:cs="Arial"/>
                <w:sz w:val="20"/>
              </w:rPr>
              <w:t>es, and all documents incorporated by reference therein.</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“Contract Documents” means the documents listed in the Agreement, including any amendments thereto.</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“Contract Price” means the price payable to the Supplier as specified in the Agreement, subject to such additions and adjustments thereto or deductions therefrom, as may be made pursuant to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“Day” means calendar day.</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“Delivery” means the transfer of the Goods from the Supplier to the Purchaser in accordance with the terms and conditions set forth in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“Completion” means the fulfillment of the Related Services by the Supplier in accordance with the terms and conditions set forth in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 xml:space="preserve">“Eligible Countries” means the countries and territories eligible as listed in Section </w:t>
            </w:r>
            <w:r>
              <w:rPr>
                <w:rFonts w:ascii="Arial" w:hAnsi="Arial" w:cs="Arial"/>
                <w:sz w:val="20"/>
              </w:rPr>
              <w:t>5</w:t>
            </w:r>
            <w:r w:rsidRPr="002B2946">
              <w:rPr>
                <w:rFonts w:ascii="Arial" w:hAnsi="Arial" w:cs="Arial"/>
                <w:sz w:val="20"/>
              </w:rPr>
              <w: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“GCC” means the General Conditions of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“Goods” means all of the commodities, raw material, machin</w:t>
            </w:r>
            <w:r w:rsidRPr="002B2946">
              <w:rPr>
                <w:rFonts w:ascii="Arial" w:hAnsi="Arial" w:cs="Arial"/>
                <w:sz w:val="20"/>
              </w:rPr>
              <w:softHyphen/>
              <w:t>ery and equipment, and/or other materials that the Supplier is required to supply to the Purchaser under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“Purchaser’s Country” is the country specified in the Special Conditions of Contract (SCC).</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“Purchaser” means the entity purchasing the Goods and Related Services, as specified in the SCC.</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“Related Services” means the services incidental to the supply of the goods, such as insurance, installation, training and initial maintenance and other similar obligations of the Supplier under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“SCC” means the Special Conditions of Contract.</w:t>
            </w:r>
          </w:p>
          <w:p w:rsidR="00EF6614"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“Subcontractor” means any natural person, private or government entity, or a combination of the above, including its legal successors or permitted assigns, to whom any part of the Goods to be supplied or execution of any part of the Related Services is subcontracted by the Supplier.</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“ADB” is the Asian Development Bank.</w:t>
            </w:r>
          </w:p>
          <w:p w:rsidR="00EF6614" w:rsidRPr="002B2946" w:rsidRDefault="00EF6614" w:rsidP="00CE5763">
            <w:pPr>
              <w:pStyle w:val="Header3-Paragraph"/>
              <w:numPr>
                <w:ilvl w:val="0"/>
                <w:numId w:val="34"/>
              </w:numPr>
              <w:ind w:left="956" w:hanging="450"/>
              <w:rPr>
                <w:rFonts w:ascii="Arial" w:hAnsi="Arial" w:cs="Arial"/>
                <w:b/>
                <w:spacing w:val="-14"/>
                <w:sz w:val="20"/>
              </w:rPr>
            </w:pPr>
            <w:r w:rsidRPr="002B2946">
              <w:rPr>
                <w:rFonts w:ascii="Arial" w:hAnsi="Arial" w:cs="Arial"/>
                <w:sz w:val="20"/>
              </w:rPr>
              <w:lastRenderedPageBreak/>
              <w:t>“The Site,” where applicable, means the place named in the SCC</w:t>
            </w:r>
            <w:r w:rsidRPr="002B2946">
              <w:rPr>
                <w:rFonts w:ascii="Arial" w:hAnsi="Arial" w:cs="Arial"/>
                <w:spacing w:val="-14"/>
                <w:sz w:val="20"/>
              </w:rPr>
              <w:t>.</w:t>
            </w:r>
          </w:p>
        </w:tc>
      </w:tr>
      <w:tr w:rsidR="00EF6614" w:rsidRPr="002B2946" w:rsidTr="007C70A5">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393" w:name="_Toc468180038"/>
            <w:r w:rsidRPr="00E53DA1">
              <w:rPr>
                <w:rFonts w:ascii="Arial" w:hAnsi="Arial" w:cs="Arial"/>
                <w:bCs/>
                <w:sz w:val="20"/>
              </w:rPr>
              <w:lastRenderedPageBreak/>
              <w:t>Contract Documents</w:t>
            </w:r>
            <w:bookmarkEnd w:id="393"/>
          </w:p>
        </w:tc>
        <w:tc>
          <w:tcPr>
            <w:tcW w:w="6948" w:type="dxa"/>
            <w:gridSpan w:val="2"/>
          </w:tcPr>
          <w:p w:rsidR="00EF6614" w:rsidRPr="002B2946" w:rsidRDefault="00EF6614" w:rsidP="007C70A5">
            <w:pPr>
              <w:pStyle w:val="Header2-SubClauses"/>
              <w:tabs>
                <w:tab w:val="clear" w:pos="504"/>
                <w:tab w:val="clear" w:pos="619"/>
                <w:tab w:val="left" w:pos="506"/>
              </w:tabs>
              <w:ind w:left="506" w:hanging="450"/>
              <w:rPr>
                <w:rFonts w:ascii="Arial" w:hAnsi="Arial" w:cs="Arial"/>
                <w:spacing w:val="-6"/>
                <w:sz w:val="20"/>
              </w:rPr>
            </w:pPr>
            <w:r>
              <w:rPr>
                <w:rFonts w:ascii="Arial" w:hAnsi="Arial" w:cs="Arial"/>
                <w:sz w:val="20"/>
              </w:rPr>
              <w:t xml:space="preserve">2.1 </w:t>
            </w:r>
            <w:r w:rsidRPr="00661DB4">
              <w:rPr>
                <w:rFonts w:ascii="Arial" w:hAnsi="Arial" w:cs="Arial"/>
                <w:sz w:val="20"/>
              </w:rPr>
              <w:t>Subject to the order of precedence set forth in the Agreement, all documents forming the Contract (and all parts thereof) are intended to be correlative, complementary, and mutually explanatory.</w:t>
            </w:r>
          </w:p>
        </w:tc>
      </w:tr>
      <w:tr w:rsidR="00EF6614" w:rsidRPr="002B2946" w:rsidTr="007C70A5">
        <w:tc>
          <w:tcPr>
            <w:tcW w:w="2160" w:type="dxa"/>
          </w:tcPr>
          <w:p w:rsidR="00EF6614" w:rsidRPr="00E53DA1" w:rsidRDefault="00EF6614" w:rsidP="00CE5763">
            <w:pPr>
              <w:pStyle w:val="P3Header1-Clauses"/>
              <w:numPr>
                <w:ilvl w:val="0"/>
                <w:numId w:val="33"/>
              </w:numPr>
              <w:spacing w:after="120"/>
              <w:rPr>
                <w:rFonts w:ascii="Arial" w:hAnsi="Arial" w:cs="Arial"/>
                <w:sz w:val="20"/>
              </w:rPr>
            </w:pPr>
            <w:bookmarkStart w:id="394" w:name="_Toc468180039"/>
            <w:r w:rsidRPr="00E53DA1">
              <w:rPr>
                <w:rFonts w:ascii="Arial" w:hAnsi="Arial" w:cs="Arial"/>
                <w:sz w:val="20"/>
              </w:rPr>
              <w:t xml:space="preserve">Fraud and Corruption </w:t>
            </w:r>
            <w:bookmarkEnd w:id="394"/>
          </w:p>
        </w:tc>
        <w:tc>
          <w:tcPr>
            <w:tcW w:w="6948" w:type="dxa"/>
            <w:gridSpan w:val="2"/>
          </w:tcPr>
          <w:p w:rsidR="00EF6614" w:rsidRDefault="00EF6614" w:rsidP="00CE5763">
            <w:pPr>
              <w:pStyle w:val="Header2-SubClauses"/>
              <w:numPr>
                <w:ilvl w:val="1"/>
                <w:numId w:val="33"/>
              </w:numPr>
              <w:ind w:left="506" w:hanging="450"/>
              <w:rPr>
                <w:rFonts w:ascii="Arial" w:hAnsi="Arial" w:cs="Arial"/>
                <w:sz w:val="20"/>
              </w:rPr>
            </w:pPr>
            <w:r w:rsidRPr="00952142">
              <w:rPr>
                <w:rFonts w:ascii="Arial" w:hAnsi="Arial" w:cs="Arial"/>
                <w:sz w:val="20"/>
              </w:rPr>
              <w:t>If the Purchaser determines, based on reasonable evidence, that the Supplier has engaged in corrupt, fraudulent, collusive or coercive practices, or other integrity violations, including the failure to disclose any required information which constitutes a fraudulent practice, in competing for or in executing the Contract, then the Purchaser may, after giving 14 days</w:t>
            </w:r>
            <w:r>
              <w:rPr>
                <w:rFonts w:ascii="Arial" w:hAnsi="Arial" w:cs="Arial"/>
                <w:sz w:val="20"/>
              </w:rPr>
              <w:t>’</w:t>
            </w:r>
            <w:r w:rsidRPr="00952142">
              <w:rPr>
                <w:rFonts w:ascii="Arial" w:hAnsi="Arial" w:cs="Arial"/>
                <w:sz w:val="20"/>
              </w:rPr>
              <w:t xml:space="preserve"> notice to the Supplier, terminate the Contract and expel him from the Site, and the provisions of Clause 35 shall apply as if such termination had been made under Sub-Clause 35.1(a) (iii) [Termination].</w:t>
            </w:r>
          </w:p>
          <w:p w:rsidR="00EF6614" w:rsidRPr="00661DB4" w:rsidRDefault="00EF6614" w:rsidP="00CE5763">
            <w:pPr>
              <w:pStyle w:val="Header2-SubClauses"/>
              <w:numPr>
                <w:ilvl w:val="1"/>
                <w:numId w:val="33"/>
              </w:numPr>
              <w:ind w:left="506" w:hanging="450"/>
              <w:rPr>
                <w:rFonts w:ascii="Arial" w:hAnsi="Arial" w:cs="Arial"/>
                <w:sz w:val="20"/>
              </w:rPr>
            </w:pPr>
            <w:r w:rsidRPr="00661DB4">
              <w:rPr>
                <w:rFonts w:ascii="Arial" w:hAnsi="Arial" w:cs="Arial"/>
                <w:sz w:val="20"/>
              </w:rPr>
              <w:t>ADBrequires Borrowers (including beneficiaries of ADB-financed activity)</w:t>
            </w:r>
            <w:r>
              <w:rPr>
                <w:rFonts w:ascii="Arial" w:hAnsi="Arial" w:cs="Arial"/>
                <w:sz w:val="20"/>
              </w:rPr>
              <w:t xml:space="preserve"> and their personnel</w:t>
            </w:r>
            <w:r w:rsidRPr="00661DB4">
              <w:rPr>
                <w:rFonts w:ascii="Arial" w:hAnsi="Arial" w:cs="Arial"/>
                <w:sz w:val="20"/>
              </w:rPr>
              <w:t xml:space="preserve">, as well as </w:t>
            </w:r>
            <w:r w:rsidRPr="00F536E4">
              <w:rPr>
                <w:rFonts w:ascii="Arial" w:hAnsi="Arial" w:cs="Arial"/>
                <w:sz w:val="20"/>
              </w:rPr>
              <w:t xml:space="preserve">firms and individuals participating in an ADB-financed activity, including but not limited to, </w:t>
            </w:r>
            <w:r w:rsidRPr="00661DB4">
              <w:rPr>
                <w:rFonts w:ascii="Arial" w:hAnsi="Arial" w:cs="Arial"/>
                <w:sz w:val="20"/>
              </w:rPr>
              <w:t>Bidders, Suppliers, and Contractors</w:t>
            </w:r>
            <w:r w:rsidRPr="00F536E4">
              <w:rPr>
                <w:rFonts w:ascii="Arial" w:hAnsi="Arial" w:cs="Arial"/>
                <w:sz w:val="20"/>
              </w:rPr>
              <w:t xml:space="preserve">, </w:t>
            </w:r>
            <w:r w:rsidRPr="00952142">
              <w:rPr>
                <w:rFonts w:ascii="Arial" w:hAnsi="Arial" w:cs="Arial"/>
                <w:sz w:val="20"/>
              </w:rPr>
              <w:t>agents, subcontractors, subconsultants, service providers, subsuppliers, manufacturers (including their respective officers, directors, employees and personnel)</w:t>
            </w:r>
            <w:r w:rsidRPr="00661DB4">
              <w:rPr>
                <w:rFonts w:ascii="Arial" w:hAnsi="Arial" w:cs="Arial"/>
                <w:sz w:val="20"/>
              </w:rPr>
              <w:t xml:space="preserve"> under ADB-financed contracts </w:t>
            </w:r>
            <w:r>
              <w:rPr>
                <w:rFonts w:ascii="Arial" w:hAnsi="Arial" w:cs="Arial"/>
                <w:sz w:val="20"/>
              </w:rPr>
              <w:t xml:space="preserve">to </w:t>
            </w:r>
            <w:r w:rsidRPr="00661DB4">
              <w:rPr>
                <w:rFonts w:ascii="Arial" w:hAnsi="Arial" w:cs="Arial"/>
                <w:sz w:val="20"/>
              </w:rPr>
              <w:t>observe the highest standard of ethics during the procurement and execution of such contracts</w:t>
            </w:r>
            <w:r w:rsidRPr="00F536E4">
              <w:rPr>
                <w:rFonts w:ascii="Arial" w:hAnsi="Arial" w:cs="Arial"/>
                <w:sz w:val="20"/>
              </w:rPr>
              <w:t>in accordance with ADB’s Anticorruption Policy (1998, as amended from time to time)</w:t>
            </w:r>
            <w:r w:rsidRPr="00661DB4">
              <w:rPr>
                <w:rFonts w:ascii="Arial" w:hAnsi="Arial" w:cs="Arial"/>
                <w:sz w:val="20"/>
              </w:rPr>
              <w:t>. In pursuance of this policy, ADB</w:t>
            </w:r>
          </w:p>
          <w:p w:rsidR="00EF6614" w:rsidRPr="002B2946" w:rsidRDefault="00EF6614" w:rsidP="00EF6614">
            <w:pPr>
              <w:pStyle w:val="Heading3"/>
              <w:numPr>
                <w:ilvl w:val="2"/>
                <w:numId w:val="1"/>
              </w:numPr>
              <w:tabs>
                <w:tab w:val="clear" w:pos="864"/>
                <w:tab w:val="num" w:pos="1242"/>
              </w:tabs>
              <w:spacing w:after="240"/>
              <w:ind w:left="1253" w:hanging="634"/>
              <w:rPr>
                <w:rFonts w:ascii="Arial" w:hAnsi="Arial" w:cs="Arial"/>
                <w:i/>
                <w:sz w:val="20"/>
              </w:rPr>
            </w:pPr>
            <w:r w:rsidRPr="002B2946">
              <w:rPr>
                <w:rFonts w:ascii="Arial" w:hAnsi="Arial" w:cs="Arial"/>
                <w:sz w:val="20"/>
              </w:rPr>
              <w:t>defines, for the purposes of this provision, the terms set forth below as follows:</w:t>
            </w:r>
          </w:p>
          <w:p w:rsidR="00EF6614" w:rsidRPr="002B2946" w:rsidRDefault="00EF6614" w:rsidP="009801AC">
            <w:pPr>
              <w:pStyle w:val="Heading4"/>
              <w:numPr>
                <w:ilvl w:val="3"/>
                <w:numId w:val="18"/>
              </w:numPr>
              <w:spacing w:after="120"/>
              <w:ind w:hanging="446"/>
              <w:rPr>
                <w:rFonts w:ascii="Arial" w:hAnsi="Arial" w:cs="Arial"/>
                <w:i/>
                <w:sz w:val="20"/>
              </w:rPr>
            </w:pPr>
            <w:bookmarkStart w:id="395" w:name="OLE_LINK1"/>
            <w:r w:rsidRPr="002B2946">
              <w:rPr>
                <w:rFonts w:ascii="Arial" w:hAnsi="Arial" w:cs="Arial"/>
                <w:sz w:val="20"/>
              </w:rPr>
              <w:t>“corrupt practice” means the offering, giving, receiving, or soliciting, directly or indirectly, anything of value to influence improperly the actions of another party;</w:t>
            </w:r>
          </w:p>
          <w:p w:rsidR="00EF6614" w:rsidRPr="002B2946" w:rsidRDefault="00EF6614" w:rsidP="009801AC">
            <w:pPr>
              <w:pStyle w:val="Heading4"/>
              <w:numPr>
                <w:ilvl w:val="3"/>
                <w:numId w:val="18"/>
              </w:numPr>
              <w:spacing w:after="120"/>
              <w:ind w:hanging="446"/>
              <w:rPr>
                <w:rFonts w:ascii="Arial" w:hAnsi="Arial" w:cs="Arial"/>
                <w:sz w:val="20"/>
              </w:rPr>
            </w:pPr>
            <w:r w:rsidRPr="002B2946">
              <w:rPr>
                <w:rFonts w:ascii="Arial" w:hAnsi="Arial" w:cs="Arial"/>
                <w:sz w:val="20"/>
              </w:rPr>
              <w:t>“fraudulent practice” means any act or omission, including a misrepresentation, that knowingly or recklessly misleads, or attempts to mislead, a party to obtain a financial or other benefit or to avoid an obligation;</w:t>
            </w:r>
          </w:p>
          <w:p w:rsidR="00EF6614" w:rsidRPr="002B2946" w:rsidRDefault="00EF6614" w:rsidP="009801AC">
            <w:pPr>
              <w:pStyle w:val="Heading4"/>
              <w:numPr>
                <w:ilvl w:val="3"/>
                <w:numId w:val="18"/>
              </w:numPr>
              <w:spacing w:after="120"/>
              <w:ind w:left="1514" w:hanging="448"/>
              <w:rPr>
                <w:rFonts w:ascii="Arial" w:hAnsi="Arial" w:cs="Arial"/>
                <w:sz w:val="20"/>
              </w:rPr>
            </w:pPr>
            <w:r w:rsidRPr="002B2946">
              <w:rPr>
                <w:rFonts w:ascii="Arial" w:hAnsi="Arial" w:cs="Arial"/>
                <w:sz w:val="20"/>
              </w:rPr>
              <w:t xml:space="preserve">“coercive practice” means impairing or harming, or threatening to impair or harm, directly or indirectly, any party or the property of the party to influence improperly the actions of a party; </w:t>
            </w:r>
          </w:p>
          <w:p w:rsidR="00EF6614" w:rsidRDefault="00EF6614" w:rsidP="009801AC">
            <w:pPr>
              <w:pStyle w:val="Heading4"/>
              <w:numPr>
                <w:ilvl w:val="3"/>
                <w:numId w:val="18"/>
              </w:numPr>
              <w:spacing w:after="120"/>
              <w:ind w:hanging="446"/>
              <w:rPr>
                <w:rFonts w:ascii="Arial" w:hAnsi="Arial" w:cs="Arial"/>
                <w:sz w:val="20"/>
              </w:rPr>
            </w:pPr>
            <w:r w:rsidRPr="002B2946">
              <w:rPr>
                <w:rFonts w:ascii="Arial" w:hAnsi="Arial" w:cs="Arial"/>
                <w:sz w:val="20"/>
              </w:rPr>
              <w:t xml:space="preserve">“collusive practice” means an arrangement between two or more parties designed to achieve an improper purpose, including influencing improperly the actions of another party; </w:t>
            </w:r>
          </w:p>
          <w:p w:rsidR="00EF6614" w:rsidRPr="001F10FA" w:rsidRDefault="00EF6614" w:rsidP="009801AC">
            <w:pPr>
              <w:pStyle w:val="Heading4"/>
              <w:numPr>
                <w:ilvl w:val="3"/>
                <w:numId w:val="18"/>
              </w:numPr>
              <w:spacing w:after="100" w:afterAutospacing="1"/>
              <w:ind w:hanging="451"/>
              <w:rPr>
                <w:rFonts w:ascii="Arial" w:hAnsi="Arial" w:cs="Arial"/>
                <w:sz w:val="20"/>
              </w:rPr>
            </w:pPr>
            <w:r w:rsidRPr="00F221EC">
              <w:rPr>
                <w:rFonts w:ascii="Arial" w:hAnsi="Arial" w:cs="Arial"/>
                <w:sz w:val="20"/>
              </w:rPr>
              <w:t>“abuse” means theft, waste</w:t>
            </w:r>
            <w:r>
              <w:rPr>
                <w:rFonts w:ascii="Arial" w:hAnsi="Arial" w:cs="Arial"/>
                <w:sz w:val="20"/>
              </w:rPr>
              <w:t>,</w:t>
            </w:r>
            <w:r w:rsidRPr="00F221EC">
              <w:rPr>
                <w:rFonts w:ascii="Arial" w:hAnsi="Arial" w:cs="Arial"/>
                <w:sz w:val="20"/>
              </w:rPr>
              <w:t xml:space="preserve"> or improper use of assets related to ADB-related activity, either committed intentionally or through reckless disregard</w:t>
            </w:r>
            <w:r w:rsidRPr="001F10FA">
              <w:rPr>
                <w:rFonts w:ascii="Arial" w:hAnsi="Arial" w:cs="Arial"/>
                <w:sz w:val="20"/>
              </w:rPr>
              <w:t xml:space="preserve">; </w:t>
            </w:r>
          </w:p>
          <w:p w:rsidR="00EF6614" w:rsidRPr="00D77102" w:rsidRDefault="00EF6614" w:rsidP="009801AC">
            <w:pPr>
              <w:pStyle w:val="Heading4"/>
              <w:numPr>
                <w:ilvl w:val="3"/>
                <w:numId w:val="18"/>
              </w:numPr>
              <w:spacing w:after="100" w:afterAutospacing="1"/>
              <w:ind w:hanging="451"/>
              <w:rPr>
                <w:rFonts w:ascii="Arial" w:hAnsi="Arial" w:cs="Arial"/>
                <w:sz w:val="20"/>
              </w:rPr>
            </w:pPr>
            <w:r w:rsidRPr="00F221EC">
              <w:rPr>
                <w:rFonts w:ascii="Arial" w:hAnsi="Arial" w:cs="Arial"/>
                <w:sz w:val="20"/>
              </w:rPr>
              <w:t>“conflict of interest” means any situation in which a party has interests that could improperly influence that party’s performance of official duties or responsibilities, contractual obligations, or compliance with applicable laws and regulations</w:t>
            </w:r>
            <w:r w:rsidRPr="00D77102">
              <w:rPr>
                <w:rFonts w:ascii="Arial" w:hAnsi="Arial" w:cs="Arial"/>
                <w:sz w:val="20"/>
              </w:rPr>
              <w:t>;</w:t>
            </w:r>
            <w:r>
              <w:rPr>
                <w:rFonts w:ascii="Arial" w:hAnsi="Arial" w:cs="Arial"/>
                <w:sz w:val="20"/>
              </w:rPr>
              <w:t xml:space="preserve"> and</w:t>
            </w:r>
          </w:p>
          <w:p w:rsidR="00EF6614" w:rsidRPr="002B2946" w:rsidRDefault="00EF6614" w:rsidP="009801AC">
            <w:pPr>
              <w:pStyle w:val="Heading4"/>
              <w:numPr>
                <w:ilvl w:val="3"/>
                <w:numId w:val="18"/>
              </w:numPr>
              <w:spacing w:after="100" w:afterAutospacing="1"/>
              <w:ind w:hanging="451"/>
            </w:pPr>
            <w:r w:rsidRPr="00890477">
              <w:rPr>
                <w:rFonts w:ascii="Arial" w:hAnsi="Arial" w:cs="Arial"/>
                <w:iCs/>
                <w:sz w:val="20"/>
              </w:rPr>
              <w:t>“</w:t>
            </w:r>
            <w:r w:rsidRPr="00890477">
              <w:rPr>
                <w:rFonts w:ascii="Arial" w:hAnsi="Arial" w:cs="Arial"/>
                <w:sz w:val="20"/>
              </w:rPr>
              <w:t>integrity</w:t>
            </w:r>
            <w:r w:rsidRPr="00890477">
              <w:rPr>
                <w:rFonts w:ascii="Arial" w:hAnsi="Arial" w:cs="Arial"/>
                <w:iCs/>
                <w:sz w:val="20"/>
              </w:rPr>
              <w:t xml:space="preserve"> violation" is any act, as defined under ADB’s Integrity Principles and Guidelines (2015, as amended from time to time), which violates ADB’s Anticorruption Policy, including (i) to (vi) above and the following: </w:t>
            </w:r>
            <w:r>
              <w:rPr>
                <w:rFonts w:ascii="Arial" w:hAnsi="Arial" w:cs="Arial"/>
                <w:iCs/>
                <w:sz w:val="20"/>
              </w:rPr>
              <w:t xml:space="preserve">obstructive practice, </w:t>
            </w:r>
            <w:r w:rsidRPr="00890477">
              <w:rPr>
                <w:rFonts w:ascii="Arial" w:hAnsi="Arial" w:cs="Arial"/>
                <w:iCs/>
                <w:sz w:val="20"/>
              </w:rPr>
              <w:t xml:space="preserve">violations of ADB sanctions, retaliation against </w:t>
            </w:r>
            <w:r w:rsidRPr="00890477">
              <w:rPr>
                <w:rFonts w:ascii="Arial" w:hAnsi="Arial" w:cs="Arial"/>
                <w:iCs/>
                <w:sz w:val="20"/>
              </w:rPr>
              <w:lastRenderedPageBreak/>
              <w:t>whistleblowers or witnesses, and other violations of ADB's Anticorruption Policy, including failure to adhere to the highest ethical standard.</w:t>
            </w:r>
          </w:p>
          <w:p w:rsidR="00EF6614" w:rsidRPr="002B2946" w:rsidRDefault="00EF6614" w:rsidP="00EF6614">
            <w:pPr>
              <w:pStyle w:val="Heading3"/>
              <w:numPr>
                <w:ilvl w:val="2"/>
                <w:numId w:val="1"/>
              </w:numPr>
              <w:tabs>
                <w:tab w:val="clear" w:pos="864"/>
                <w:tab w:val="num" w:pos="1242"/>
              </w:tabs>
              <w:spacing w:after="120"/>
              <w:ind w:left="1253" w:hanging="634"/>
              <w:rPr>
                <w:rFonts w:ascii="Arial" w:hAnsi="Arial" w:cs="Arial"/>
                <w:sz w:val="20"/>
              </w:rPr>
            </w:pPr>
            <w:r w:rsidRPr="002B2946">
              <w:rPr>
                <w:rFonts w:ascii="Arial" w:hAnsi="Arial" w:cs="Arial"/>
                <w:sz w:val="20"/>
              </w:rPr>
              <w:t xml:space="preserve">will reject a proposal for award if it determines that the </w:t>
            </w:r>
            <w:r>
              <w:rPr>
                <w:rFonts w:ascii="Arial" w:hAnsi="Arial" w:cs="Arial"/>
                <w:sz w:val="20"/>
              </w:rPr>
              <w:t>B</w:t>
            </w:r>
            <w:r w:rsidRPr="002B2946">
              <w:rPr>
                <w:rFonts w:ascii="Arial" w:hAnsi="Arial" w:cs="Arial"/>
                <w:sz w:val="20"/>
              </w:rPr>
              <w:t xml:space="preserve">idder recommended for award </w:t>
            </w:r>
            <w:r w:rsidRPr="00890477">
              <w:rPr>
                <w:rFonts w:ascii="Arial" w:hAnsi="Arial" w:cs="Arial"/>
                <w:sz w:val="20"/>
              </w:rPr>
              <w:t xml:space="preserve">or any of its officers, directors, employees, personnel, subconsultants, subcontractors, service providers, suppliers or manufacturers </w:t>
            </w:r>
            <w:r w:rsidRPr="002B2946">
              <w:rPr>
                <w:rFonts w:ascii="Arial" w:hAnsi="Arial" w:cs="Arial"/>
                <w:sz w:val="20"/>
              </w:rPr>
              <w:t xml:space="preserve">has, directly or through an agent, engaged in corrupt, fraudulent, </w:t>
            </w:r>
            <w:r w:rsidRPr="001033D0">
              <w:rPr>
                <w:rFonts w:ascii="Arial" w:hAnsi="Arial" w:cs="Arial"/>
                <w:sz w:val="20"/>
              </w:rPr>
              <w:t>collusive, coercive, or obstructive practices or other integrity violations in competing for the Contract</w:t>
            </w:r>
            <w:r>
              <w:rPr>
                <w:rFonts w:ascii="Arial" w:hAnsi="Arial" w:cs="Arial"/>
                <w:sz w:val="20"/>
              </w:rPr>
              <w:t>;</w:t>
            </w:r>
          </w:p>
          <w:p w:rsidR="00EF6614" w:rsidRPr="002B2946" w:rsidRDefault="00EF6614" w:rsidP="00EF6614">
            <w:pPr>
              <w:pStyle w:val="Heading3"/>
              <w:numPr>
                <w:ilvl w:val="2"/>
                <w:numId w:val="1"/>
              </w:numPr>
              <w:tabs>
                <w:tab w:val="clear" w:pos="864"/>
                <w:tab w:val="num" w:pos="1242"/>
              </w:tabs>
              <w:spacing w:after="120"/>
              <w:ind w:left="1253" w:hanging="634"/>
              <w:rPr>
                <w:rFonts w:ascii="Arial" w:hAnsi="Arial" w:cs="Arial"/>
                <w:sz w:val="20"/>
              </w:rPr>
            </w:pPr>
            <w:r w:rsidRPr="002B2946">
              <w:rPr>
                <w:rFonts w:ascii="Arial" w:hAnsi="Arial" w:cs="Arial"/>
                <w:sz w:val="20"/>
              </w:rPr>
              <w:t xml:space="preserve">will cancel the portion of the financing allocated to a contract if it determines at any time that representatives of the </w:t>
            </w:r>
            <w:r>
              <w:rPr>
                <w:rFonts w:ascii="Arial" w:hAnsi="Arial" w:cs="Arial"/>
                <w:sz w:val="20"/>
              </w:rPr>
              <w:t>B</w:t>
            </w:r>
            <w:r w:rsidRPr="002B2946">
              <w:rPr>
                <w:rFonts w:ascii="Arial" w:hAnsi="Arial" w:cs="Arial"/>
                <w:sz w:val="20"/>
              </w:rPr>
              <w:t>orrower or of a beneficiary of ADB-financing engaged in corrupt, fraudulent, collusive, coercive</w:t>
            </w:r>
            <w:r>
              <w:rPr>
                <w:rFonts w:ascii="Arial" w:hAnsi="Arial" w:cs="Arial"/>
                <w:sz w:val="20"/>
              </w:rPr>
              <w:t xml:space="preserve">, </w:t>
            </w:r>
            <w:r w:rsidRPr="001033D0">
              <w:rPr>
                <w:rFonts w:ascii="Arial" w:hAnsi="Arial" w:cs="Arial"/>
                <w:sz w:val="20"/>
              </w:rPr>
              <w:t>or obstructive practices or other integrity violations</w:t>
            </w:r>
            <w:r w:rsidRPr="002B2946">
              <w:rPr>
                <w:rFonts w:ascii="Arial" w:hAnsi="Arial" w:cs="Arial"/>
                <w:sz w:val="20"/>
              </w:rPr>
              <w:t xml:space="preserve"> during the procurement or the execution of that contract, without the </w:t>
            </w:r>
            <w:r>
              <w:rPr>
                <w:rFonts w:ascii="Arial" w:hAnsi="Arial" w:cs="Arial"/>
                <w:sz w:val="20"/>
              </w:rPr>
              <w:t>B</w:t>
            </w:r>
            <w:r w:rsidRPr="002B2946">
              <w:rPr>
                <w:rFonts w:ascii="Arial" w:hAnsi="Arial" w:cs="Arial"/>
                <w:sz w:val="20"/>
              </w:rPr>
              <w:t>orrower having taken timely and appropriate action satisfactory to ADB to remedy the situation</w:t>
            </w:r>
            <w:r>
              <w:rPr>
                <w:rFonts w:ascii="Arial" w:hAnsi="Arial" w:cs="Arial"/>
                <w:sz w:val="20"/>
              </w:rPr>
              <w:t>,</w:t>
            </w:r>
            <w:r w:rsidRPr="00890477">
              <w:rPr>
                <w:rFonts w:ascii="Arial" w:hAnsi="Arial" w:cs="Arial"/>
                <w:sz w:val="20"/>
              </w:rPr>
              <w:t>including by failing to inform ADB in a timely manner at the time they knew of the integrity violations</w:t>
            </w:r>
            <w:r w:rsidRPr="002B2946">
              <w:rPr>
                <w:rFonts w:ascii="Arial" w:hAnsi="Arial" w:cs="Arial"/>
                <w:sz w:val="20"/>
              </w:rPr>
              <w:t xml:space="preserve">; </w:t>
            </w:r>
          </w:p>
          <w:p w:rsidR="00EF6614" w:rsidRDefault="00EF6614" w:rsidP="00EF6614">
            <w:pPr>
              <w:pStyle w:val="Heading3"/>
              <w:numPr>
                <w:ilvl w:val="2"/>
                <w:numId w:val="1"/>
              </w:numPr>
              <w:tabs>
                <w:tab w:val="clear" w:pos="864"/>
                <w:tab w:val="num" w:pos="1242"/>
              </w:tabs>
              <w:spacing w:after="120"/>
              <w:ind w:left="1253" w:hanging="634"/>
              <w:rPr>
                <w:rFonts w:ascii="Arial" w:hAnsi="Arial" w:cs="Arial"/>
                <w:iCs/>
                <w:sz w:val="20"/>
              </w:rPr>
            </w:pPr>
            <w:r w:rsidRPr="002B2946">
              <w:rPr>
                <w:rFonts w:ascii="Arial" w:hAnsi="Arial" w:cs="Arial"/>
                <w:sz w:val="20"/>
              </w:rPr>
              <w:t>will impose remedial actions on a firm or an individual, at any time, in accordance with ADB’s Anticorruption Policy and Integrity Principles and Guidelines, including declaring ineligible, either indefinitely or for a stated period of time, to participate</w:t>
            </w:r>
            <w:r>
              <w:rPr>
                <w:rStyle w:val="FootnoteReference"/>
                <w:rFonts w:ascii="Arial" w:hAnsi="Arial" w:cs="Arial"/>
                <w:sz w:val="20"/>
              </w:rPr>
              <w:footnoteReference w:id="10"/>
            </w:r>
            <w:r w:rsidRPr="002B2946">
              <w:rPr>
                <w:rFonts w:ascii="Arial" w:hAnsi="Arial" w:cs="Arial"/>
                <w:sz w:val="20"/>
              </w:rPr>
              <w:t xml:space="preserve"> in ADB-financed</w:t>
            </w:r>
            <w:r>
              <w:rPr>
                <w:rFonts w:ascii="Arial" w:hAnsi="Arial" w:cs="Arial"/>
                <w:sz w:val="20"/>
              </w:rPr>
              <w:t>,-</w:t>
            </w:r>
            <w:r w:rsidRPr="002B2946">
              <w:rPr>
                <w:rFonts w:ascii="Arial" w:hAnsi="Arial" w:cs="Arial"/>
                <w:sz w:val="20"/>
              </w:rPr>
              <w:t>administered</w:t>
            </w:r>
            <w:r>
              <w:rPr>
                <w:rFonts w:ascii="Arial" w:hAnsi="Arial" w:cs="Arial"/>
                <w:sz w:val="20"/>
              </w:rPr>
              <w:t>, or -supported</w:t>
            </w:r>
            <w:r w:rsidRPr="002B2946">
              <w:rPr>
                <w:rFonts w:ascii="Arial" w:hAnsi="Arial" w:cs="Arial"/>
                <w:sz w:val="20"/>
              </w:rPr>
              <w:t xml:space="preserve"> activities or to benefit from an ADB-financed</w:t>
            </w:r>
            <w:r>
              <w:rPr>
                <w:rFonts w:ascii="Arial" w:hAnsi="Arial" w:cs="Arial"/>
                <w:sz w:val="20"/>
              </w:rPr>
              <w:t>,-</w:t>
            </w:r>
            <w:r w:rsidRPr="002B2946">
              <w:rPr>
                <w:rFonts w:ascii="Arial" w:hAnsi="Arial" w:cs="Arial"/>
                <w:sz w:val="20"/>
              </w:rPr>
              <w:t>administered</w:t>
            </w:r>
            <w:r>
              <w:rPr>
                <w:rFonts w:ascii="Arial" w:hAnsi="Arial" w:cs="Arial"/>
                <w:sz w:val="20"/>
              </w:rPr>
              <w:t xml:space="preserve">,or -supported </w:t>
            </w:r>
            <w:r w:rsidRPr="002B2946">
              <w:rPr>
                <w:rFonts w:ascii="Arial" w:hAnsi="Arial" w:cs="Arial"/>
                <w:sz w:val="20"/>
              </w:rPr>
              <w:t>contract, financially or otherwise, if it at any time determines that the firm or individual has, directly or through an agent, engaged in corrupt, fraudulent, collusive, coercive</w:t>
            </w:r>
            <w:r>
              <w:rPr>
                <w:rFonts w:ascii="Arial" w:hAnsi="Arial" w:cs="Arial"/>
                <w:sz w:val="20"/>
              </w:rPr>
              <w:t xml:space="preserve">, </w:t>
            </w:r>
            <w:r w:rsidRPr="001033D0">
              <w:rPr>
                <w:rFonts w:ascii="Arial" w:hAnsi="Arial" w:cs="Arial"/>
                <w:iCs/>
                <w:sz w:val="20"/>
              </w:rPr>
              <w:t>or obstructive practices or other integrity violations</w:t>
            </w:r>
            <w:bookmarkEnd w:id="395"/>
            <w:r>
              <w:rPr>
                <w:rFonts w:ascii="Arial" w:hAnsi="Arial" w:cs="Arial"/>
                <w:iCs/>
                <w:sz w:val="20"/>
              </w:rPr>
              <w:t>; and</w:t>
            </w:r>
          </w:p>
          <w:p w:rsidR="00EF6614" w:rsidRPr="00952142" w:rsidRDefault="00EF6614" w:rsidP="00EF6614">
            <w:pPr>
              <w:pStyle w:val="Heading3"/>
              <w:numPr>
                <w:ilvl w:val="2"/>
                <w:numId w:val="1"/>
              </w:numPr>
              <w:tabs>
                <w:tab w:val="clear" w:pos="864"/>
                <w:tab w:val="num" w:pos="1242"/>
              </w:tabs>
              <w:spacing w:after="120"/>
              <w:ind w:left="1253" w:hanging="634"/>
            </w:pPr>
            <w:r w:rsidRPr="00296BD7">
              <w:rPr>
                <w:rFonts w:ascii="Arial" w:hAnsi="Arial" w:cs="Arial"/>
                <w:sz w:val="20"/>
              </w:rPr>
              <w:t xml:space="preserve">will have </w:t>
            </w:r>
            <w:r w:rsidRPr="00952142">
              <w:rPr>
                <w:rFonts w:ascii="Arial" w:hAnsi="Arial" w:cs="Arial"/>
                <w:sz w:val="20"/>
              </w:rPr>
              <w:t>the right to require that a provision be included in bidding documents and in contracts financed, administered, or supported by ADB, requiring Bidders, suppliers and contractors, consultants, manufacturers, service providers and other third parties engaged or involved in ADB-related activities, and their respective officers, directors, employees and personnel,  to permit ADB or its representative to inspect the site and their assets,  accounts and records and other documents relating to the bid submission and contract performance and to have them audited by auditors appointed by ADB.</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Pr="001347AF" w:rsidRDefault="00EF6614" w:rsidP="00CE5763">
            <w:pPr>
              <w:pStyle w:val="Header2-SubClauses"/>
              <w:numPr>
                <w:ilvl w:val="1"/>
                <w:numId w:val="33"/>
              </w:numPr>
              <w:ind w:left="506" w:hanging="450"/>
              <w:rPr>
                <w:rFonts w:ascii="Arial" w:hAnsi="Arial" w:cs="Arial"/>
                <w:sz w:val="20"/>
              </w:rPr>
            </w:pPr>
            <w:r w:rsidRPr="001347AF">
              <w:rPr>
                <w:rFonts w:ascii="Arial" w:hAnsi="Arial" w:cs="Arial"/>
                <w:sz w:val="20"/>
              </w:rPr>
              <w:t>All Bidders, consultants, contractors, suppliers</w:t>
            </w:r>
            <w:r w:rsidRPr="00FA2AE0">
              <w:rPr>
                <w:rFonts w:ascii="Arial" w:hAnsi="Arial" w:cs="Arial"/>
                <w:sz w:val="20"/>
              </w:rPr>
              <w:t xml:space="preserve">, manufacturers, service </w:t>
            </w:r>
            <w:r w:rsidRPr="00952142">
              <w:rPr>
                <w:rFonts w:ascii="Arial" w:hAnsi="Arial" w:cs="Arial"/>
                <w:sz w:val="20"/>
              </w:rPr>
              <w:t>providers,</w:t>
            </w:r>
            <w:r w:rsidRPr="001347AF">
              <w:rPr>
                <w:rFonts w:ascii="Arial" w:hAnsi="Arial" w:cs="Arial"/>
                <w:sz w:val="20"/>
              </w:rPr>
              <w:t xml:space="preserve"> and other third parties engaged or involved in ADB-related activities </w:t>
            </w:r>
            <w:r w:rsidRPr="00FA2AE0">
              <w:rPr>
                <w:rFonts w:ascii="Arial" w:hAnsi="Arial" w:cs="Arial"/>
                <w:sz w:val="20"/>
              </w:rPr>
              <w:t>and their respective officers, directors, employees and personnel, are obliged</w:t>
            </w:r>
            <w:r w:rsidRPr="001347AF">
              <w:rPr>
                <w:rFonts w:ascii="Arial" w:hAnsi="Arial" w:cs="Arial"/>
                <w:sz w:val="20"/>
              </w:rPr>
              <w:t xml:space="preserve"> to cooperate fully in any investigation when requested by ADB to do so. </w:t>
            </w:r>
            <w:r w:rsidRPr="00FA2AE0">
              <w:rPr>
                <w:rFonts w:ascii="Arial" w:hAnsi="Arial" w:cs="Arial"/>
                <w:sz w:val="20"/>
              </w:rPr>
              <w:t>As determined on a case by case basis by ADB,</w:t>
            </w:r>
            <w:r>
              <w:rPr>
                <w:rFonts w:ascii="Arial" w:hAnsi="Arial" w:cs="Arial"/>
                <w:sz w:val="20"/>
              </w:rPr>
              <w:t xml:space="preserve"> s</w:t>
            </w:r>
            <w:r w:rsidRPr="001347AF">
              <w:rPr>
                <w:rFonts w:ascii="Arial" w:hAnsi="Arial" w:cs="Arial"/>
                <w:sz w:val="20"/>
              </w:rPr>
              <w:t>uch cooperation includes, but is not limited to, the following:</w:t>
            </w:r>
          </w:p>
          <w:p w:rsidR="00EF6614" w:rsidRPr="001B4E3C" w:rsidRDefault="00EF6614" w:rsidP="009801AC">
            <w:pPr>
              <w:pStyle w:val="Heading3"/>
              <w:numPr>
                <w:ilvl w:val="2"/>
                <w:numId w:val="9"/>
              </w:numPr>
              <w:tabs>
                <w:tab w:val="clear" w:pos="864"/>
                <w:tab w:val="num" w:pos="1242"/>
              </w:tabs>
              <w:spacing w:after="240"/>
              <w:ind w:left="1226" w:hanging="630"/>
              <w:rPr>
                <w:rFonts w:ascii="Arial" w:hAnsi="Arial" w:cs="Arial"/>
                <w:sz w:val="20"/>
              </w:rPr>
            </w:pPr>
            <w:r w:rsidRPr="001B4E3C">
              <w:rPr>
                <w:rFonts w:ascii="Arial" w:hAnsi="Arial" w:cs="Arial"/>
                <w:sz w:val="20"/>
              </w:rPr>
              <w:t>being available to be interviewed and replying fully and truthfully to all questions asked;</w:t>
            </w:r>
          </w:p>
          <w:p w:rsidR="00EF6614" w:rsidRPr="001008C8"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t>providing ADB with any items requested that are within the party’s control including, but not limited to, documents and other physical objects;</w:t>
            </w:r>
          </w:p>
          <w:p w:rsidR="00EF6614" w:rsidRPr="001008C8"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lastRenderedPageBreak/>
              <w:t>upon written request by ADB, authorizing other related entities to release directly to ADB such information that is specifically and materially related, directly or indirectly, to the said entities or issues which are the subject of the investigation;</w:t>
            </w:r>
          </w:p>
          <w:p w:rsidR="00EF6614" w:rsidRPr="001008C8"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t>cooperating with all reasonable requests to search or physically inspect their person and/or work areas, including files, electronic databases, and personal property used on ADB activities, or that utilizes ADB’s I</w:t>
            </w:r>
            <w:r>
              <w:rPr>
                <w:rFonts w:ascii="Arial" w:hAnsi="Arial" w:cs="Arial"/>
                <w:sz w:val="20"/>
              </w:rPr>
              <w:t xml:space="preserve">nformation and </w:t>
            </w:r>
            <w:r w:rsidRPr="001008C8">
              <w:rPr>
                <w:rFonts w:ascii="Arial" w:hAnsi="Arial" w:cs="Arial"/>
                <w:sz w:val="20"/>
              </w:rPr>
              <w:t>C</w:t>
            </w:r>
            <w:r>
              <w:rPr>
                <w:rFonts w:ascii="Arial" w:hAnsi="Arial" w:cs="Arial"/>
                <w:sz w:val="20"/>
              </w:rPr>
              <w:t xml:space="preserve">ommunication </w:t>
            </w:r>
            <w:r w:rsidRPr="001008C8">
              <w:rPr>
                <w:rFonts w:ascii="Arial" w:hAnsi="Arial" w:cs="Arial"/>
                <w:sz w:val="20"/>
              </w:rPr>
              <w:t>T</w:t>
            </w:r>
            <w:r>
              <w:rPr>
                <w:rFonts w:ascii="Arial" w:hAnsi="Arial" w:cs="Arial"/>
                <w:sz w:val="20"/>
              </w:rPr>
              <w:t>echnology (ICT)</w:t>
            </w:r>
            <w:r w:rsidRPr="001008C8">
              <w:rPr>
                <w:rFonts w:ascii="Arial" w:hAnsi="Arial" w:cs="Arial"/>
                <w:sz w:val="20"/>
              </w:rPr>
              <w:t xml:space="preserve"> resources or systems (including mobile phones, personal electronic devices, and electronic storage devices such as external disk drives);</w:t>
            </w:r>
          </w:p>
          <w:p w:rsidR="00EF6614" w:rsidRPr="001008C8"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t xml:space="preserve">cooperating in any testing requested by ADB, including but not limited to, fingerprint identification, handwriting analysis, and physical examination and analysis; and </w:t>
            </w:r>
          </w:p>
          <w:p w:rsidR="00EF6614" w:rsidRPr="00661DB4"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t>preserving and</w:t>
            </w:r>
            <w:r w:rsidRPr="002D03A4">
              <w:rPr>
                <w:rFonts w:ascii="Arial" w:hAnsi="Arial" w:cs="Arial"/>
                <w:sz w:val="20"/>
              </w:rPr>
              <w:t xml:space="preserve"> protecting confidentiality of all information discussed with, and as required by, ADB</w:t>
            </w:r>
            <w:r>
              <w:rPr>
                <w:rFonts w:ascii="Arial" w:hAnsi="Arial" w:cs="Arial"/>
                <w:sz w:val="20"/>
              </w:rPr>
              <w:t>.</w:t>
            </w:r>
          </w:p>
          <w:p w:rsidR="00EF6614" w:rsidRPr="004B10A8" w:rsidRDefault="00EF6614" w:rsidP="00CE5763">
            <w:pPr>
              <w:pStyle w:val="Header2-SubClauses"/>
              <w:numPr>
                <w:ilvl w:val="1"/>
                <w:numId w:val="33"/>
              </w:numPr>
              <w:ind w:left="506" w:hanging="450"/>
              <w:rPr>
                <w:rFonts w:ascii="Arial" w:hAnsi="Arial" w:cs="Arial"/>
                <w:sz w:val="20"/>
              </w:rPr>
            </w:pPr>
            <w:r w:rsidRPr="001F10FA">
              <w:rPr>
                <w:rFonts w:ascii="Arial" w:hAnsi="Arial" w:cs="Arial"/>
                <w:sz w:val="20"/>
              </w:rPr>
              <w:t xml:space="preserve">All Bidders, consultants, contractors and suppliers shall </w:t>
            </w:r>
            <w:r w:rsidRPr="00FA2AE0">
              <w:rPr>
                <w:rFonts w:ascii="Arial" w:hAnsi="Arial" w:cs="Arial"/>
                <w:sz w:val="20"/>
              </w:rPr>
              <w:t xml:space="preserve">require their officers, directors, employees, personnel, agents to </w:t>
            </w:r>
            <w:r w:rsidRPr="001F10FA">
              <w:rPr>
                <w:rFonts w:ascii="Arial" w:hAnsi="Arial" w:cs="Arial"/>
                <w:sz w:val="20"/>
              </w:rPr>
              <w:t>ensure that, in its contract</w:t>
            </w:r>
            <w:r>
              <w:rPr>
                <w:rFonts w:ascii="Arial" w:hAnsi="Arial" w:cs="Arial"/>
                <w:sz w:val="20"/>
              </w:rPr>
              <w:t>s</w:t>
            </w:r>
            <w:r w:rsidRPr="001F10FA">
              <w:rPr>
                <w:rFonts w:ascii="Arial" w:hAnsi="Arial" w:cs="Arial"/>
                <w:sz w:val="20"/>
              </w:rPr>
              <w:t xml:space="preserve"> with its subconsultants, </w:t>
            </w:r>
            <w:r>
              <w:rPr>
                <w:rFonts w:ascii="Arial" w:hAnsi="Arial" w:cs="Arial"/>
                <w:sz w:val="20"/>
              </w:rPr>
              <w:t>S</w:t>
            </w:r>
            <w:r w:rsidRPr="001F10FA">
              <w:rPr>
                <w:rFonts w:ascii="Arial" w:hAnsi="Arial" w:cs="Arial"/>
                <w:sz w:val="20"/>
              </w:rPr>
              <w:t xml:space="preserve">ubcontractors and other third parties engaged or involved in ADB-related activities, such subconsultants, </w:t>
            </w:r>
            <w:r>
              <w:rPr>
                <w:rFonts w:ascii="Arial" w:hAnsi="Arial" w:cs="Arial"/>
                <w:sz w:val="20"/>
              </w:rPr>
              <w:t>S</w:t>
            </w:r>
            <w:r w:rsidRPr="001F10FA">
              <w:rPr>
                <w:rFonts w:ascii="Arial" w:hAnsi="Arial" w:cs="Arial"/>
                <w:sz w:val="20"/>
              </w:rPr>
              <w:t xml:space="preserve">ubcontractors and other third parties similarly </w:t>
            </w:r>
            <w:r>
              <w:rPr>
                <w:rFonts w:ascii="Arial" w:hAnsi="Arial" w:cs="Arial"/>
                <w:sz w:val="20"/>
              </w:rPr>
              <w:t>are obliged</w:t>
            </w:r>
            <w:r w:rsidRPr="001F10FA">
              <w:rPr>
                <w:rFonts w:ascii="Arial" w:hAnsi="Arial" w:cs="Arial"/>
                <w:sz w:val="20"/>
              </w:rPr>
              <w:t xml:space="preserve"> to cooperate fully in any investigation when requested by ADB to do so</w:t>
            </w:r>
            <w:r>
              <w:rPr>
                <w:rFonts w:ascii="Arial" w:hAnsi="Arial" w:cs="Arial"/>
                <w:sz w:val="20"/>
              </w:rPr>
              <w:t>.</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Default="00EF6614" w:rsidP="00CE5763">
            <w:pPr>
              <w:pStyle w:val="Header2-SubClauses"/>
              <w:numPr>
                <w:ilvl w:val="1"/>
                <w:numId w:val="33"/>
              </w:numPr>
              <w:ind w:left="506" w:hanging="450"/>
              <w:rPr>
                <w:rFonts w:ascii="Arial" w:hAnsi="Arial" w:cs="Arial"/>
                <w:sz w:val="20"/>
              </w:rPr>
            </w:pPr>
            <w:r>
              <w:rPr>
                <w:rFonts w:ascii="Arial" w:hAnsi="Arial" w:cs="Arial"/>
                <w:sz w:val="20"/>
              </w:rPr>
              <w:t xml:space="preserve">The Supplier shall permit ADB </w:t>
            </w:r>
            <w:r w:rsidRPr="00FA2AE0">
              <w:rPr>
                <w:rFonts w:ascii="Arial" w:hAnsi="Arial" w:cs="Arial"/>
                <w:sz w:val="20"/>
              </w:rPr>
              <w:t xml:space="preserve">or its representative </w:t>
            </w:r>
            <w:r>
              <w:rPr>
                <w:rFonts w:ascii="Arial" w:hAnsi="Arial" w:cs="Arial"/>
                <w:sz w:val="20"/>
              </w:rPr>
              <w:t xml:space="preserve">to inspect the Supplier’s site, assets, accounts and records </w:t>
            </w:r>
            <w:r w:rsidRPr="00FA2AE0">
              <w:rPr>
                <w:rFonts w:ascii="Arial" w:hAnsi="Arial" w:cs="Arial"/>
                <w:sz w:val="20"/>
              </w:rPr>
              <w:t xml:space="preserve">and other documents </w:t>
            </w:r>
            <w:r>
              <w:rPr>
                <w:rFonts w:ascii="Arial" w:hAnsi="Arial" w:cs="Arial"/>
                <w:sz w:val="20"/>
              </w:rPr>
              <w:t xml:space="preserve">relating to the </w:t>
            </w:r>
            <w:r w:rsidRPr="00FA2AE0">
              <w:rPr>
                <w:rFonts w:ascii="Arial" w:hAnsi="Arial" w:cs="Arial"/>
                <w:sz w:val="20"/>
              </w:rPr>
              <w:t xml:space="preserve">bid submission and contract </w:t>
            </w:r>
            <w:r>
              <w:rPr>
                <w:rFonts w:ascii="Arial" w:hAnsi="Arial" w:cs="Arial"/>
                <w:sz w:val="20"/>
              </w:rPr>
              <w:t>performance of the Supplier and to have them audited by auditors appointed by ADB, if so required by ADB.</w:t>
            </w:r>
          </w:p>
          <w:p w:rsidR="00EF6614" w:rsidRPr="001347AF" w:rsidRDefault="00EF6614" w:rsidP="00CE5763">
            <w:pPr>
              <w:pStyle w:val="Header2-SubClauses"/>
              <w:numPr>
                <w:ilvl w:val="1"/>
                <w:numId w:val="33"/>
              </w:numPr>
              <w:ind w:left="506" w:hanging="450"/>
              <w:rPr>
                <w:rFonts w:ascii="Arial" w:hAnsi="Arial" w:cs="Arial"/>
                <w:sz w:val="20"/>
              </w:rPr>
            </w:pPr>
            <w:r w:rsidRPr="00952142">
              <w:rPr>
                <w:rFonts w:ascii="Arial" w:hAnsi="Arial" w:cs="Arial"/>
                <w:sz w:val="20"/>
              </w:rPr>
              <w:t>The Supplier undertakes that no fees, gratuities, rebates, gifts, commissions or other payments, other than those shown in the bid, have been given or received in connection with the procurement process or in the contract execution.</w:t>
            </w:r>
            <w:r>
              <w:rPr>
                <w:rStyle w:val="FootnoteReference"/>
                <w:rFonts w:ascii="Arial" w:hAnsi="Arial" w:cs="Arial"/>
                <w:sz w:val="20"/>
              </w:rPr>
              <w:footnoteReference w:id="11"/>
            </w:r>
          </w:p>
        </w:tc>
      </w:tr>
      <w:tr w:rsidR="00EF6614" w:rsidRPr="002B2946" w:rsidTr="007C70A5">
        <w:tc>
          <w:tcPr>
            <w:tcW w:w="2160" w:type="dxa"/>
          </w:tcPr>
          <w:p w:rsidR="00EF6614" w:rsidRPr="00E53DA1" w:rsidRDefault="00EF6614" w:rsidP="00CE5763">
            <w:pPr>
              <w:pStyle w:val="P3Header1-Clauses"/>
              <w:numPr>
                <w:ilvl w:val="0"/>
                <w:numId w:val="33"/>
              </w:numPr>
              <w:spacing w:before="120" w:after="120"/>
              <w:rPr>
                <w:rFonts w:ascii="Arial" w:hAnsi="Arial" w:cs="Arial"/>
                <w:bCs/>
                <w:sz w:val="20"/>
              </w:rPr>
            </w:pPr>
            <w:bookmarkStart w:id="396" w:name="_Toc468180040"/>
            <w:r w:rsidRPr="00E53DA1">
              <w:rPr>
                <w:rFonts w:ascii="Arial" w:hAnsi="Arial" w:cs="Arial"/>
                <w:bCs/>
                <w:sz w:val="20"/>
              </w:rPr>
              <w:t>Interpretation</w:t>
            </w:r>
            <w:bookmarkEnd w:id="396"/>
          </w:p>
        </w:tc>
        <w:tc>
          <w:tcPr>
            <w:tcW w:w="6948" w:type="dxa"/>
            <w:gridSpan w:val="2"/>
          </w:tcPr>
          <w:p w:rsidR="00EF6614" w:rsidRPr="002B2946" w:rsidRDefault="00EF6614" w:rsidP="00CE5763">
            <w:pPr>
              <w:pStyle w:val="Header2-SubClauses"/>
              <w:numPr>
                <w:ilvl w:val="1"/>
                <w:numId w:val="33"/>
              </w:numPr>
              <w:spacing w:before="120" w:after="240"/>
              <w:ind w:hanging="628"/>
              <w:rPr>
                <w:rFonts w:ascii="Arial" w:hAnsi="Arial" w:cs="Arial"/>
                <w:sz w:val="20"/>
              </w:rPr>
            </w:pPr>
            <w:r w:rsidRPr="002B2946">
              <w:rPr>
                <w:rFonts w:ascii="Arial" w:hAnsi="Arial" w:cs="Arial"/>
                <w:sz w:val="20"/>
              </w:rPr>
              <w:t>If the context so requires it, singular means plural and vice versa.</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jc w:val="both"/>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hanging="628"/>
              <w:rPr>
                <w:rFonts w:ascii="Arial" w:hAnsi="Arial" w:cs="Arial"/>
                <w:sz w:val="20"/>
              </w:rPr>
            </w:pPr>
            <w:r w:rsidRPr="002B2946">
              <w:rPr>
                <w:rFonts w:ascii="Arial" w:hAnsi="Arial" w:cs="Arial"/>
                <w:sz w:val="20"/>
              </w:rPr>
              <w:t>Incoterms</w:t>
            </w:r>
          </w:p>
          <w:p w:rsidR="00EF6614" w:rsidRPr="00F5428A" w:rsidRDefault="00EF6614" w:rsidP="009801AC">
            <w:pPr>
              <w:pStyle w:val="Heading3"/>
              <w:numPr>
                <w:ilvl w:val="2"/>
                <w:numId w:val="9"/>
              </w:numPr>
              <w:tabs>
                <w:tab w:val="clear" w:pos="864"/>
                <w:tab w:val="num" w:pos="1242"/>
              </w:tabs>
              <w:spacing w:after="240"/>
              <w:rPr>
                <w:rFonts w:ascii="Arial" w:hAnsi="Arial" w:cs="Arial"/>
                <w:sz w:val="20"/>
              </w:rPr>
            </w:pPr>
            <w:r w:rsidRPr="00F5428A">
              <w:rPr>
                <w:rFonts w:ascii="Arial" w:hAnsi="Arial" w:cs="Arial"/>
                <w:sz w:val="20"/>
              </w:rPr>
              <w:t>The meaning of any trade term and the rights and obligations of parties thereunder shall be as prescribed by Incoterms.</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EXW, CIF, CIP, and other similar terms, shall be governed by the rules prescribed in the current edition of Incoterms, published by the International Chamber of Commerce at the date of the Invitation for Bids or as specified in the SCC.</w:t>
            </w:r>
          </w:p>
        </w:tc>
      </w:tr>
      <w:tr w:rsidR="00EF6614" w:rsidRPr="002B2946" w:rsidTr="007C70A5">
        <w:tc>
          <w:tcPr>
            <w:tcW w:w="2160" w:type="dxa"/>
          </w:tcPr>
          <w:p w:rsidR="00EF6614" w:rsidRPr="002B2946" w:rsidRDefault="00EF6614" w:rsidP="007C70A5">
            <w:pPr>
              <w:spacing w:after="24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hanging="628"/>
              <w:rPr>
                <w:rFonts w:ascii="Arial" w:hAnsi="Arial" w:cs="Arial"/>
                <w:sz w:val="20"/>
              </w:rPr>
            </w:pPr>
            <w:r w:rsidRPr="002B2946">
              <w:rPr>
                <w:rFonts w:ascii="Arial" w:hAnsi="Arial" w:cs="Arial"/>
                <w:sz w:val="20"/>
              </w:rPr>
              <w:t>Entire Agreement</w:t>
            </w:r>
          </w:p>
          <w:p w:rsidR="00EF6614" w:rsidRPr="002B2946" w:rsidRDefault="00EF6614" w:rsidP="007C70A5">
            <w:pPr>
              <w:spacing w:after="360"/>
              <w:ind w:left="618"/>
              <w:rPr>
                <w:rFonts w:ascii="Arial" w:hAnsi="Arial" w:cs="Arial"/>
                <w:sz w:val="20"/>
              </w:rPr>
            </w:pPr>
            <w:r w:rsidRPr="002B2946">
              <w:rPr>
                <w:rFonts w:ascii="Arial" w:hAnsi="Arial" w:cs="Arial"/>
                <w:sz w:val="20"/>
              </w:rPr>
              <w:t>The Contract constitutes the entire agreement between the Purchaser and the Supplier and supersedes all communications, negotiations</w:t>
            </w:r>
            <w:r>
              <w:rPr>
                <w:rFonts w:ascii="Arial" w:hAnsi="Arial" w:cs="Arial"/>
                <w:sz w:val="20"/>
              </w:rPr>
              <w:t>,</w:t>
            </w:r>
            <w:r w:rsidRPr="002B2946">
              <w:rPr>
                <w:rFonts w:ascii="Arial" w:hAnsi="Arial" w:cs="Arial"/>
                <w:sz w:val="20"/>
              </w:rPr>
              <w:t xml:space="preserve"> and agreements (whether written or oral) of parties with respect thereto made prior to the date of Contract.</w:t>
            </w:r>
          </w:p>
        </w:tc>
      </w:tr>
      <w:tr w:rsidR="00EF6614" w:rsidRPr="002B2946" w:rsidTr="007C70A5">
        <w:tc>
          <w:tcPr>
            <w:tcW w:w="2160" w:type="dxa"/>
          </w:tcPr>
          <w:p w:rsidR="00EF6614" w:rsidRPr="002B2946" w:rsidRDefault="00EF6614" w:rsidP="007C70A5">
            <w:pPr>
              <w:spacing w:after="24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left="618" w:hanging="618"/>
              <w:rPr>
                <w:rFonts w:ascii="Arial" w:hAnsi="Arial" w:cs="Arial"/>
                <w:sz w:val="20"/>
              </w:rPr>
            </w:pPr>
            <w:r w:rsidRPr="002B2946">
              <w:rPr>
                <w:rFonts w:ascii="Arial" w:hAnsi="Arial" w:cs="Arial"/>
                <w:sz w:val="20"/>
              </w:rPr>
              <w:t>Amendment</w:t>
            </w:r>
          </w:p>
          <w:p w:rsidR="00EF6614" w:rsidRPr="002B2946" w:rsidRDefault="00EF6614" w:rsidP="007C70A5">
            <w:pPr>
              <w:spacing w:after="360"/>
              <w:ind w:left="618"/>
              <w:rPr>
                <w:rFonts w:ascii="Arial" w:hAnsi="Arial" w:cs="Arial"/>
                <w:sz w:val="20"/>
              </w:rPr>
            </w:pPr>
            <w:r w:rsidRPr="002B2946">
              <w:rPr>
                <w:rFonts w:ascii="Arial" w:hAnsi="Arial" w:cs="Arial"/>
                <w:sz w:val="20"/>
              </w:rPr>
              <w:t>No amendment or other variation of the Contract shall be valid unless it is in writing, is dated, expressly refers to the Contract, and is signed by a duly authorized representative of each party thereto.</w:t>
            </w:r>
          </w:p>
        </w:tc>
      </w:tr>
      <w:tr w:rsidR="00EF6614" w:rsidRPr="002B2946" w:rsidTr="007C70A5">
        <w:tc>
          <w:tcPr>
            <w:tcW w:w="2160" w:type="dxa"/>
          </w:tcPr>
          <w:p w:rsidR="00EF6614" w:rsidRPr="002B2946" w:rsidRDefault="00EF6614" w:rsidP="007C70A5">
            <w:pPr>
              <w:spacing w:after="24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Nonwaiver</w:t>
            </w:r>
          </w:p>
          <w:p w:rsidR="00EF6614" w:rsidRPr="00F5428A" w:rsidRDefault="00EF6614" w:rsidP="009801AC">
            <w:pPr>
              <w:pStyle w:val="Heading3"/>
              <w:numPr>
                <w:ilvl w:val="2"/>
                <w:numId w:val="9"/>
              </w:numPr>
              <w:tabs>
                <w:tab w:val="clear" w:pos="864"/>
                <w:tab w:val="num" w:pos="1242"/>
              </w:tabs>
              <w:spacing w:after="240"/>
              <w:rPr>
                <w:rFonts w:ascii="Arial" w:hAnsi="Arial" w:cs="Arial"/>
                <w:sz w:val="20"/>
              </w:rPr>
            </w:pPr>
            <w:r w:rsidRPr="00F5428A">
              <w:rPr>
                <w:rFonts w:ascii="Arial" w:hAnsi="Arial" w:cs="Arial"/>
                <w:sz w:val="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Any waiver of a party’s rights, powers, or remedies under the Contract must be in writing, dated, and signed by an authorized representative of the party granting such waiver, and must specify the right and the extent to which it is being waived.</w:t>
            </w:r>
          </w:p>
        </w:tc>
      </w:tr>
      <w:tr w:rsidR="00EF6614" w:rsidRPr="002B2946" w:rsidTr="007C70A5">
        <w:tc>
          <w:tcPr>
            <w:tcW w:w="2160" w:type="dxa"/>
          </w:tcPr>
          <w:p w:rsidR="00EF6614" w:rsidRPr="002B2946" w:rsidRDefault="00EF6614" w:rsidP="007C70A5">
            <w:pPr>
              <w:spacing w:after="24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Severability</w:t>
            </w:r>
          </w:p>
          <w:p w:rsidR="00EF6614" w:rsidRPr="002B2946" w:rsidRDefault="00EF6614" w:rsidP="007C70A5">
            <w:pPr>
              <w:spacing w:after="360"/>
              <w:ind w:left="618"/>
              <w:rPr>
                <w:rFonts w:ascii="Arial" w:hAnsi="Arial" w:cs="Arial"/>
                <w:sz w:val="20"/>
              </w:rPr>
            </w:pPr>
            <w:r w:rsidRPr="002B2946">
              <w:rPr>
                <w:rFonts w:ascii="Arial" w:hAnsi="Arial" w:cs="Arial"/>
                <w:sz w:val="20"/>
              </w:rPr>
              <w:t>If any provision or condition of the Contract is prohibited or rendered invalid or unenforceable, such prohibition, invalidity</w:t>
            </w:r>
            <w:r>
              <w:rPr>
                <w:rFonts w:ascii="Arial" w:hAnsi="Arial" w:cs="Arial"/>
                <w:sz w:val="20"/>
              </w:rPr>
              <w:t>,</w:t>
            </w:r>
            <w:r w:rsidRPr="002B2946">
              <w:rPr>
                <w:rFonts w:ascii="Arial" w:hAnsi="Arial" w:cs="Arial"/>
                <w:sz w:val="20"/>
              </w:rPr>
              <w:t xml:space="preserve"> or unenforceability shall not affect the validity or enforceability of any other provisions and conditions of the Contract.</w:t>
            </w:r>
          </w:p>
        </w:tc>
      </w:tr>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397" w:name="_Toc468180041"/>
            <w:r w:rsidRPr="00E53DA1">
              <w:rPr>
                <w:rFonts w:ascii="Arial" w:hAnsi="Arial" w:cs="Arial"/>
                <w:bCs/>
                <w:sz w:val="20"/>
              </w:rPr>
              <w:t>Language</w:t>
            </w:r>
            <w:bookmarkEnd w:id="397"/>
          </w:p>
        </w:tc>
        <w:tc>
          <w:tcPr>
            <w:tcW w:w="6948" w:type="dxa"/>
            <w:gridSpan w:val="2"/>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the SCC, in which case, for purposes of interpretation of the Contract, this translation shall govern.</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Supplier shall bear all costs of translation to the governing language and all risks of the accuracy of such translation.</w:t>
            </w:r>
          </w:p>
        </w:tc>
      </w:tr>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398" w:name="_Toc468180042"/>
            <w:r w:rsidRPr="00E53DA1">
              <w:rPr>
                <w:rFonts w:ascii="Arial" w:hAnsi="Arial" w:cs="Arial"/>
                <w:bCs/>
                <w:sz w:val="20"/>
              </w:rPr>
              <w:t>Joint</w:t>
            </w:r>
            <w:r w:rsidRPr="002B2946">
              <w:rPr>
                <w:rFonts w:ascii="Arial" w:hAnsi="Arial" w:cs="Arial"/>
                <w:sz w:val="20"/>
              </w:rPr>
              <w:t xml:space="preserve"> Venture</w:t>
            </w:r>
            <w:bookmarkEnd w:id="398"/>
          </w:p>
        </w:tc>
        <w:tc>
          <w:tcPr>
            <w:tcW w:w="6948" w:type="dxa"/>
            <w:gridSpan w:val="2"/>
          </w:tcPr>
          <w:p w:rsidR="00EF6614" w:rsidRPr="002B2946" w:rsidRDefault="00EF6614" w:rsidP="00CE5763">
            <w:pPr>
              <w:pStyle w:val="Header2-SubClauses"/>
              <w:numPr>
                <w:ilvl w:val="1"/>
                <w:numId w:val="33"/>
              </w:numPr>
              <w:spacing w:after="240"/>
              <w:ind w:left="618" w:hanging="618"/>
              <w:rPr>
                <w:rFonts w:ascii="Arial" w:hAnsi="Arial" w:cs="Arial"/>
                <w:sz w:val="20"/>
              </w:rPr>
            </w:pPr>
            <w:r>
              <w:rPr>
                <w:rFonts w:ascii="Arial" w:hAnsi="Arial" w:cs="Arial"/>
                <w:sz w:val="20"/>
              </w:rPr>
              <w:t>I</w:t>
            </w:r>
            <w:r w:rsidRPr="002B2946">
              <w:rPr>
                <w:rFonts w:ascii="Arial" w:hAnsi="Arial" w:cs="Arial"/>
                <w:sz w:val="20"/>
              </w:rPr>
              <w:t xml:space="preserve">f the Supplier is a </w:t>
            </w:r>
            <w:r>
              <w:rPr>
                <w:rFonts w:ascii="Arial" w:hAnsi="Arial" w:cs="Arial"/>
                <w:sz w:val="20"/>
              </w:rPr>
              <w:t>J</w:t>
            </w:r>
            <w:r w:rsidRPr="002B2946">
              <w:rPr>
                <w:rFonts w:ascii="Arial" w:hAnsi="Arial" w:cs="Arial"/>
                <w:sz w:val="20"/>
              </w:rPr>
              <w:t xml:space="preserve">oint </w:t>
            </w:r>
            <w:r>
              <w:rPr>
                <w:rFonts w:ascii="Arial" w:hAnsi="Arial" w:cs="Arial"/>
                <w:sz w:val="20"/>
              </w:rPr>
              <w:t>V</w:t>
            </w:r>
            <w:r w:rsidRPr="002B2946">
              <w:rPr>
                <w:rFonts w:ascii="Arial" w:hAnsi="Arial" w:cs="Arial"/>
                <w:sz w:val="20"/>
              </w:rPr>
              <w:t xml:space="preserve">enture all of the parties shall be jointly and severally liable to the Purchaser for the fulfillment of the provisions of the Contract and shall designate one party to act as a leader with authority to bind the </w:t>
            </w:r>
            <w:r>
              <w:rPr>
                <w:rFonts w:ascii="Arial" w:hAnsi="Arial" w:cs="Arial"/>
                <w:sz w:val="20"/>
              </w:rPr>
              <w:t>J</w:t>
            </w:r>
            <w:r w:rsidRPr="002B2946">
              <w:rPr>
                <w:rFonts w:ascii="Arial" w:hAnsi="Arial" w:cs="Arial"/>
                <w:sz w:val="20"/>
              </w:rPr>
              <w:t xml:space="preserve">oint </w:t>
            </w:r>
            <w:r>
              <w:rPr>
                <w:rFonts w:ascii="Arial" w:hAnsi="Arial" w:cs="Arial"/>
                <w:sz w:val="20"/>
              </w:rPr>
              <w:t>V</w:t>
            </w:r>
            <w:r w:rsidRPr="002B2946">
              <w:rPr>
                <w:rFonts w:ascii="Arial" w:hAnsi="Arial" w:cs="Arial"/>
                <w:sz w:val="20"/>
              </w:rPr>
              <w:t xml:space="preserve">enture. The composition or the constitution of the </w:t>
            </w:r>
            <w:r>
              <w:rPr>
                <w:rFonts w:ascii="Arial" w:hAnsi="Arial" w:cs="Arial"/>
                <w:sz w:val="20"/>
              </w:rPr>
              <w:t>J</w:t>
            </w:r>
            <w:r w:rsidRPr="002B2946">
              <w:rPr>
                <w:rFonts w:ascii="Arial" w:hAnsi="Arial" w:cs="Arial"/>
                <w:sz w:val="20"/>
              </w:rPr>
              <w:t xml:space="preserve">oint </w:t>
            </w:r>
            <w:r>
              <w:rPr>
                <w:rFonts w:ascii="Arial" w:hAnsi="Arial" w:cs="Arial"/>
                <w:sz w:val="20"/>
              </w:rPr>
              <w:t>V</w:t>
            </w:r>
            <w:r w:rsidRPr="002B2946">
              <w:rPr>
                <w:rFonts w:ascii="Arial" w:hAnsi="Arial" w:cs="Arial"/>
                <w:sz w:val="20"/>
              </w:rPr>
              <w:t>enture shall not be altered without the prior consent of the Purchaser.</w:t>
            </w:r>
          </w:p>
        </w:tc>
      </w:tr>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399" w:name="_Toc468180043"/>
            <w:r w:rsidRPr="00E53DA1">
              <w:rPr>
                <w:rFonts w:ascii="Arial" w:hAnsi="Arial" w:cs="Arial"/>
                <w:bCs/>
                <w:sz w:val="20"/>
              </w:rPr>
              <w:t>Eligibility</w:t>
            </w:r>
            <w:bookmarkEnd w:id="399"/>
          </w:p>
        </w:tc>
        <w:tc>
          <w:tcPr>
            <w:tcW w:w="6948" w:type="dxa"/>
            <w:gridSpan w:val="2"/>
          </w:tcPr>
          <w:p w:rsidR="00EF6614" w:rsidRPr="002B2946" w:rsidRDefault="00EF6614" w:rsidP="00CE5763">
            <w:pPr>
              <w:pStyle w:val="Header2-SubClauses"/>
              <w:numPr>
                <w:ilvl w:val="1"/>
                <w:numId w:val="33"/>
              </w:numPr>
              <w:spacing w:after="240"/>
              <w:ind w:left="596" w:hanging="540"/>
              <w:rPr>
                <w:rFonts w:ascii="Arial" w:hAnsi="Arial" w:cs="Arial"/>
                <w:sz w:val="20"/>
              </w:rPr>
            </w:pPr>
            <w:r w:rsidRPr="002B2946">
              <w:rPr>
                <w:rFonts w:ascii="Arial" w:hAnsi="Arial" w:cs="Arial"/>
                <w:sz w:val="20"/>
              </w:rPr>
              <w:t>The Supplier and its Subcontractors shall have the nationality of an eligible country. A Supplier or Subcontractor shall be deemed to have the nationality of a country if it is a citizen or constituted</w:t>
            </w:r>
            <w:r>
              <w:rPr>
                <w:rFonts w:ascii="Arial" w:hAnsi="Arial" w:cs="Arial"/>
                <w:sz w:val="20"/>
              </w:rPr>
              <w:t>,</w:t>
            </w:r>
            <w:r w:rsidRPr="002B2946">
              <w:rPr>
                <w:rFonts w:ascii="Arial" w:hAnsi="Arial" w:cs="Arial"/>
                <w:sz w:val="20"/>
              </w:rPr>
              <w:t xml:space="preserve"> incorporated, </w:t>
            </w:r>
            <w:r>
              <w:rPr>
                <w:rFonts w:ascii="Arial" w:hAnsi="Arial" w:cs="Arial"/>
                <w:sz w:val="20"/>
              </w:rPr>
              <w:t xml:space="preserve">or registered, </w:t>
            </w:r>
            <w:r w:rsidRPr="002B2946">
              <w:rPr>
                <w:rFonts w:ascii="Arial" w:hAnsi="Arial" w:cs="Arial"/>
                <w:sz w:val="20"/>
              </w:rPr>
              <w:t>and operates in conformity with the provisions of the laws of that country.</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left="596" w:hanging="540"/>
              <w:rPr>
                <w:rFonts w:ascii="Arial" w:hAnsi="Arial" w:cs="Arial"/>
                <w:sz w:val="20"/>
              </w:rPr>
            </w:pPr>
            <w:r w:rsidRPr="002B2946">
              <w:rPr>
                <w:rFonts w:ascii="Arial" w:hAnsi="Arial" w:cs="Arial"/>
                <w:sz w:val="20"/>
              </w:rPr>
              <w:t xml:space="preserve">All Goods and Related Services to be supplied under the Contract and financed by ADB shall have their origin in Eligible Countries. For the purpose of this </w:t>
            </w:r>
            <w:r>
              <w:rPr>
                <w:rFonts w:ascii="Arial" w:hAnsi="Arial" w:cs="Arial"/>
                <w:sz w:val="20"/>
              </w:rPr>
              <w:t>c</w:t>
            </w:r>
            <w:r w:rsidRPr="002B2946">
              <w:rPr>
                <w:rFonts w:ascii="Arial" w:hAnsi="Arial" w:cs="Arial"/>
                <w:sz w:val="20"/>
              </w:rPr>
              <w:t xml:space="preserve">lause, </w:t>
            </w:r>
            <w:r>
              <w:rPr>
                <w:rFonts w:ascii="Arial" w:hAnsi="Arial" w:cs="Arial"/>
                <w:sz w:val="20"/>
              </w:rPr>
              <w:t xml:space="preserve">“country of </w:t>
            </w:r>
            <w:r w:rsidRPr="002B2946">
              <w:rPr>
                <w:rFonts w:ascii="Arial" w:hAnsi="Arial" w:cs="Arial"/>
                <w:sz w:val="20"/>
              </w:rPr>
              <w:t>origin</w:t>
            </w:r>
            <w:r>
              <w:rPr>
                <w:rFonts w:ascii="Arial" w:hAnsi="Arial" w:cs="Arial"/>
                <w:sz w:val="20"/>
              </w:rPr>
              <w:t>”</w:t>
            </w:r>
            <w:r w:rsidRPr="002B2946">
              <w:rPr>
                <w:rFonts w:ascii="Arial" w:hAnsi="Arial" w:cs="Arial"/>
                <w:sz w:val="20"/>
              </w:rPr>
              <w:t xml:space="preserve"> means the country where the goods have been grown, mined, cultivated, produced, manufactured, or processed; or through manufacture, processing, or assembly, </w:t>
            </w:r>
            <w:r w:rsidRPr="002B2946">
              <w:rPr>
                <w:rFonts w:ascii="Arial" w:hAnsi="Arial" w:cs="Arial"/>
                <w:sz w:val="20"/>
              </w:rPr>
              <w:lastRenderedPageBreak/>
              <w:t xml:space="preserve">another commercially recognized article results that differs substantially in its basic characteristics from its imported components. </w:t>
            </w:r>
          </w:p>
        </w:tc>
      </w:tr>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00" w:name="_Toc468180044"/>
            <w:r w:rsidRPr="00E53DA1">
              <w:rPr>
                <w:rFonts w:ascii="Arial" w:hAnsi="Arial" w:cs="Arial"/>
                <w:bCs/>
                <w:sz w:val="20"/>
              </w:rPr>
              <w:lastRenderedPageBreak/>
              <w:t>Notices</w:t>
            </w:r>
            <w:bookmarkEnd w:id="400"/>
          </w:p>
        </w:tc>
        <w:tc>
          <w:tcPr>
            <w:tcW w:w="6948" w:type="dxa"/>
            <w:gridSpan w:val="2"/>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Any Notice given by one party to the other pursuant to the Contract shall be in writing to the address specified in the SCC. The term “in writing” means communicated in written form with proof of receipt.</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A Notice shall be effective when delivered or on the Notice’s effective date, whichever is later.</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1" w:name="_Toc468180045"/>
            <w:r w:rsidRPr="00E53DA1">
              <w:rPr>
                <w:rFonts w:ascii="Arial" w:hAnsi="Arial" w:cs="Arial"/>
                <w:bCs/>
                <w:sz w:val="20"/>
              </w:rPr>
              <w:t>Governing Law</w:t>
            </w:r>
            <w:bookmarkEnd w:id="401"/>
          </w:p>
        </w:tc>
        <w:tc>
          <w:tcPr>
            <w:tcW w:w="6930" w:type="dxa"/>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The Contract shall be governed by and interpreted in accordance with the laws of the Purchaser’s country, unless otherwise specified in the SCC.</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2" w:name="_Toc468180046"/>
            <w:r w:rsidRPr="00E53DA1">
              <w:rPr>
                <w:rFonts w:ascii="Arial" w:hAnsi="Arial" w:cs="Arial"/>
                <w:bCs/>
                <w:sz w:val="20"/>
              </w:rPr>
              <w:t>Settlement of Disputes</w:t>
            </w:r>
            <w:bookmarkEnd w:id="402"/>
          </w:p>
        </w:tc>
        <w:tc>
          <w:tcPr>
            <w:tcW w:w="6930" w:type="dxa"/>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The Purchaser and the Supplier shall make every effort to resolve amicably by direct informal negotiation any disagreement or dispute arising between them under or in connection with the Contract.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 xml:space="preserve">If the parties fail to resolve such a dispute or difference by mutual consultation within 28 days from the commencement of such consultation, either party may require that the dispute be referred for resolution to the formal mechanisms specified in the SCC.  </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3" w:name="_Toc468180047"/>
            <w:r w:rsidRPr="00E53DA1">
              <w:rPr>
                <w:rFonts w:ascii="Arial" w:hAnsi="Arial" w:cs="Arial"/>
                <w:bCs/>
                <w:sz w:val="20"/>
              </w:rPr>
              <w:t>Scope of Supply</w:t>
            </w:r>
            <w:bookmarkEnd w:id="403"/>
          </w:p>
        </w:tc>
        <w:tc>
          <w:tcPr>
            <w:tcW w:w="6930" w:type="dxa"/>
          </w:tcPr>
          <w:p w:rsidR="00EF6614" w:rsidRPr="002B2946" w:rsidRDefault="00EF6614" w:rsidP="00CE5763">
            <w:pPr>
              <w:pStyle w:val="Header2-SubClauses"/>
              <w:numPr>
                <w:ilvl w:val="1"/>
                <w:numId w:val="33"/>
              </w:numPr>
              <w:spacing w:after="240"/>
              <w:ind w:left="686" w:hanging="450"/>
              <w:rPr>
                <w:rFonts w:ascii="Arial" w:hAnsi="Arial" w:cs="Arial"/>
                <w:sz w:val="20"/>
              </w:rPr>
            </w:pPr>
            <w:r w:rsidRPr="002B2946">
              <w:rPr>
                <w:rFonts w:ascii="Arial" w:hAnsi="Arial" w:cs="Arial"/>
                <w:sz w:val="20"/>
              </w:rPr>
              <w:t xml:space="preserve">Subject to the SCC, the Goods and Related Services to be supplied shall be as specified in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w:t>
            </w:r>
          </w:p>
        </w:tc>
      </w:tr>
      <w:tr w:rsidR="00EF6614" w:rsidRPr="002B2946" w:rsidTr="007C70A5">
        <w:trPr>
          <w:gridAfter w:val="1"/>
          <w:wAfter w:w="18" w:type="dxa"/>
        </w:trPr>
        <w:tc>
          <w:tcPr>
            <w:tcW w:w="2160" w:type="dxa"/>
          </w:tcPr>
          <w:p w:rsidR="00EF6614" w:rsidRPr="00E53DA1" w:rsidRDefault="00EF6614" w:rsidP="007C70A5">
            <w:pPr>
              <w:pStyle w:val="P3Header1-Clauses"/>
              <w:tabs>
                <w:tab w:val="clear" w:pos="432"/>
              </w:tabs>
              <w:spacing w:after="120"/>
              <w:ind w:left="360" w:firstLine="0"/>
              <w:rPr>
                <w:rFonts w:ascii="Arial" w:hAnsi="Arial" w:cs="Arial"/>
                <w:bCs/>
                <w:sz w:val="20"/>
              </w:rPr>
            </w:pPr>
          </w:p>
        </w:tc>
        <w:tc>
          <w:tcPr>
            <w:tcW w:w="6930" w:type="dxa"/>
          </w:tcPr>
          <w:p w:rsidR="00EF6614" w:rsidRPr="002B2946" w:rsidRDefault="00EF6614" w:rsidP="00CE5763">
            <w:pPr>
              <w:pStyle w:val="Header2-SubClauses"/>
              <w:numPr>
                <w:ilvl w:val="1"/>
                <w:numId w:val="33"/>
              </w:numPr>
              <w:spacing w:after="240"/>
              <w:ind w:left="686" w:hanging="450"/>
              <w:rPr>
                <w:rFonts w:ascii="Arial" w:hAnsi="Arial" w:cs="Arial"/>
                <w:sz w:val="20"/>
              </w:rPr>
            </w:pPr>
            <w:r w:rsidRPr="002B2946">
              <w:rPr>
                <w:rFonts w:ascii="Arial" w:hAnsi="Arial" w:cs="Arial"/>
                <w:sz w:val="20"/>
              </w:rPr>
              <w:t xml:space="preserve">Unless otherwise stipulated in the Contract, the Scope of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 </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4" w:name="_Toc468180048"/>
            <w:r w:rsidRPr="00E53DA1">
              <w:rPr>
                <w:rFonts w:ascii="Arial" w:hAnsi="Arial" w:cs="Arial"/>
                <w:bCs/>
                <w:sz w:val="20"/>
              </w:rPr>
              <w:t>Delivery</w:t>
            </w:r>
            <w:bookmarkEnd w:id="404"/>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Subject to GCC Sub</w:t>
            </w:r>
            <w:r>
              <w:rPr>
                <w:rFonts w:ascii="Arial" w:hAnsi="Arial" w:cs="Arial"/>
                <w:sz w:val="20"/>
              </w:rPr>
              <w:t>c</w:t>
            </w:r>
            <w:r w:rsidRPr="002B2946">
              <w:rPr>
                <w:rFonts w:ascii="Arial" w:hAnsi="Arial" w:cs="Arial"/>
                <w:sz w:val="20"/>
              </w:rPr>
              <w:t xml:space="preserve">lause 33.1, the Delivery of the Goods and Completion of the Related Services shall be in accordance with the Delivery and Completion Schedule specified in the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 The details of shipping and other documents to be furnished by the Supplier are specified in the SCC.</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5" w:name="_Toc468180049"/>
            <w:r w:rsidRPr="00E53DA1">
              <w:rPr>
                <w:rFonts w:ascii="Arial" w:hAnsi="Arial" w:cs="Arial"/>
                <w:bCs/>
                <w:sz w:val="20"/>
              </w:rPr>
              <w:t xml:space="preserve">Supplier’s </w:t>
            </w:r>
            <w:r w:rsidRPr="00952142">
              <w:rPr>
                <w:rFonts w:ascii="Arial" w:hAnsi="Arial" w:cs="Arial"/>
                <w:bCs/>
                <w:sz w:val="20"/>
              </w:rPr>
              <w:t>Responsibilities</w:t>
            </w:r>
            <w:bookmarkEnd w:id="405"/>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Supplier shall supply all the Goods and Related Services included in the Scope of Supply in accordance with GCC Clause 11, and the Delivery and Completion Schedule, as per GCC Clause 12.</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6" w:name="_Toc468180050"/>
            <w:r w:rsidRPr="00E53DA1">
              <w:rPr>
                <w:rFonts w:ascii="Arial" w:hAnsi="Arial" w:cs="Arial"/>
                <w:bCs/>
                <w:sz w:val="20"/>
              </w:rPr>
              <w:t xml:space="preserve">Purchaser’s </w:t>
            </w:r>
            <w:r w:rsidRPr="00952142">
              <w:rPr>
                <w:rFonts w:ascii="Arial" w:hAnsi="Arial" w:cs="Arial"/>
                <w:bCs/>
                <w:sz w:val="20"/>
              </w:rPr>
              <w:t>Responsibilities</w:t>
            </w:r>
            <w:bookmarkEnd w:id="406"/>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Whenever the supply of Goods and Related Services requires that the Supplier obtain permits, approvals, and import and other licenses from local public authorities, the Purchaser shall, if so required by the Supplier, make its best effort to assist the Supplier in complying with such requirements in a timely and expeditious manner.</w:t>
            </w:r>
          </w:p>
        </w:tc>
      </w:tr>
      <w:tr w:rsidR="00EF6614" w:rsidRPr="002B2946" w:rsidTr="007C70A5">
        <w:trPr>
          <w:gridAfter w:val="1"/>
          <w:wAfter w:w="18" w:type="dxa"/>
        </w:trPr>
        <w:tc>
          <w:tcPr>
            <w:tcW w:w="2160" w:type="dxa"/>
          </w:tcPr>
          <w:p w:rsidR="00EF6614" w:rsidRPr="00E53DA1" w:rsidRDefault="00EF6614" w:rsidP="007C70A5">
            <w:pPr>
              <w:pStyle w:val="P3Header1-Clauses"/>
              <w:tabs>
                <w:tab w:val="clear" w:pos="432"/>
              </w:tabs>
              <w:spacing w:after="120"/>
              <w:ind w:left="360" w:firstLine="0"/>
              <w:rPr>
                <w:rFonts w:ascii="Arial" w:hAnsi="Arial" w:cs="Arial"/>
                <w:bCs/>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Purchaser shall pay all costs involved in the performance of its responsibilities, in accordance with GCC Sub</w:t>
            </w:r>
            <w:r>
              <w:rPr>
                <w:rFonts w:ascii="Arial" w:hAnsi="Arial" w:cs="Arial"/>
                <w:sz w:val="20"/>
              </w:rPr>
              <w:t>c</w:t>
            </w:r>
            <w:r w:rsidRPr="002B2946">
              <w:rPr>
                <w:rFonts w:ascii="Arial" w:hAnsi="Arial" w:cs="Arial"/>
                <w:sz w:val="20"/>
              </w:rPr>
              <w:t>lause 14.1.</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7" w:name="_Toc468180051"/>
            <w:r w:rsidRPr="00E53DA1">
              <w:rPr>
                <w:rFonts w:ascii="Arial" w:hAnsi="Arial" w:cs="Arial"/>
                <w:bCs/>
                <w:sz w:val="20"/>
              </w:rPr>
              <w:t>Contract Price</w:t>
            </w:r>
            <w:bookmarkEnd w:id="407"/>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 xml:space="preserve">The Contract Price shall be as specified in the Agreement subject to any additions and adjustments thereto, or deductions therefrom, as may be made pursuant to the Contract.  </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 xml:space="preserve">Prices charged by the Supplier for the Goods delivered and the Related Services performed under the Contract shall not vary from </w:t>
            </w:r>
            <w:r w:rsidRPr="002B2946">
              <w:rPr>
                <w:rFonts w:ascii="Arial" w:hAnsi="Arial" w:cs="Arial"/>
                <w:sz w:val="20"/>
              </w:rPr>
              <w:lastRenderedPageBreak/>
              <w:t xml:space="preserve">the prices quoted by the Supplier in its bid, with the exception of any price adjustments authorized in the SCC. </w:t>
            </w:r>
          </w:p>
        </w:tc>
      </w:tr>
      <w:tr w:rsidR="00EF6614" w:rsidRPr="002B2946" w:rsidTr="007C70A5">
        <w:trPr>
          <w:gridAfter w:val="1"/>
          <w:wAfter w:w="18" w:type="dxa"/>
          <w:trHeight w:val="648"/>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08" w:name="_Toc468180052"/>
            <w:r w:rsidRPr="002B2946">
              <w:rPr>
                <w:rFonts w:ascii="Arial" w:hAnsi="Arial" w:cs="Arial"/>
                <w:sz w:val="20"/>
              </w:rPr>
              <w:lastRenderedPageBreak/>
              <w:t xml:space="preserve">Terms </w:t>
            </w:r>
            <w:r w:rsidRPr="009E0F5D">
              <w:rPr>
                <w:rFonts w:ascii="Arial" w:hAnsi="Arial" w:cs="Arial"/>
                <w:bCs/>
                <w:sz w:val="20"/>
              </w:rPr>
              <w:t>of</w:t>
            </w:r>
            <w:r w:rsidRPr="002B2946">
              <w:rPr>
                <w:rFonts w:ascii="Arial" w:hAnsi="Arial" w:cs="Arial"/>
                <w:sz w:val="20"/>
              </w:rPr>
              <w:t xml:space="preserve"> Payment</w:t>
            </w:r>
            <w:bookmarkEnd w:id="408"/>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Contract Price shall be paid as specified in the SCC.</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Supplier’s request for payment shall be made to the Purchaser in writing, accompanied by invoices describing, as appropriate, the Goods delivered and Related Services performed, and by the documents submitted pursuant to GCC Clause 12 and upon fulfillment of all the obligations stipulated in the Contract.</w:t>
            </w:r>
          </w:p>
        </w:tc>
      </w:tr>
      <w:tr w:rsidR="00EF6614" w:rsidRPr="002B2946" w:rsidTr="007C70A5">
        <w:trPr>
          <w:gridAfter w:val="1"/>
          <w:wAfter w:w="18" w:type="dxa"/>
        </w:trPr>
        <w:tc>
          <w:tcPr>
            <w:tcW w:w="2160" w:type="dxa"/>
          </w:tcPr>
          <w:p w:rsidR="00EF6614" w:rsidRPr="002B2946" w:rsidRDefault="00EF6614" w:rsidP="007C70A5">
            <w:pPr>
              <w:spacing w:after="240"/>
              <w:ind w:left="432" w:hanging="432"/>
              <w:jc w:val="left"/>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Payments shall be made promptly by the Purchaser, no later than 60 days after submission of an invoice or request for payment by the Supplier, and the Purchaser has accepted it.</w:t>
            </w:r>
          </w:p>
        </w:tc>
      </w:tr>
      <w:tr w:rsidR="00EF6614" w:rsidRPr="002B2946" w:rsidTr="007C70A5">
        <w:trPr>
          <w:gridAfter w:val="1"/>
          <w:wAfter w:w="18" w:type="dxa"/>
        </w:trPr>
        <w:tc>
          <w:tcPr>
            <w:tcW w:w="2160" w:type="dxa"/>
          </w:tcPr>
          <w:p w:rsidR="00EF6614" w:rsidRPr="002B2946" w:rsidRDefault="00EF6614" w:rsidP="007C70A5">
            <w:pPr>
              <w:spacing w:after="240"/>
              <w:ind w:left="432" w:hanging="432"/>
              <w:jc w:val="left"/>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currency or currencies in which payments shall be made to the Supplier under this Contract shall be specified in the SCC.</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09" w:name="_Toc468180053"/>
            <w:r w:rsidRPr="002B2946">
              <w:rPr>
                <w:rFonts w:ascii="Arial" w:hAnsi="Arial" w:cs="Arial"/>
                <w:sz w:val="20"/>
              </w:rPr>
              <w:t>Taxes and Duties</w:t>
            </w:r>
            <w:bookmarkEnd w:id="409"/>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For goods supplied from outside the Purchaser’s country, the Supplier shall be entirely responsible for all taxes, stamp duties, license fees, and other such levies imposed outside the Purchaser’s country.</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For goods supplied from within the Purchaser’s country, the Supplier shall be entirely responsible for all taxes, duties, license fees, etc., incurred until delivery of the contracted Goods to the Purchaser.</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0" w:name="_Toc468180054"/>
            <w:r w:rsidRPr="002B2946">
              <w:rPr>
                <w:rFonts w:ascii="Arial" w:hAnsi="Arial" w:cs="Arial"/>
                <w:sz w:val="20"/>
              </w:rPr>
              <w:t>Performance Security</w:t>
            </w:r>
            <w:bookmarkEnd w:id="410"/>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The Supplier shall, within 28 days of the notification of Contract award, provide a Performance Security for the due performance of the Contract in the amounts and currencies specified in the SCC.</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pacing w:val="-4"/>
                <w:sz w:val="20"/>
              </w:rPr>
              <w:t>The proceeds of the Performance Security shall be payable to the Purchaser as compensation for any loss resulting from the Supplier’s failure to complete its obligations under the Contract</w:t>
            </w:r>
            <w:r w:rsidRPr="002B2946">
              <w:rPr>
                <w:rFonts w:ascii="Arial" w:hAnsi="Arial" w:cs="Arial"/>
                <w:sz w:val="20"/>
              </w:rPr>
              <w:t>.</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The Performance Security shall be denominated in the currencies of the Contract, or in a freely convertible currency acceptable to the Purchaser, and shall be in one of the forms stipulated by the Purchaser in the SCC, or in another form acceptable to the Purchaser.</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Default="00EF6614" w:rsidP="00CE5763">
            <w:pPr>
              <w:pStyle w:val="Header2-SubClauses"/>
              <w:numPr>
                <w:ilvl w:val="1"/>
                <w:numId w:val="33"/>
              </w:numPr>
              <w:spacing w:after="0"/>
              <w:ind w:left="618" w:hanging="618"/>
              <w:rPr>
                <w:rFonts w:ascii="Arial" w:hAnsi="Arial" w:cs="Arial"/>
                <w:sz w:val="20"/>
              </w:rPr>
            </w:pPr>
            <w:r w:rsidRPr="002B2946">
              <w:rPr>
                <w:rFonts w:ascii="Arial" w:hAnsi="Arial" w:cs="Arial"/>
                <w:sz w:val="20"/>
              </w:rPr>
              <w:t>The Performance Security shall be discharged by the Purchaser and returned to the Supplier not later than 28 days following the date of completion of the Supplier’s performance obligations under the Contract, including any warranty obligations, unless specified otherwise in the SCC.</w:t>
            </w:r>
          </w:p>
          <w:p w:rsidR="00EF6614" w:rsidRPr="002B2946" w:rsidRDefault="00EF6614" w:rsidP="007C70A5">
            <w:pPr>
              <w:pStyle w:val="Header2-SubClauses"/>
              <w:tabs>
                <w:tab w:val="clear" w:pos="504"/>
              </w:tabs>
              <w:spacing w:after="0"/>
              <w:ind w:left="618" w:firstLine="0"/>
              <w:rPr>
                <w:rFonts w:ascii="Arial" w:hAnsi="Arial" w:cs="Arial"/>
                <w:sz w:val="20"/>
              </w:rPr>
            </w:pP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before="120" w:after="120"/>
              <w:rPr>
                <w:rFonts w:ascii="Arial" w:hAnsi="Arial" w:cs="Arial"/>
                <w:sz w:val="20"/>
              </w:rPr>
            </w:pPr>
            <w:bookmarkStart w:id="411" w:name="_Toc468180055"/>
            <w:r w:rsidRPr="002B2946">
              <w:rPr>
                <w:rFonts w:ascii="Arial" w:hAnsi="Arial" w:cs="Arial"/>
                <w:sz w:val="20"/>
              </w:rPr>
              <w:t>Copyright</w:t>
            </w:r>
            <w:bookmarkEnd w:id="411"/>
          </w:p>
        </w:tc>
        <w:tc>
          <w:tcPr>
            <w:tcW w:w="6930" w:type="dxa"/>
          </w:tcPr>
          <w:p w:rsidR="00EF6614" w:rsidRDefault="00EF6614" w:rsidP="00CE5763">
            <w:pPr>
              <w:pStyle w:val="Header2-SubClauses"/>
              <w:numPr>
                <w:ilvl w:val="1"/>
                <w:numId w:val="33"/>
              </w:numPr>
              <w:spacing w:before="120" w:after="0"/>
              <w:ind w:left="619" w:hanging="619"/>
              <w:rPr>
                <w:rFonts w:ascii="Arial" w:hAnsi="Arial" w:cs="Arial"/>
                <w:sz w:val="20"/>
              </w:rPr>
            </w:pPr>
            <w:r w:rsidRPr="002B2946">
              <w:rPr>
                <w:rFonts w:ascii="Arial" w:hAnsi="Arial" w:cs="Arial"/>
                <w:sz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rsidR="00EF6614" w:rsidRPr="002B2946" w:rsidRDefault="00EF6614" w:rsidP="007C70A5">
            <w:pPr>
              <w:pStyle w:val="Header2-SubClauses"/>
              <w:tabs>
                <w:tab w:val="clear" w:pos="504"/>
              </w:tabs>
              <w:spacing w:after="0"/>
              <w:ind w:left="618" w:firstLine="0"/>
              <w:rPr>
                <w:rFonts w:ascii="Arial" w:hAnsi="Arial" w:cs="Arial"/>
                <w:sz w:val="20"/>
              </w:rPr>
            </w:pP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2" w:name="_Toc468180056"/>
            <w:r w:rsidRPr="002B2946">
              <w:rPr>
                <w:rFonts w:ascii="Arial" w:hAnsi="Arial" w:cs="Arial"/>
                <w:sz w:val="20"/>
              </w:rPr>
              <w:t>Confidential Information</w:t>
            </w:r>
            <w:bookmarkEnd w:id="412"/>
          </w:p>
        </w:tc>
        <w:tc>
          <w:tcPr>
            <w:tcW w:w="6930" w:type="dxa"/>
          </w:tcPr>
          <w:p w:rsidR="00EF6614" w:rsidRDefault="00EF6614" w:rsidP="00CE5763">
            <w:pPr>
              <w:pStyle w:val="Header2-SubClauses"/>
              <w:numPr>
                <w:ilvl w:val="1"/>
                <w:numId w:val="33"/>
              </w:numPr>
              <w:spacing w:after="0"/>
              <w:ind w:left="618" w:hanging="618"/>
              <w:rPr>
                <w:rFonts w:ascii="Arial" w:hAnsi="Arial" w:cs="Arial"/>
                <w:sz w:val="20"/>
              </w:rPr>
            </w:pPr>
            <w:r w:rsidRPr="002B2946">
              <w:rPr>
                <w:rFonts w:ascii="Arial" w:hAnsi="Arial" w:cs="Arial"/>
                <w:sz w:val="20"/>
              </w:rPr>
              <w:t xml:space="preserve">The Purchaser and the Supplier shall keep confidential and shall not, without the written consent of the other party hereto, divulge to any third party any documents, data, or other information furnished directly </w:t>
            </w:r>
            <w:r w:rsidRPr="002B2946">
              <w:rPr>
                <w:rFonts w:ascii="Arial" w:hAnsi="Arial" w:cs="Arial"/>
                <w:sz w:val="20"/>
              </w:rPr>
              <w:lastRenderedPageBreak/>
              <w:t>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rsidR="00EF6614" w:rsidRPr="002B2946" w:rsidRDefault="00EF6614" w:rsidP="007C70A5">
            <w:pPr>
              <w:pStyle w:val="Header2-SubClauses"/>
              <w:tabs>
                <w:tab w:val="clear" w:pos="504"/>
              </w:tabs>
              <w:spacing w:after="0"/>
              <w:ind w:left="618" w:firstLine="0"/>
              <w:rPr>
                <w:rFonts w:ascii="Arial" w:hAnsi="Arial" w:cs="Arial"/>
                <w:sz w:val="20"/>
              </w:rPr>
            </w:pP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Default="00EF6614" w:rsidP="00CE5763">
            <w:pPr>
              <w:pStyle w:val="Header2-SubClauses"/>
              <w:numPr>
                <w:ilvl w:val="1"/>
                <w:numId w:val="33"/>
              </w:numPr>
              <w:spacing w:after="0"/>
              <w:ind w:left="618" w:hanging="618"/>
              <w:rPr>
                <w:rFonts w:ascii="Arial" w:hAnsi="Arial" w:cs="Arial"/>
                <w:sz w:val="20"/>
              </w:rPr>
            </w:pPr>
            <w:r w:rsidRPr="002B2946">
              <w:rPr>
                <w:rFonts w:ascii="Arial" w:hAnsi="Arial" w:cs="Arial"/>
                <w:sz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r>
              <w:rPr>
                <w:rFonts w:ascii="Arial" w:hAnsi="Arial" w:cs="Arial"/>
                <w:sz w:val="20"/>
              </w:rPr>
              <w:t>.</w:t>
            </w:r>
          </w:p>
          <w:p w:rsidR="00EF6614" w:rsidRPr="002B2946" w:rsidRDefault="00EF6614" w:rsidP="007C70A5">
            <w:pPr>
              <w:pStyle w:val="Header2-SubClauses"/>
              <w:tabs>
                <w:tab w:val="clear" w:pos="504"/>
              </w:tabs>
              <w:spacing w:after="0"/>
              <w:ind w:left="618" w:firstLine="0"/>
              <w:rPr>
                <w:rFonts w:ascii="Arial" w:hAnsi="Arial" w:cs="Arial"/>
                <w:sz w:val="20"/>
              </w:rPr>
            </w:pP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obligation of a party under GCC Sub</w:t>
            </w:r>
            <w:r>
              <w:rPr>
                <w:rFonts w:ascii="Arial" w:hAnsi="Arial" w:cs="Arial"/>
                <w:sz w:val="20"/>
              </w:rPr>
              <w:t>c</w:t>
            </w:r>
            <w:r w:rsidRPr="002B2946">
              <w:rPr>
                <w:rFonts w:ascii="Arial" w:hAnsi="Arial" w:cs="Arial"/>
                <w:sz w:val="20"/>
              </w:rPr>
              <w:t>lauses 20.1 and 20.2 above, however, shall not apply to information that</w:t>
            </w:r>
          </w:p>
          <w:p w:rsidR="00EF6614" w:rsidRPr="00B77B62" w:rsidRDefault="00EF6614" w:rsidP="009801AC">
            <w:pPr>
              <w:pStyle w:val="Heading3"/>
              <w:numPr>
                <w:ilvl w:val="2"/>
                <w:numId w:val="9"/>
              </w:numPr>
              <w:tabs>
                <w:tab w:val="clear" w:pos="864"/>
                <w:tab w:val="num" w:pos="1242"/>
              </w:tabs>
              <w:spacing w:after="240"/>
              <w:rPr>
                <w:rFonts w:ascii="Arial" w:hAnsi="Arial" w:cs="Arial"/>
                <w:sz w:val="20"/>
              </w:rPr>
            </w:pPr>
            <w:r w:rsidRPr="00B77B62">
              <w:rPr>
                <w:rFonts w:ascii="Arial" w:hAnsi="Arial" w:cs="Arial"/>
                <w:sz w:val="20"/>
              </w:rPr>
              <w:t xml:space="preserve">the Purchaser or Supplier needs to share with ADB or other institutions participating in the financing of the Contract; </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now or hereafter enters the public domain through no fault of that party; </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can be proven to have been possessed by that party at the time of disclosure and which was not previously obtained, directly or indirectly, from the other party; or</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otherwise lawfully becomes available to that party from a third party that has no obligation of confidentiality.</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above provisions of GCC Clause 20 shall not in any way modify any undertaking of confidentiality given by either of the parties hereto prior to the date of the Contract in respect of the Supply or any part thereof.</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provisions of GCC Clause 20 shall survive completion or termination, for whatever reason, of the Contract.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pacing w:val="-6"/>
                <w:sz w:val="20"/>
              </w:rPr>
            </w:pPr>
            <w:bookmarkStart w:id="413" w:name="_Toc468180057"/>
            <w:r w:rsidRPr="00952142">
              <w:rPr>
                <w:rFonts w:ascii="Arial" w:hAnsi="Arial" w:cs="Arial"/>
                <w:sz w:val="20"/>
              </w:rPr>
              <w:t>Subcontracting</w:t>
            </w:r>
            <w:bookmarkEnd w:id="413"/>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Supplier shall notify the Purchaser in writing of all subcontracts awarded under the Contract if not already specified in the Bid. Subcontracting shall in no event relieve the Supplier from any of its obligations, duties, responsibilities, or liability under the Contract.</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 xml:space="preserve">Subcontracts shall comply with the provisions of GCC Clauses 3 and 7.  </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4" w:name="_Toc468180058"/>
            <w:r w:rsidRPr="002B2946">
              <w:rPr>
                <w:rFonts w:ascii="Arial" w:hAnsi="Arial" w:cs="Arial"/>
                <w:sz w:val="20"/>
              </w:rPr>
              <w:t>Specifications and Standards</w:t>
            </w:r>
            <w:bookmarkEnd w:id="414"/>
          </w:p>
        </w:tc>
        <w:tc>
          <w:tcPr>
            <w:tcW w:w="6930" w:type="dxa"/>
          </w:tcPr>
          <w:p w:rsidR="00EF6614" w:rsidRPr="002B2946" w:rsidRDefault="00EF6614" w:rsidP="00CE5763">
            <w:pPr>
              <w:pStyle w:val="Header2-SubClauses"/>
              <w:numPr>
                <w:ilvl w:val="1"/>
                <w:numId w:val="33"/>
              </w:numPr>
              <w:spacing w:after="300"/>
              <w:ind w:hanging="618"/>
              <w:rPr>
                <w:rFonts w:ascii="Arial" w:hAnsi="Arial" w:cs="Arial"/>
                <w:sz w:val="20"/>
              </w:rPr>
            </w:pPr>
            <w:r w:rsidRPr="002B2946">
              <w:rPr>
                <w:rFonts w:ascii="Arial" w:hAnsi="Arial" w:cs="Arial"/>
                <w:sz w:val="20"/>
              </w:rPr>
              <w:t>Technical Specifications and Drawings</w:t>
            </w:r>
          </w:p>
          <w:p w:rsidR="00EF6614" w:rsidRPr="00B77B62" w:rsidRDefault="00EF6614" w:rsidP="009801AC">
            <w:pPr>
              <w:pStyle w:val="Heading3"/>
              <w:numPr>
                <w:ilvl w:val="2"/>
                <w:numId w:val="9"/>
              </w:numPr>
              <w:tabs>
                <w:tab w:val="clear" w:pos="864"/>
                <w:tab w:val="num" w:pos="1242"/>
              </w:tabs>
              <w:spacing w:after="240"/>
              <w:rPr>
                <w:rFonts w:ascii="Arial" w:hAnsi="Arial" w:cs="Arial"/>
                <w:sz w:val="20"/>
              </w:rPr>
            </w:pPr>
            <w:r w:rsidRPr="00B77B62">
              <w:rPr>
                <w:rFonts w:ascii="Arial" w:hAnsi="Arial" w:cs="Arial"/>
                <w:sz w:val="20"/>
              </w:rPr>
              <w:t>The Supplier shall ensure that the Goods and Related Services comply with the technical specifications and other provisions of the Contract.</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The Supplier shall be entitled to disclaim responsibility for any design, data, drawing, specification or other document, or any </w:t>
            </w:r>
            <w:r w:rsidRPr="002B2946">
              <w:rPr>
                <w:rFonts w:ascii="Arial" w:hAnsi="Arial" w:cs="Arial"/>
                <w:sz w:val="20"/>
              </w:rPr>
              <w:lastRenderedPageBreak/>
              <w:t>modification thereof provided or designed by or on behalf of the Purchaser, by giving a notice of such disclaimer to the Purchaser.</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The Goods and Related Services supplied under this Contract shall conform to the standards mentioned in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 xml:space="preserve"> and, when no applicable standard is mentioned, the standard shall be equivalent or superior to the official standards whose application is appropriate to the country of origin of the Goods.</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left="619" w:hanging="619"/>
              <w:rPr>
                <w:rFonts w:ascii="Arial" w:hAnsi="Arial" w:cs="Arial"/>
                <w:sz w:val="20"/>
              </w:rPr>
            </w:pPr>
            <w:r w:rsidRPr="002B2946">
              <w:rPr>
                <w:rFonts w:ascii="Arial" w:hAnsi="Arial" w:cs="Arial"/>
                <w:sz w:val="20"/>
              </w:rPr>
              <w:t xml:space="preserve">Wherever references are made in the Contract to codes and standards in accordance with which it shall be executed, the edition or the revised version of such codes and standards shall be those specified in the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 During Contract execution, any changes in any such codes and standards shall be applied only after approval by the Purchaser and shall be treated in accordance with GCC Clause 33.</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5" w:name="_Toc468180059"/>
            <w:r w:rsidRPr="002B2946">
              <w:rPr>
                <w:rFonts w:ascii="Arial" w:hAnsi="Arial" w:cs="Arial"/>
                <w:sz w:val="20"/>
              </w:rPr>
              <w:t>Packing and Documents</w:t>
            </w:r>
            <w:bookmarkEnd w:id="415"/>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final destination of the Goods and the absence of heavy handling facilities at all points in transit.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6" w:name="_Toc468180060"/>
            <w:r w:rsidRPr="002B2946">
              <w:rPr>
                <w:rFonts w:ascii="Arial" w:hAnsi="Arial" w:cs="Arial"/>
                <w:sz w:val="20"/>
              </w:rPr>
              <w:t>Insurance</w:t>
            </w:r>
            <w:bookmarkEnd w:id="416"/>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SCC.  </w:t>
            </w:r>
          </w:p>
        </w:tc>
      </w:tr>
      <w:tr w:rsidR="00EF6614" w:rsidRPr="002B2946" w:rsidTr="007C70A5">
        <w:trPr>
          <w:gridAfter w:val="1"/>
          <w:wAfter w:w="18" w:type="dxa"/>
        </w:trPr>
        <w:tc>
          <w:tcPr>
            <w:tcW w:w="2160" w:type="dxa"/>
          </w:tcPr>
          <w:p w:rsidR="00EF6614" w:rsidRPr="00952142" w:rsidRDefault="00EF6614" w:rsidP="00CE5763">
            <w:pPr>
              <w:pStyle w:val="P3Header1-Clauses"/>
              <w:numPr>
                <w:ilvl w:val="0"/>
                <w:numId w:val="33"/>
              </w:numPr>
              <w:spacing w:after="120"/>
              <w:rPr>
                <w:rFonts w:ascii="Arial" w:hAnsi="Arial" w:cs="Arial"/>
                <w:sz w:val="20"/>
              </w:rPr>
            </w:pPr>
            <w:bookmarkStart w:id="417" w:name="_Toc468180061"/>
            <w:r w:rsidRPr="00952142">
              <w:rPr>
                <w:rFonts w:ascii="Arial" w:hAnsi="Arial" w:cs="Arial"/>
                <w:sz w:val="20"/>
              </w:rPr>
              <w:t>Transportation</w:t>
            </w:r>
            <w:bookmarkEnd w:id="417"/>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 xml:space="preserve">Unless otherwise specified in the SCC, obligations for transportation of the Goods shall be in accordance with the Incoterms specified in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8" w:name="_Toc468180062"/>
            <w:r w:rsidRPr="002B2946">
              <w:rPr>
                <w:rFonts w:ascii="Arial" w:hAnsi="Arial" w:cs="Arial"/>
                <w:sz w:val="20"/>
              </w:rPr>
              <w:t>Inspections and Tests</w:t>
            </w:r>
            <w:bookmarkEnd w:id="418"/>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 xml:space="preserve">The Supplier shall at its own expense and at no cost to the Purchaser carry out all such tests and/or inspections of the Goods and Related Services as are specified in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The inspections and tests may be conducted on the premises of the Supplier or its Subcontractor, at point of delivery, and/or at the final destination of the Goods, or in another place in the Purchaser’s country as specified in the SCC. Subject to GCC Sub</w:t>
            </w:r>
            <w:r>
              <w:rPr>
                <w:rFonts w:ascii="Arial" w:hAnsi="Arial" w:cs="Arial"/>
                <w:sz w:val="20"/>
              </w:rPr>
              <w:t>c</w:t>
            </w:r>
            <w:r w:rsidRPr="002B2946">
              <w:rPr>
                <w:rFonts w:ascii="Arial" w:hAnsi="Arial" w:cs="Arial"/>
                <w:sz w:val="20"/>
              </w:rPr>
              <w:t>lause 26.3, if conducted on the premises of the Supplier or its Subcontractor, all reasonable facilities and assistance, including access to drawings and production data, shall be furnished to the inspectors at no charge to the Purchaser.</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The Purchaser or its designated representative shall be entitled to attend the tests and/or inspections referred to in GCC Sub</w:t>
            </w:r>
            <w:r>
              <w:rPr>
                <w:rFonts w:ascii="Arial" w:hAnsi="Arial" w:cs="Arial"/>
                <w:sz w:val="20"/>
              </w:rPr>
              <w:t>c</w:t>
            </w:r>
            <w:r w:rsidRPr="002B2946">
              <w:rPr>
                <w:rFonts w:ascii="Arial" w:hAnsi="Arial" w:cs="Arial"/>
                <w:sz w:val="20"/>
              </w:rPr>
              <w:t xml:space="preserve">lause </w:t>
            </w:r>
            <w:r w:rsidRPr="002B2946">
              <w:rPr>
                <w:rFonts w:ascii="Arial" w:hAnsi="Arial" w:cs="Arial"/>
                <w:sz w:val="20"/>
              </w:rPr>
              <w:lastRenderedPageBreak/>
              <w:t>26.2, provided that the Purchaser bear all of its own costs and expenses incurred in connection with such attendance including, but not limited to, all traveling and board and lodging expenses.</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The Purchaser may require the Supplier to carry out any test and/or inspection not required by the Contract but deemed necessary to verify that the characteristics and performance of the Goods comply with the technical specifications, codes</w:t>
            </w:r>
            <w:r>
              <w:rPr>
                <w:rFonts w:ascii="Arial" w:hAnsi="Arial" w:cs="Arial"/>
                <w:sz w:val="20"/>
              </w:rPr>
              <w:t>,</w:t>
            </w:r>
            <w:r w:rsidRPr="002B2946">
              <w:rPr>
                <w:rFonts w:ascii="Arial" w:hAnsi="Arial" w:cs="Arial"/>
                <w:sz w:val="20"/>
              </w:rPr>
              <w:t xml:space="preserve">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The Supplier shall provide the Purchaser with a report of the results of any such test and/or inspection.</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w:t>
            </w:r>
            <w:r>
              <w:rPr>
                <w:rFonts w:ascii="Arial" w:hAnsi="Arial" w:cs="Arial"/>
                <w:sz w:val="20"/>
              </w:rPr>
              <w:t>c</w:t>
            </w:r>
            <w:r w:rsidRPr="002B2946">
              <w:rPr>
                <w:rFonts w:ascii="Arial" w:hAnsi="Arial" w:cs="Arial"/>
                <w:sz w:val="20"/>
              </w:rPr>
              <w:t xml:space="preserve">lause 26.4.  </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The Supplier agrees that neither the execution of a test and/or inspection of the Goods or any part thereof, nor the attendance by the Purchaser or its representative, nor the issue of any report pursuant to GCC Sub</w:t>
            </w:r>
            <w:r>
              <w:rPr>
                <w:rFonts w:ascii="Arial" w:hAnsi="Arial" w:cs="Arial"/>
                <w:sz w:val="20"/>
              </w:rPr>
              <w:t>c</w:t>
            </w:r>
            <w:r w:rsidRPr="002B2946">
              <w:rPr>
                <w:rFonts w:ascii="Arial" w:hAnsi="Arial" w:cs="Arial"/>
                <w:sz w:val="20"/>
              </w:rPr>
              <w:t>lause 26.6, shall release the Supplier from any warranties or other obligations under the Contract.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9" w:name="_Toc468180063"/>
            <w:r w:rsidRPr="002B2946">
              <w:rPr>
                <w:rFonts w:ascii="Arial" w:hAnsi="Arial" w:cs="Arial"/>
                <w:sz w:val="20"/>
              </w:rPr>
              <w:t>Liquidated Damages</w:t>
            </w:r>
            <w:bookmarkEnd w:id="419"/>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Except as provided under GCC Clause 32, if the Supplier fails to deliver any or all of the Goods or perform the Related Services within the period specified in the Contract, the Purchaser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the SCC. Once the maximum is reached, the Purchaser may terminate the Contract pursuant to GCC Clause 35.</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before="120" w:after="120"/>
              <w:rPr>
                <w:rFonts w:ascii="Arial" w:hAnsi="Arial" w:cs="Arial"/>
                <w:sz w:val="20"/>
              </w:rPr>
            </w:pPr>
            <w:bookmarkStart w:id="420" w:name="_Toc468180064"/>
            <w:r w:rsidRPr="002B2946">
              <w:rPr>
                <w:rFonts w:ascii="Arial" w:hAnsi="Arial" w:cs="Arial"/>
                <w:sz w:val="20"/>
              </w:rPr>
              <w:t>Warranty</w:t>
            </w:r>
            <w:bookmarkEnd w:id="420"/>
          </w:p>
        </w:tc>
        <w:tc>
          <w:tcPr>
            <w:tcW w:w="6930" w:type="dxa"/>
          </w:tcPr>
          <w:p w:rsidR="00EF6614" w:rsidRPr="002B2946" w:rsidRDefault="00EF6614" w:rsidP="00CE5763">
            <w:pPr>
              <w:pStyle w:val="Header2-SubClauses"/>
              <w:numPr>
                <w:ilvl w:val="1"/>
                <w:numId w:val="33"/>
              </w:numPr>
              <w:spacing w:before="120" w:after="160"/>
              <w:ind w:left="619" w:hanging="619"/>
              <w:rPr>
                <w:rFonts w:ascii="Arial" w:hAnsi="Arial" w:cs="Arial"/>
                <w:sz w:val="20"/>
              </w:rPr>
            </w:pPr>
            <w:r w:rsidRPr="002B2946">
              <w:rPr>
                <w:rFonts w:ascii="Arial" w:hAnsi="Arial" w:cs="Arial"/>
                <w:sz w:val="20"/>
              </w:rPr>
              <w:t>The Supplier warrants that all the Goods are new, unused, and of the most recent or current models, and that they incorporate all recent improvements in design and materials, unless provided otherwise in the Contract.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Subject to GCC Sub</w:t>
            </w:r>
            <w:r>
              <w:rPr>
                <w:rFonts w:ascii="Arial" w:hAnsi="Arial" w:cs="Arial"/>
                <w:sz w:val="20"/>
              </w:rPr>
              <w:t>c</w:t>
            </w:r>
            <w:r w:rsidRPr="002B2946">
              <w:rPr>
                <w:rFonts w:ascii="Arial" w:hAnsi="Arial" w:cs="Arial"/>
                <w:sz w:val="20"/>
              </w:rPr>
              <w:t>lause 22.1,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Unless otherwise specified in the SCC, the warranty shall remain valid for 12 months after the Goods, or any portion thereof as the case may be, have been delivered to and accepted at the final destination indicated in the SCC, or for 18 months after the date of shipment or loading in the country of origin, whichever period concludes earlier.</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The Purchaser shall give Notice to the Supplier</w:t>
            </w:r>
            <w:r>
              <w:rPr>
                <w:rFonts w:ascii="Arial" w:hAnsi="Arial" w:cs="Arial"/>
                <w:sz w:val="20"/>
              </w:rPr>
              <w:t>,</w:t>
            </w:r>
            <w:r w:rsidRPr="002B2946">
              <w:rPr>
                <w:rFonts w:ascii="Arial" w:hAnsi="Arial" w:cs="Arial"/>
                <w:sz w:val="20"/>
              </w:rPr>
              <w:t xml:space="preserve"> stating the nature of any such defects together with all available evidence thereof, promptly following the discovery thereof.  The Purchaser shall afford all reasonable opportunity for the Supplier to inspect such defects.</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Upon receipt of such Notice, the Supplier shall, within the period specified in the SCC, expeditiously repair or replace the defective Goods or parts thereof, at no cost to the Purchaser.</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120"/>
              <w:ind w:left="36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1" w:name="_Toc468180065"/>
            <w:r w:rsidRPr="002B2946">
              <w:rPr>
                <w:rFonts w:ascii="Arial" w:hAnsi="Arial" w:cs="Arial"/>
                <w:sz w:val="20"/>
              </w:rPr>
              <w:t>Patent Indemnity</w:t>
            </w:r>
            <w:bookmarkEnd w:id="421"/>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pacing w:val="-4"/>
                <w:sz w:val="20"/>
              </w:rPr>
            </w:pPr>
            <w:r w:rsidRPr="002B2946">
              <w:rPr>
                <w:rFonts w:ascii="Arial" w:hAnsi="Arial" w:cs="Arial"/>
                <w:spacing w:val="-4"/>
                <w:sz w:val="20"/>
              </w:rPr>
              <w:t xml:space="preserve">The </w:t>
            </w:r>
            <w:r w:rsidRPr="00EC4CEF">
              <w:rPr>
                <w:rFonts w:ascii="Arial" w:hAnsi="Arial" w:cs="Arial"/>
                <w:sz w:val="20"/>
              </w:rPr>
              <w:t>Supplier</w:t>
            </w:r>
            <w:r w:rsidRPr="002B2946">
              <w:rPr>
                <w:rFonts w:ascii="Arial" w:hAnsi="Arial" w:cs="Arial"/>
                <w:spacing w:val="-4"/>
                <w:sz w:val="20"/>
              </w:rPr>
              <w:t xml:space="preserve"> shall, subject to the Purchaser’s compliance with GCC Sub</w:t>
            </w:r>
            <w:r>
              <w:rPr>
                <w:rFonts w:ascii="Arial" w:hAnsi="Arial" w:cs="Arial"/>
                <w:spacing w:val="-4"/>
                <w:sz w:val="20"/>
              </w:rPr>
              <w:t>c</w:t>
            </w:r>
            <w:r w:rsidRPr="002B2946">
              <w:rPr>
                <w:rFonts w:ascii="Arial" w:hAnsi="Arial" w:cs="Arial"/>
                <w:spacing w:val="-4"/>
                <w:sz w:val="20"/>
              </w:rPr>
              <w:t xml:space="preserve">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EF6614" w:rsidRPr="00E833A2" w:rsidRDefault="00EF6614" w:rsidP="009801AC">
            <w:pPr>
              <w:pStyle w:val="Heading3"/>
              <w:numPr>
                <w:ilvl w:val="2"/>
                <w:numId w:val="9"/>
              </w:numPr>
              <w:tabs>
                <w:tab w:val="clear" w:pos="864"/>
                <w:tab w:val="num" w:pos="1242"/>
              </w:tabs>
              <w:spacing w:after="240"/>
              <w:rPr>
                <w:rFonts w:ascii="Arial" w:hAnsi="Arial" w:cs="Arial"/>
                <w:sz w:val="20"/>
              </w:rPr>
            </w:pPr>
            <w:r w:rsidRPr="00E833A2">
              <w:rPr>
                <w:rFonts w:ascii="Arial" w:hAnsi="Arial" w:cs="Arial"/>
                <w:sz w:val="20"/>
              </w:rPr>
              <w:t xml:space="preserve">the installation of the Goods by the Supplier or the use of the Goods in the country where the Site is located; and </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the sale in any country of the products produced by the Goods. </w:t>
            </w:r>
          </w:p>
          <w:p w:rsidR="00EF6614" w:rsidRPr="002B2946" w:rsidRDefault="00EF6614" w:rsidP="007C70A5">
            <w:pPr>
              <w:spacing w:after="240"/>
              <w:ind w:left="619"/>
              <w:rPr>
                <w:rFonts w:ascii="Arial" w:hAnsi="Arial" w:cs="Arial"/>
                <w:sz w:val="20"/>
              </w:rPr>
            </w:pPr>
            <w:r w:rsidRPr="002B2946">
              <w:rPr>
                <w:rFonts w:ascii="Arial" w:hAnsi="Arial" w:cs="Arial"/>
                <w:sz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If any proceedings are brought or any claim is made against the Purchaser arising out of the matters referred to in GCC Sub</w:t>
            </w:r>
            <w:r>
              <w:rPr>
                <w:rFonts w:ascii="Arial" w:hAnsi="Arial" w:cs="Arial"/>
                <w:sz w:val="20"/>
              </w:rPr>
              <w:t>c</w:t>
            </w:r>
            <w:r w:rsidRPr="002B2946">
              <w:rPr>
                <w:rFonts w:ascii="Arial" w:hAnsi="Arial" w:cs="Arial"/>
                <w:sz w:val="20"/>
              </w:rPr>
              <w:t xml:space="preserve">lause 29.1, the Purchaser shall promptly give the Supplier a notice thereof, and the Supplier may at its own expense and in the </w:t>
            </w:r>
            <w:proofErr w:type="gramStart"/>
            <w:r w:rsidRPr="002B2946">
              <w:rPr>
                <w:rFonts w:ascii="Arial" w:hAnsi="Arial" w:cs="Arial"/>
                <w:sz w:val="20"/>
              </w:rPr>
              <w:t>Purchaser’s</w:t>
            </w:r>
            <w:proofErr w:type="gramEnd"/>
            <w:r w:rsidRPr="002B2946">
              <w:rPr>
                <w:rFonts w:ascii="Arial" w:hAnsi="Arial" w:cs="Arial"/>
                <w:sz w:val="20"/>
              </w:rPr>
              <w:t xml:space="preserve"> name conduct such proceedings or claim and any negotiations for the settlement of any such proceedings or claim.</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 xml:space="preserve">If the Supplier fails to notify the Purchaser within 28 days after receipt of such notice that it intends to conduct any such proceedings or claim, then the Purchaser shall be free to conduct the same on its own behalf. </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 xml:space="preserve">The Purchaser shall, at the Supplier’s request, afford all available assistance to the Supplier in conducting such proceedings or claim, </w:t>
            </w:r>
            <w:r w:rsidRPr="002B2946">
              <w:rPr>
                <w:rFonts w:ascii="Arial" w:hAnsi="Arial" w:cs="Arial"/>
                <w:sz w:val="20"/>
              </w:rPr>
              <w:lastRenderedPageBreak/>
              <w:t>and shall be reimbursed by the Supplier for all reasonable expenses incurred in so doing.</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2" w:name="_Toc468180066"/>
            <w:r w:rsidRPr="002B2946">
              <w:rPr>
                <w:rFonts w:ascii="Arial" w:hAnsi="Arial" w:cs="Arial"/>
                <w:sz w:val="20"/>
              </w:rPr>
              <w:t>Limitation of Liability</w:t>
            </w:r>
            <w:bookmarkEnd w:id="422"/>
          </w:p>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7C70A5">
            <w:pPr>
              <w:spacing w:after="240"/>
              <w:ind w:left="567" w:hanging="567"/>
              <w:rPr>
                <w:rFonts w:ascii="Arial" w:hAnsi="Arial" w:cs="Arial"/>
                <w:sz w:val="20"/>
              </w:rPr>
            </w:pPr>
            <w:r w:rsidRPr="002B2946">
              <w:rPr>
                <w:rFonts w:ascii="Arial" w:hAnsi="Arial" w:cs="Arial"/>
                <w:sz w:val="20"/>
              </w:rPr>
              <w:t>30.1</w:t>
            </w:r>
            <w:r w:rsidRPr="002B2946">
              <w:rPr>
                <w:rFonts w:ascii="Arial" w:hAnsi="Arial" w:cs="Arial"/>
                <w:sz w:val="20"/>
              </w:rPr>
              <w:tab/>
              <w:t>Except in cases of gross negligence or willful misconduct</w:t>
            </w:r>
            <w:r>
              <w:rPr>
                <w:rFonts w:ascii="Arial" w:hAnsi="Arial" w:cs="Arial"/>
                <w:sz w:val="20"/>
              </w:rPr>
              <w:t>,</w:t>
            </w:r>
          </w:p>
          <w:p w:rsidR="00EF6614" w:rsidRPr="00E833A2" w:rsidRDefault="00EF6614" w:rsidP="009801AC">
            <w:pPr>
              <w:pStyle w:val="Heading3"/>
              <w:numPr>
                <w:ilvl w:val="2"/>
                <w:numId w:val="9"/>
              </w:numPr>
              <w:tabs>
                <w:tab w:val="clear" w:pos="864"/>
                <w:tab w:val="num" w:pos="1242"/>
              </w:tabs>
              <w:spacing w:after="240"/>
              <w:rPr>
                <w:rFonts w:ascii="Arial" w:hAnsi="Arial" w:cs="Arial"/>
                <w:sz w:val="20"/>
              </w:rPr>
            </w:pPr>
            <w:r w:rsidRPr="00E833A2">
              <w:rPr>
                <w:rFonts w:ascii="Arial" w:hAnsi="Arial" w:cs="Arial"/>
                <w:sz w:val="20"/>
              </w:rPr>
              <w:t>neither party shall be liable to the other party for any indirect or consequential loss or damage, loss of use, loss of production, or loss of profits or interest costs, provided that this exclusion shall not apply to any obligation of the Supplier to pay liquidated damages to the Purchaser; and</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the aggregate liability of the Supplier to the Purchaser, whether under the Contract, in tort, or otherwise, shall not exceed the amount specified in the SCC, provided that this limitation shall not apply to the cost of repairing or replacing defective equipment, or to any obligation of the Supplier to indemnify the Purchaser with respect to patent infringement.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3" w:name="_Toc468180067"/>
            <w:r w:rsidRPr="002B2946">
              <w:rPr>
                <w:rFonts w:ascii="Arial" w:hAnsi="Arial" w:cs="Arial"/>
                <w:sz w:val="20"/>
              </w:rPr>
              <w:t>Change in Laws and Regulations</w:t>
            </w:r>
            <w:bookmarkEnd w:id="423"/>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Unless otherwise specified in the Contract, if after the date of the Invitation for Bids,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4" w:name="_Toc468180068"/>
            <w:r w:rsidRPr="002B2946">
              <w:rPr>
                <w:rFonts w:ascii="Arial" w:hAnsi="Arial" w:cs="Arial"/>
                <w:sz w:val="20"/>
              </w:rPr>
              <w:t>Force Majeure</w:t>
            </w:r>
            <w:bookmarkEnd w:id="424"/>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 xml:space="preserve">For purposes of this </w:t>
            </w:r>
            <w:r>
              <w:rPr>
                <w:rFonts w:ascii="Arial" w:hAnsi="Arial" w:cs="Arial"/>
                <w:sz w:val="20"/>
              </w:rPr>
              <w:t>c</w:t>
            </w:r>
            <w:r w:rsidRPr="002B2946">
              <w:rPr>
                <w:rFonts w:ascii="Arial" w:hAnsi="Arial" w:cs="Arial"/>
                <w:sz w:val="20"/>
              </w:rPr>
              <w:t xml:space="preserve">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w:t>
            </w:r>
            <w:r w:rsidRPr="002B2946">
              <w:rPr>
                <w:rFonts w:ascii="Arial" w:hAnsi="Arial" w:cs="Arial"/>
                <w:sz w:val="20"/>
              </w:rPr>
              <w:lastRenderedPageBreak/>
              <w:t>revolutions, fires, floods, epidemics, quarantine restrictions, and freight embargoes.</w:t>
            </w:r>
          </w:p>
        </w:tc>
      </w:tr>
      <w:tr w:rsidR="00EF6614" w:rsidRPr="002B2946" w:rsidTr="007C70A5">
        <w:trPr>
          <w:gridAfter w:val="1"/>
          <w:wAfter w:w="18" w:type="dxa"/>
          <w:trHeight w:val="1935"/>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5" w:name="_Toc468180069"/>
            <w:r w:rsidRPr="002B2946">
              <w:rPr>
                <w:rFonts w:ascii="Arial" w:hAnsi="Arial" w:cs="Arial"/>
                <w:sz w:val="20"/>
              </w:rPr>
              <w:t>Change Orders and Contract Amendments</w:t>
            </w:r>
            <w:bookmarkEnd w:id="425"/>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The Purchaser may at any time order the Supplier through Notice in accordance GCC Clause 8, to make changes within the general scope of the Contract in any one or more of the following:</w:t>
            </w:r>
          </w:p>
          <w:p w:rsidR="00EF6614" w:rsidRPr="00E833A2" w:rsidRDefault="00EF6614" w:rsidP="009801AC">
            <w:pPr>
              <w:pStyle w:val="Heading3"/>
              <w:numPr>
                <w:ilvl w:val="2"/>
                <w:numId w:val="9"/>
              </w:numPr>
              <w:tabs>
                <w:tab w:val="clear" w:pos="864"/>
                <w:tab w:val="num" w:pos="1242"/>
              </w:tabs>
              <w:spacing w:after="240"/>
              <w:rPr>
                <w:rFonts w:ascii="Arial" w:hAnsi="Arial" w:cs="Arial"/>
                <w:sz w:val="20"/>
              </w:rPr>
            </w:pPr>
            <w:r w:rsidRPr="00E833A2">
              <w:rPr>
                <w:rFonts w:ascii="Arial" w:hAnsi="Arial" w:cs="Arial"/>
                <w:sz w:val="20"/>
              </w:rPr>
              <w:t>drawings, designs, or specifications, where Goods to be furnished under the Contract are to be specifically manufactured for the Purchaser;</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the method of shipment or packing;</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the place of delivery; and </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the Related Services to be provided by the Supplier.</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If any such change causes an increase or decrease in the cost of, or the time required for, the Supplier’s performance of any provisions under the Contract, an equitable adjustment shall be made in the Contract Price or in the Delivery and Completion Schedule, or both, and the Contract shall accordingly be amended. Any claims by the Supplier for adjustment under this Clause must be asserted within 28 days from the date of the Supplier’s receipt of the Purchaser’s change order.</w:t>
            </w:r>
          </w:p>
        </w:tc>
      </w:tr>
      <w:tr w:rsidR="00EF6614" w:rsidRPr="002B2946" w:rsidTr="007C70A5">
        <w:trPr>
          <w:gridAfter w:val="1"/>
          <w:wAfter w:w="18" w:type="dxa"/>
        </w:trPr>
        <w:tc>
          <w:tcPr>
            <w:tcW w:w="2160" w:type="dxa"/>
          </w:tcPr>
          <w:p w:rsidR="00EF6614" w:rsidRPr="002B2946" w:rsidRDefault="00EF6614" w:rsidP="007C70A5">
            <w:pPr>
              <w:pStyle w:val="i"/>
              <w:suppressAutoHyphens w:val="0"/>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6" w:name="_Toc468180070"/>
            <w:r w:rsidRPr="002B2946">
              <w:rPr>
                <w:rFonts w:ascii="Arial" w:hAnsi="Arial" w:cs="Arial"/>
                <w:sz w:val="20"/>
              </w:rPr>
              <w:t>Extensions of Time</w:t>
            </w:r>
            <w:bookmarkEnd w:id="426"/>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Except in case of Force Majeure, as provided under GCC Clause 32, a delay by the Supplier in the performance of its Delivery and Completion obligations shall render the Supplier liable to the imposition of liquidated damages pursuant to GCC Clause 27, unless an extension of time is agreed upon, pursuant to GCC Sub</w:t>
            </w:r>
            <w:r>
              <w:rPr>
                <w:rFonts w:ascii="Arial" w:hAnsi="Arial" w:cs="Arial"/>
                <w:sz w:val="20"/>
              </w:rPr>
              <w:t>c</w:t>
            </w:r>
            <w:r w:rsidRPr="002B2946">
              <w:rPr>
                <w:rFonts w:ascii="Arial" w:hAnsi="Arial" w:cs="Arial"/>
                <w:sz w:val="20"/>
              </w:rPr>
              <w:t>lause 34.1.</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7" w:name="_Toc468180071"/>
            <w:r w:rsidRPr="002B2946">
              <w:rPr>
                <w:rFonts w:ascii="Arial" w:hAnsi="Arial" w:cs="Arial"/>
                <w:sz w:val="20"/>
              </w:rPr>
              <w:t>Termination</w:t>
            </w:r>
            <w:bookmarkEnd w:id="427"/>
          </w:p>
        </w:tc>
        <w:tc>
          <w:tcPr>
            <w:tcW w:w="6930" w:type="dxa"/>
          </w:tcPr>
          <w:p w:rsidR="00EF6614" w:rsidRPr="002B2946" w:rsidRDefault="00EF6614" w:rsidP="00CE5763">
            <w:pPr>
              <w:pStyle w:val="Header2-SubClauses"/>
              <w:numPr>
                <w:ilvl w:val="1"/>
                <w:numId w:val="33"/>
              </w:numPr>
              <w:spacing w:after="240"/>
              <w:rPr>
                <w:rFonts w:ascii="Arial" w:hAnsi="Arial" w:cs="Arial"/>
                <w:sz w:val="20"/>
              </w:rPr>
            </w:pPr>
            <w:r w:rsidRPr="002B2946">
              <w:rPr>
                <w:rFonts w:ascii="Arial" w:hAnsi="Arial" w:cs="Arial"/>
                <w:sz w:val="20"/>
              </w:rPr>
              <w:t>Termination for Default</w:t>
            </w:r>
          </w:p>
          <w:p w:rsidR="00EF6614" w:rsidRPr="008F2B37" w:rsidRDefault="00EF6614" w:rsidP="009801AC">
            <w:pPr>
              <w:pStyle w:val="Heading3"/>
              <w:numPr>
                <w:ilvl w:val="2"/>
                <w:numId w:val="9"/>
              </w:numPr>
              <w:tabs>
                <w:tab w:val="clear" w:pos="864"/>
                <w:tab w:val="num" w:pos="1242"/>
              </w:tabs>
              <w:spacing w:after="240"/>
              <w:rPr>
                <w:rFonts w:ascii="Arial" w:hAnsi="Arial" w:cs="Arial"/>
                <w:sz w:val="20"/>
              </w:rPr>
            </w:pPr>
            <w:r w:rsidRPr="008F2B37">
              <w:rPr>
                <w:rFonts w:ascii="Arial" w:hAnsi="Arial" w:cs="Arial"/>
                <w:sz w:val="20"/>
              </w:rPr>
              <w:lastRenderedPageBreak/>
              <w:t xml:space="preserve">The Purchaser, without prejudice to any other remedy for breach of Contract, by Notice of default sent to the Supplier, may terminate the Contract in whole or in part, </w:t>
            </w:r>
          </w:p>
          <w:p w:rsidR="00EF6614" w:rsidRPr="002B2946" w:rsidRDefault="00EF6614" w:rsidP="007C70A5">
            <w:pPr>
              <w:pStyle w:val="Header3-Paragraph"/>
              <w:tabs>
                <w:tab w:val="clear" w:pos="864"/>
              </w:tabs>
              <w:spacing w:after="240"/>
              <w:ind w:left="1602" w:hanging="540"/>
              <w:rPr>
                <w:rFonts w:ascii="Arial" w:hAnsi="Arial" w:cs="Arial"/>
                <w:sz w:val="20"/>
              </w:rPr>
            </w:pPr>
            <w:r w:rsidRPr="002B2946">
              <w:rPr>
                <w:rFonts w:ascii="Arial" w:hAnsi="Arial" w:cs="Arial"/>
                <w:sz w:val="20"/>
              </w:rPr>
              <w:t>(i)</w:t>
            </w:r>
            <w:r w:rsidRPr="002B2946">
              <w:rPr>
                <w:rFonts w:ascii="Arial" w:hAnsi="Arial" w:cs="Arial"/>
                <w:sz w:val="20"/>
              </w:rPr>
              <w:tab/>
              <w:t>if the Supplier fails to deliver any or all of the Goods within the period specified in the Contract, or within any extension thereof granted by the Purchaser pursuant to GCC Clause 34; or</w:t>
            </w:r>
          </w:p>
          <w:p w:rsidR="00EF6614" w:rsidRDefault="00EF6614" w:rsidP="007C70A5">
            <w:pPr>
              <w:pStyle w:val="Header3-Paragraph"/>
              <w:tabs>
                <w:tab w:val="clear" w:pos="864"/>
              </w:tabs>
              <w:spacing w:after="240"/>
              <w:ind w:left="1602" w:hanging="540"/>
              <w:rPr>
                <w:rFonts w:ascii="Arial" w:hAnsi="Arial" w:cs="Arial"/>
                <w:sz w:val="20"/>
              </w:rPr>
            </w:pPr>
            <w:r w:rsidRPr="002B2946">
              <w:rPr>
                <w:rFonts w:ascii="Arial" w:hAnsi="Arial" w:cs="Arial"/>
                <w:sz w:val="20"/>
              </w:rPr>
              <w:t>(ii)</w:t>
            </w:r>
            <w:r w:rsidRPr="002B2946">
              <w:rPr>
                <w:rFonts w:ascii="Arial" w:hAnsi="Arial" w:cs="Arial"/>
                <w:sz w:val="20"/>
              </w:rPr>
              <w:tab/>
              <w:t>if the Supplier fails to perform any other obligation under the Contract.</w:t>
            </w:r>
          </w:p>
          <w:p w:rsidR="00EF6614" w:rsidRPr="002B2946" w:rsidRDefault="00EF6614" w:rsidP="007C70A5">
            <w:pPr>
              <w:pStyle w:val="Header3-Paragraph"/>
              <w:tabs>
                <w:tab w:val="clear" w:pos="864"/>
              </w:tabs>
              <w:spacing w:after="240"/>
              <w:ind w:left="1602" w:hanging="540"/>
              <w:rPr>
                <w:rFonts w:ascii="Arial" w:hAnsi="Arial" w:cs="Arial"/>
                <w:sz w:val="20"/>
              </w:rPr>
            </w:pPr>
            <w:r>
              <w:rPr>
                <w:rFonts w:ascii="Arial" w:hAnsi="Arial" w:cs="Arial"/>
                <w:sz w:val="20"/>
              </w:rPr>
              <w:t xml:space="preserve">(iii)  </w:t>
            </w:r>
            <w:r w:rsidRPr="002B2946">
              <w:rPr>
                <w:rFonts w:ascii="Arial" w:hAnsi="Arial" w:cs="Arial"/>
                <w:sz w:val="20"/>
              </w:rPr>
              <w:t xml:space="preserve">if the Supplier, in the judgment of the Purchaser has engaged in </w:t>
            </w:r>
            <w:r>
              <w:rPr>
                <w:rFonts w:ascii="Arial" w:hAnsi="Arial" w:cs="Arial"/>
                <w:sz w:val="20"/>
              </w:rPr>
              <w:t>integrity violations</w:t>
            </w:r>
            <w:r w:rsidRPr="002B2946">
              <w:rPr>
                <w:rFonts w:ascii="Arial" w:hAnsi="Arial" w:cs="Arial"/>
                <w:sz w:val="20"/>
              </w:rPr>
              <w:t>, as defined in GCC Clause 3, in competing for or in executing the Contract</w:t>
            </w:r>
            <w:r>
              <w:rPr>
                <w:rFonts w:ascii="Arial" w:hAnsi="Arial" w:cs="Arial"/>
                <w:sz w:val="20"/>
              </w:rPr>
              <w:t>.</w:t>
            </w:r>
          </w:p>
          <w:p w:rsidR="00EF6614" w:rsidRPr="00A1236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rPr>
                <w:rFonts w:ascii="Arial" w:hAnsi="Arial" w:cs="Arial"/>
                <w:sz w:val="20"/>
              </w:rPr>
            </w:pPr>
            <w:r w:rsidRPr="002B2946">
              <w:rPr>
                <w:rFonts w:ascii="Arial" w:hAnsi="Arial" w:cs="Arial"/>
                <w:sz w:val="20"/>
              </w:rPr>
              <w:t>Termination for Insolvency</w:t>
            </w:r>
          </w:p>
          <w:p w:rsidR="00EF6614" w:rsidRPr="002B2946" w:rsidRDefault="00EF6614" w:rsidP="007C70A5">
            <w:pPr>
              <w:pStyle w:val="Header3-Paragraph"/>
              <w:tabs>
                <w:tab w:val="clear" w:pos="864"/>
              </w:tabs>
              <w:spacing w:after="360"/>
              <w:ind w:left="618" w:firstLine="0"/>
              <w:rPr>
                <w:rFonts w:ascii="Arial" w:hAnsi="Arial" w:cs="Arial"/>
                <w:sz w:val="20"/>
              </w:rPr>
            </w:pPr>
            <w:r w:rsidRPr="002B2946">
              <w:rPr>
                <w:rFonts w:ascii="Arial" w:hAnsi="Arial" w:cs="Arial"/>
                <w:sz w:val="20"/>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rPr>
                <w:rFonts w:ascii="Arial" w:hAnsi="Arial" w:cs="Arial"/>
                <w:sz w:val="20"/>
              </w:rPr>
            </w:pPr>
            <w:r w:rsidRPr="002B2946">
              <w:rPr>
                <w:rFonts w:ascii="Arial" w:hAnsi="Arial" w:cs="Arial"/>
                <w:sz w:val="20"/>
              </w:rPr>
              <w:t>Termination for Convenience</w:t>
            </w:r>
          </w:p>
          <w:p w:rsidR="00EF6614" w:rsidRPr="008F2B37" w:rsidRDefault="00EF6614" w:rsidP="009801AC">
            <w:pPr>
              <w:pStyle w:val="Heading3"/>
              <w:numPr>
                <w:ilvl w:val="2"/>
                <w:numId w:val="9"/>
              </w:numPr>
              <w:tabs>
                <w:tab w:val="clear" w:pos="864"/>
                <w:tab w:val="num" w:pos="1242"/>
              </w:tabs>
              <w:spacing w:after="240"/>
              <w:rPr>
                <w:rFonts w:ascii="Arial" w:hAnsi="Arial" w:cs="Arial"/>
                <w:sz w:val="20"/>
              </w:rPr>
            </w:pPr>
            <w:r w:rsidRPr="008F2B37">
              <w:rPr>
                <w:rFonts w:ascii="Arial" w:hAnsi="Arial" w:cs="Arial"/>
                <w:sz w:val="20"/>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The Goods that are complete and ready for shipment within 28 days after the Supplier’s receipt of the Notice of termination shall be accepted by the Purchaser at the Contract terms and prices. For the remaining Goods, the Purchaser may elect </w:t>
            </w:r>
          </w:p>
          <w:p w:rsidR="00EF6614" w:rsidRPr="002B2946" w:rsidRDefault="00EF6614" w:rsidP="007C70A5">
            <w:pPr>
              <w:pStyle w:val="Heading4"/>
              <w:numPr>
                <w:ilvl w:val="0"/>
                <w:numId w:val="0"/>
              </w:numPr>
              <w:spacing w:after="240"/>
              <w:ind w:left="1226" w:hanging="270"/>
              <w:rPr>
                <w:rFonts w:ascii="Arial" w:hAnsi="Arial" w:cs="Arial"/>
                <w:sz w:val="20"/>
              </w:rPr>
            </w:pPr>
            <w:r>
              <w:rPr>
                <w:rFonts w:ascii="Arial" w:hAnsi="Arial" w:cs="Arial"/>
                <w:sz w:val="20"/>
              </w:rPr>
              <w:t>(i) t</w:t>
            </w:r>
            <w:r w:rsidRPr="002B2946">
              <w:rPr>
                <w:rFonts w:ascii="Arial" w:hAnsi="Arial" w:cs="Arial"/>
                <w:sz w:val="20"/>
              </w:rPr>
              <w:t>o have any portion completed and delivered at the Contract terms and prices; and/or</w:t>
            </w:r>
          </w:p>
          <w:p w:rsidR="00EF6614" w:rsidRPr="002B2946" w:rsidRDefault="00EF6614" w:rsidP="007C70A5">
            <w:pPr>
              <w:pStyle w:val="Heading4"/>
              <w:numPr>
                <w:ilvl w:val="0"/>
                <w:numId w:val="0"/>
              </w:numPr>
              <w:spacing w:after="240"/>
              <w:ind w:left="1226" w:hanging="270"/>
              <w:rPr>
                <w:rFonts w:ascii="Arial" w:hAnsi="Arial" w:cs="Arial"/>
                <w:sz w:val="20"/>
              </w:rPr>
            </w:pPr>
            <w:r>
              <w:rPr>
                <w:rFonts w:ascii="Arial" w:hAnsi="Arial" w:cs="Arial"/>
                <w:sz w:val="20"/>
              </w:rPr>
              <w:t xml:space="preserve">(ii) </w:t>
            </w:r>
            <w:r w:rsidRPr="002B2946">
              <w:rPr>
                <w:rFonts w:ascii="Arial" w:hAnsi="Arial" w:cs="Arial"/>
                <w:sz w:val="20"/>
              </w:rPr>
              <w:t>to cancel the remainder and pay to the Supplier an agreed amount for partially completed Goods and Related Services and for materials and parts previously procured by the Supplier.</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8" w:name="_Toc468180072"/>
            <w:r w:rsidRPr="002B2946">
              <w:rPr>
                <w:rFonts w:ascii="Arial" w:hAnsi="Arial" w:cs="Arial"/>
                <w:sz w:val="20"/>
              </w:rPr>
              <w:lastRenderedPageBreak/>
              <w:t>Assignment</w:t>
            </w:r>
            <w:bookmarkEnd w:id="428"/>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Neither the Purchaser nor the Supplier shall assign, in whole or in part, their obligations under this Contract, except with prior written consent of the other party.</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r>
              <w:rPr>
                <w:rFonts w:ascii="Arial" w:hAnsi="Arial" w:cs="Arial"/>
                <w:sz w:val="20"/>
              </w:rPr>
              <w:t>Respectful Work Environment</w:t>
            </w:r>
          </w:p>
        </w:tc>
        <w:tc>
          <w:tcPr>
            <w:tcW w:w="6930" w:type="dxa"/>
          </w:tcPr>
          <w:p w:rsidR="00EF6614" w:rsidRPr="00661DB4" w:rsidRDefault="00EF6614" w:rsidP="00CE5763">
            <w:pPr>
              <w:pStyle w:val="Header2-SubClauses"/>
              <w:numPr>
                <w:ilvl w:val="1"/>
                <w:numId w:val="33"/>
              </w:numPr>
              <w:spacing w:after="240"/>
              <w:ind w:hanging="448"/>
              <w:rPr>
                <w:sz w:val="21"/>
                <w:szCs w:val="21"/>
              </w:rPr>
            </w:pPr>
            <w:r w:rsidRPr="00B9560C">
              <w:rPr>
                <w:rFonts w:ascii="Arial" w:hAnsi="Arial" w:cs="Arial"/>
                <w:sz w:val="20"/>
              </w:rPr>
              <w:t xml:space="preserve">The Contractor shall ensure that its employees and </w:t>
            </w:r>
            <w:r>
              <w:rPr>
                <w:rFonts w:ascii="Arial" w:hAnsi="Arial" w:cs="Arial"/>
                <w:sz w:val="20"/>
              </w:rPr>
              <w:t>S</w:t>
            </w:r>
            <w:r w:rsidRPr="00B9560C">
              <w:rPr>
                <w:rFonts w:ascii="Arial" w:hAnsi="Arial" w:cs="Arial"/>
                <w:sz w:val="20"/>
              </w:rPr>
              <w:t xml:space="preserve">ubcontractors observe the highest ethical standards and refrain from any form of bullying, discrimination, misconduct and harassment, including sexual harassment and shall, at all times, behave in a manner that creates an environment free of unethical behavior, bullying, misconduct and harassment, including sexual harassment. The Contractor shall take appropriate action against any employees or </w:t>
            </w:r>
            <w:r>
              <w:rPr>
                <w:rFonts w:ascii="Arial" w:hAnsi="Arial" w:cs="Arial"/>
                <w:sz w:val="20"/>
              </w:rPr>
              <w:t>S</w:t>
            </w:r>
            <w:r w:rsidRPr="00B9560C">
              <w:rPr>
                <w:rFonts w:ascii="Arial" w:hAnsi="Arial" w:cs="Arial"/>
                <w:sz w:val="20"/>
              </w:rPr>
              <w:t>ubcontractors, including suspension or termination of employment or sub-contract, if any form of unethical or inappropriate behavior is identified.</w:t>
            </w:r>
          </w:p>
          <w:p w:rsidR="00EF6614" w:rsidRPr="002B2946" w:rsidRDefault="00EF6614" w:rsidP="00CE5763">
            <w:pPr>
              <w:pStyle w:val="Header2-SubClauses"/>
              <w:numPr>
                <w:ilvl w:val="1"/>
                <w:numId w:val="33"/>
              </w:numPr>
              <w:spacing w:after="240"/>
              <w:ind w:hanging="448"/>
              <w:rPr>
                <w:rFonts w:ascii="Arial" w:hAnsi="Arial" w:cs="Arial"/>
                <w:sz w:val="20"/>
              </w:rPr>
            </w:pPr>
            <w:r w:rsidRPr="00B9560C">
              <w:rPr>
                <w:rFonts w:ascii="Arial" w:hAnsi="Arial" w:cs="Arial"/>
                <w:sz w:val="20"/>
              </w:rPr>
              <w:t xml:space="preserve">The Contractor shall conduct training programs for its employees and </w:t>
            </w:r>
            <w:r>
              <w:rPr>
                <w:rFonts w:ascii="Arial" w:hAnsi="Arial" w:cs="Arial"/>
                <w:sz w:val="20"/>
              </w:rPr>
              <w:t>S</w:t>
            </w:r>
            <w:r w:rsidRPr="00B9560C">
              <w:rPr>
                <w:rFonts w:ascii="Arial" w:hAnsi="Arial" w:cs="Arial"/>
                <w:sz w:val="20"/>
              </w:rPr>
              <w:t>ubcontractors to raise awareness on and prevent any form of bullying, discrimination, misconduct</w:t>
            </w:r>
            <w:r>
              <w:rPr>
                <w:rFonts w:ascii="Arial" w:hAnsi="Arial" w:cs="Arial"/>
                <w:sz w:val="20"/>
              </w:rPr>
              <w:t>,</w:t>
            </w:r>
            <w:r w:rsidRPr="00B9560C">
              <w:rPr>
                <w:rFonts w:ascii="Arial" w:hAnsi="Arial" w:cs="Arial"/>
                <w:sz w:val="20"/>
              </w:rPr>
              <w:t xml:space="preserve"> and harassment including sexual harassment, and to promote a respectful work environment. The Contractor shall keep an up to date record of its employees and subcontractors who have attended and completed such training programs and provide such records to the Purchaser at their first written request.</w:t>
            </w:r>
          </w:p>
        </w:tc>
      </w:tr>
      <w:bookmarkEnd w:id="385"/>
      <w:bookmarkEnd w:id="386"/>
      <w:bookmarkEnd w:id="387"/>
    </w:tbl>
    <w:p w:rsidR="00EF6614" w:rsidRDefault="00EF6614"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Pr="00C46117" w:rsidRDefault="007C70A5" w:rsidP="00EF6614">
      <w:pPr>
        <w:jc w:val="left"/>
        <w:rPr>
          <w:rFonts w:ascii="Arial" w:hAnsi="Arial" w:cs="Arial"/>
          <w:b/>
        </w:rPr>
      </w:pPr>
    </w:p>
    <w:tbl>
      <w:tblPr>
        <w:tblW w:w="90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
        <w:gridCol w:w="1578"/>
        <w:gridCol w:w="34"/>
        <w:gridCol w:w="7414"/>
        <w:gridCol w:w="15"/>
      </w:tblGrid>
      <w:tr w:rsidR="007C70A5" w:rsidRPr="000B29C2" w:rsidTr="00AF6403">
        <w:trPr>
          <w:gridAfter w:val="1"/>
          <w:wAfter w:w="15" w:type="dxa"/>
          <w:cantSplit/>
          <w:trHeight w:val="1227"/>
        </w:trPr>
        <w:tc>
          <w:tcPr>
            <w:tcW w:w="9041" w:type="dxa"/>
            <w:gridSpan w:val="4"/>
            <w:tcBorders>
              <w:top w:val="nil"/>
              <w:left w:val="nil"/>
              <w:bottom w:val="nil"/>
              <w:right w:val="nil"/>
            </w:tcBorders>
            <w:vAlign w:val="center"/>
          </w:tcPr>
          <w:p w:rsidR="007C70A5" w:rsidRPr="000B29C2" w:rsidRDefault="007C70A5" w:rsidP="007C70A5">
            <w:pPr>
              <w:pStyle w:val="SectionVHeader"/>
              <w:rPr>
                <w:rFonts w:ascii="Arial" w:hAnsi="Arial" w:cs="Arial"/>
                <w:sz w:val="44"/>
              </w:rPr>
            </w:pPr>
            <w:bookmarkStart w:id="429" w:name="_Toc470507666"/>
            <w:r w:rsidRPr="000B29C2">
              <w:rPr>
                <w:rFonts w:ascii="Arial" w:hAnsi="Arial" w:cs="Arial"/>
                <w:sz w:val="44"/>
              </w:rPr>
              <w:t xml:space="preserve">Section </w:t>
            </w:r>
            <w:r>
              <w:rPr>
                <w:rFonts w:ascii="Arial" w:hAnsi="Arial" w:cs="Arial"/>
                <w:sz w:val="44"/>
              </w:rPr>
              <w:t>8:</w:t>
            </w:r>
            <w:r w:rsidRPr="000B29C2">
              <w:rPr>
                <w:rFonts w:ascii="Arial" w:hAnsi="Arial" w:cs="Arial"/>
                <w:sz w:val="44"/>
              </w:rPr>
              <w:t xml:space="preserve"> Special Conditions of Contract</w:t>
            </w:r>
            <w:bookmarkEnd w:id="429"/>
          </w:p>
        </w:tc>
      </w:tr>
      <w:tr w:rsidR="007C70A5" w:rsidRPr="000B29C2" w:rsidTr="00AF6403">
        <w:trPr>
          <w:gridAfter w:val="1"/>
          <w:wAfter w:w="15" w:type="dxa"/>
          <w:cantSplit/>
          <w:trHeight w:val="151"/>
        </w:trPr>
        <w:tc>
          <w:tcPr>
            <w:tcW w:w="9041" w:type="dxa"/>
            <w:gridSpan w:val="4"/>
            <w:tcBorders>
              <w:top w:val="nil"/>
              <w:left w:val="nil"/>
              <w:bottom w:val="nil"/>
              <w:right w:val="nil"/>
            </w:tcBorders>
          </w:tcPr>
          <w:p w:rsidR="007C70A5" w:rsidRPr="00AB7AE7" w:rsidRDefault="007C70A5" w:rsidP="007C70A5">
            <w:pPr>
              <w:rPr>
                <w:rFonts w:ascii="Arial" w:hAnsi="Arial" w:cs="Arial"/>
                <w:sz w:val="20"/>
                <w:lang w:val="en-US"/>
              </w:rPr>
            </w:pPr>
            <w:r w:rsidRPr="00AB7AE7">
              <w:rPr>
                <w:rFonts w:ascii="Arial" w:hAnsi="Arial" w:cs="Arial"/>
                <w:sz w:val="20"/>
                <w:lang w:val="en-US"/>
              </w:rPr>
              <w:t>The following Special Conditions of Contract (SCC) shall supplement the General Conditions of Contract (GCC). Whenever there is a conflict, the provisions herein shal</w:t>
            </w:r>
            <w:r>
              <w:rPr>
                <w:rFonts w:ascii="Arial" w:hAnsi="Arial" w:cs="Arial"/>
                <w:sz w:val="20"/>
                <w:lang w:val="en-US"/>
              </w:rPr>
              <w:t xml:space="preserve">l prevail over those in the GCC. </w:t>
            </w:r>
          </w:p>
          <w:p w:rsidR="007C70A5" w:rsidRPr="000B29C2" w:rsidRDefault="007C70A5" w:rsidP="007C70A5">
            <w:pPr>
              <w:rPr>
                <w:rFonts w:ascii="Arial" w:hAnsi="Arial" w:cs="Arial"/>
                <w:lang w:val="en-US"/>
              </w:rPr>
            </w:pPr>
          </w:p>
        </w:tc>
      </w:tr>
      <w:tr w:rsidR="007C70A5" w:rsidRPr="000B29C2" w:rsidTr="00AF6403">
        <w:trPr>
          <w:gridAfter w:val="1"/>
          <w:wAfter w:w="15" w:type="dxa"/>
          <w:cantSplit/>
          <w:trHeight w:val="151"/>
        </w:trPr>
        <w:tc>
          <w:tcPr>
            <w:tcW w:w="1627" w:type="dxa"/>
            <w:gridSpan w:val="3"/>
            <w:tcBorders>
              <w:top w:val="single" w:sz="12" w:space="0" w:color="auto"/>
              <w:bottom w:val="single" w:sz="6" w:space="0" w:color="auto"/>
            </w:tcBorders>
          </w:tcPr>
          <w:p w:rsidR="007C70A5" w:rsidRPr="00AB7AE7" w:rsidRDefault="007C70A5" w:rsidP="007C70A5">
            <w:pPr>
              <w:spacing w:before="120" w:after="120"/>
              <w:rPr>
                <w:rFonts w:ascii="Arial" w:hAnsi="Arial" w:cs="Arial"/>
                <w:b/>
                <w:sz w:val="20"/>
                <w:lang w:val="en-US"/>
              </w:rPr>
            </w:pPr>
            <w:r w:rsidRPr="00AB7AE7">
              <w:rPr>
                <w:rFonts w:ascii="Arial" w:hAnsi="Arial" w:cs="Arial"/>
                <w:b/>
                <w:sz w:val="20"/>
                <w:lang w:val="en-US"/>
              </w:rPr>
              <w:t>GCC 1.1(j)</w:t>
            </w:r>
          </w:p>
        </w:tc>
        <w:tc>
          <w:tcPr>
            <w:tcW w:w="7414" w:type="dxa"/>
            <w:tcBorders>
              <w:top w:val="single" w:sz="12" w:space="0" w:color="auto"/>
              <w:bottom w:val="single" w:sz="6" w:space="0" w:color="auto"/>
            </w:tcBorders>
          </w:tcPr>
          <w:p w:rsidR="007C70A5" w:rsidRPr="00AB7AE7" w:rsidRDefault="00602005" w:rsidP="007C70A5">
            <w:pPr>
              <w:tabs>
                <w:tab w:val="right" w:pos="7164"/>
              </w:tabs>
              <w:spacing w:before="120" w:after="120"/>
              <w:rPr>
                <w:rFonts w:ascii="Arial" w:hAnsi="Arial" w:cs="Arial"/>
                <w:sz w:val="20"/>
                <w:lang w:val="en-US"/>
              </w:rPr>
            </w:pPr>
            <w:r w:rsidRPr="00AB7AE7">
              <w:rPr>
                <w:rFonts w:ascii="Arial" w:hAnsi="Arial" w:cs="Arial"/>
                <w:sz w:val="20"/>
                <w:lang w:val="en-US"/>
              </w:rPr>
              <w:t>The Purchaser’s country is</w:t>
            </w:r>
            <w:r w:rsidRPr="00A51702">
              <w:rPr>
                <w:rFonts w:ascii="Arial" w:hAnsi="Arial" w:cs="Arial"/>
                <w:b/>
                <w:sz w:val="20"/>
                <w:lang w:val="en-US"/>
              </w:rPr>
              <w:t xml:space="preserve">: </w:t>
            </w:r>
            <w:r w:rsidRPr="00A51702">
              <w:rPr>
                <w:rFonts w:ascii="Arial" w:hAnsi="Arial" w:cs="Arial"/>
                <w:b/>
                <w:sz w:val="20"/>
                <w:u w:val="single"/>
                <w:lang w:val="en-US"/>
              </w:rPr>
              <w:t>Philippines</w:t>
            </w:r>
          </w:p>
        </w:tc>
      </w:tr>
      <w:tr w:rsidR="00602005" w:rsidRPr="000B29C2" w:rsidTr="00AF6403">
        <w:trPr>
          <w:gridAfter w:val="1"/>
          <w:wAfter w:w="15" w:type="dxa"/>
          <w:cantSplit/>
          <w:trHeight w:val="151"/>
        </w:trPr>
        <w:tc>
          <w:tcPr>
            <w:tcW w:w="1627" w:type="dxa"/>
            <w:gridSpan w:val="3"/>
            <w:tcBorders>
              <w:top w:val="nil"/>
            </w:tcBorders>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1.1(k)</w:t>
            </w:r>
          </w:p>
        </w:tc>
        <w:tc>
          <w:tcPr>
            <w:tcW w:w="7414" w:type="dxa"/>
            <w:tcBorders>
              <w:top w:val="nil"/>
            </w:tcBorders>
          </w:tcPr>
          <w:p w:rsidR="00602005" w:rsidRPr="00AB7AE7" w:rsidRDefault="00602005" w:rsidP="00602005">
            <w:pPr>
              <w:tabs>
                <w:tab w:val="right" w:pos="7164"/>
              </w:tabs>
              <w:spacing w:before="120" w:after="120"/>
              <w:rPr>
                <w:rFonts w:ascii="Arial" w:hAnsi="Arial" w:cs="Arial"/>
                <w:sz w:val="20"/>
                <w:lang w:val="en-US"/>
              </w:rPr>
            </w:pPr>
            <w:r w:rsidRPr="00AB7AE7">
              <w:rPr>
                <w:rFonts w:ascii="Arial" w:hAnsi="Arial" w:cs="Arial"/>
                <w:sz w:val="20"/>
                <w:lang w:val="en-US"/>
              </w:rPr>
              <w:t xml:space="preserve">The Purchaser is:  </w:t>
            </w:r>
            <w:r w:rsidRPr="00A51702">
              <w:rPr>
                <w:rFonts w:ascii="Arial" w:hAnsi="Arial" w:cs="Arial"/>
                <w:b/>
                <w:sz w:val="20"/>
                <w:u w:val="single"/>
                <w:lang w:val="en-US"/>
              </w:rPr>
              <w:t>Bureau of Local Government Finance (BLGF)</w:t>
            </w:r>
          </w:p>
        </w:tc>
      </w:tr>
      <w:tr w:rsidR="00602005" w:rsidRPr="000B29C2" w:rsidTr="00AF6403">
        <w:trPr>
          <w:gridAfter w:val="1"/>
          <w:wAfter w:w="15" w:type="dxa"/>
          <w:cantSplit/>
          <w:trHeight w:val="151"/>
        </w:trPr>
        <w:tc>
          <w:tcPr>
            <w:tcW w:w="1627" w:type="dxa"/>
            <w:gridSpan w:val="3"/>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1.1 (q)</w:t>
            </w:r>
          </w:p>
        </w:tc>
        <w:tc>
          <w:tcPr>
            <w:tcW w:w="7414" w:type="dxa"/>
          </w:tcPr>
          <w:p w:rsidR="00602005" w:rsidRPr="00AB7AE7" w:rsidRDefault="00602005" w:rsidP="00602005">
            <w:pPr>
              <w:tabs>
                <w:tab w:val="right" w:pos="7164"/>
              </w:tabs>
              <w:spacing w:before="120" w:after="120"/>
              <w:rPr>
                <w:rFonts w:ascii="Arial" w:hAnsi="Arial" w:cs="Arial"/>
                <w:sz w:val="20"/>
                <w:lang w:val="en-US"/>
              </w:rPr>
            </w:pPr>
            <w:r w:rsidRPr="00AB7AE7">
              <w:rPr>
                <w:rFonts w:ascii="Arial" w:hAnsi="Arial" w:cs="Arial"/>
                <w:sz w:val="20"/>
                <w:lang w:val="en-US"/>
              </w:rPr>
              <w:t>The Site</w:t>
            </w:r>
            <w:r>
              <w:rPr>
                <w:rFonts w:ascii="Arial" w:hAnsi="Arial" w:cs="Arial"/>
                <w:sz w:val="20"/>
                <w:lang w:val="en-US"/>
              </w:rPr>
              <w:t>sare</w:t>
            </w:r>
            <w:r w:rsidRPr="00AB7AE7">
              <w:rPr>
                <w:rFonts w:ascii="Arial" w:hAnsi="Arial" w:cs="Arial"/>
                <w:sz w:val="20"/>
                <w:lang w:val="en-US"/>
              </w:rPr>
              <w:t xml:space="preserve">: </w:t>
            </w:r>
            <w:r w:rsidR="00754184" w:rsidRPr="00754184">
              <w:rPr>
                <w:rFonts w:ascii="Arial" w:hAnsi="Arial" w:cs="Arial"/>
                <w:b/>
                <w:sz w:val="20"/>
                <w:u w:val="single"/>
                <w:lang w:val="en-US"/>
              </w:rPr>
              <w:t>BLGF Central Office and</w:t>
            </w:r>
            <w:r w:rsidRPr="00A51702">
              <w:rPr>
                <w:rFonts w:ascii="Arial" w:hAnsi="Arial" w:cs="Arial"/>
                <w:b/>
                <w:sz w:val="20"/>
                <w:u w:val="single"/>
                <w:lang w:val="en-US"/>
              </w:rPr>
              <w:t xml:space="preserve">Regions </w:t>
            </w:r>
            <w:r w:rsidR="00754184">
              <w:rPr>
                <w:rFonts w:ascii="Arial" w:hAnsi="Arial" w:cs="Arial"/>
                <w:b/>
                <w:sz w:val="20"/>
                <w:u w:val="single"/>
                <w:lang w:val="en-US"/>
              </w:rPr>
              <w:t xml:space="preserve">CAR, </w:t>
            </w:r>
            <w:r w:rsidR="00F20AE1">
              <w:rPr>
                <w:rFonts w:ascii="Arial" w:hAnsi="Arial" w:cs="Arial"/>
                <w:b/>
                <w:sz w:val="20"/>
                <w:u w:val="single"/>
                <w:lang w:val="en-US"/>
              </w:rPr>
              <w:t>I</w:t>
            </w:r>
            <w:r w:rsidRPr="00A51702">
              <w:rPr>
                <w:rFonts w:ascii="Arial" w:hAnsi="Arial" w:cs="Arial"/>
                <w:b/>
                <w:sz w:val="20"/>
                <w:u w:val="single"/>
                <w:lang w:val="en-US"/>
              </w:rPr>
              <w:t xml:space="preserve">, </w:t>
            </w:r>
            <w:r w:rsidR="00F20AE1">
              <w:rPr>
                <w:rFonts w:ascii="Arial" w:hAnsi="Arial" w:cs="Arial"/>
                <w:b/>
                <w:sz w:val="20"/>
                <w:u w:val="single"/>
                <w:lang w:val="en-US"/>
              </w:rPr>
              <w:t>II</w:t>
            </w:r>
            <w:r w:rsidRPr="00A51702">
              <w:rPr>
                <w:rFonts w:ascii="Arial" w:hAnsi="Arial" w:cs="Arial"/>
                <w:b/>
                <w:sz w:val="20"/>
                <w:u w:val="single"/>
                <w:lang w:val="en-US"/>
              </w:rPr>
              <w:t xml:space="preserve">, </w:t>
            </w:r>
            <w:r w:rsidR="00F20AE1">
              <w:rPr>
                <w:rFonts w:ascii="Arial" w:hAnsi="Arial" w:cs="Arial"/>
                <w:b/>
                <w:sz w:val="20"/>
                <w:u w:val="single"/>
                <w:lang w:val="en-US"/>
              </w:rPr>
              <w:t>III</w:t>
            </w:r>
            <w:r w:rsidRPr="00A51702">
              <w:rPr>
                <w:rFonts w:ascii="Arial" w:hAnsi="Arial" w:cs="Arial"/>
                <w:b/>
                <w:sz w:val="20"/>
                <w:u w:val="single"/>
                <w:lang w:val="en-US"/>
              </w:rPr>
              <w:t xml:space="preserve">. </w:t>
            </w:r>
            <w:r w:rsidR="00F20AE1">
              <w:rPr>
                <w:rFonts w:ascii="Arial" w:hAnsi="Arial" w:cs="Arial"/>
                <w:b/>
                <w:sz w:val="20"/>
                <w:u w:val="single"/>
                <w:lang w:val="en-US"/>
              </w:rPr>
              <w:t>IV-</w:t>
            </w:r>
            <w:r w:rsidRPr="00A51702">
              <w:rPr>
                <w:rFonts w:ascii="Arial" w:hAnsi="Arial" w:cs="Arial"/>
                <w:b/>
                <w:sz w:val="20"/>
                <w:u w:val="single"/>
                <w:lang w:val="en-US"/>
              </w:rPr>
              <w:t>A</w:t>
            </w:r>
            <w:r w:rsidR="00754184">
              <w:rPr>
                <w:rFonts w:ascii="Arial" w:hAnsi="Arial" w:cs="Arial"/>
                <w:b/>
                <w:sz w:val="20"/>
                <w:u w:val="single"/>
                <w:lang w:val="en-US"/>
              </w:rPr>
              <w:t xml:space="preserve"> (CALABARZON)</w:t>
            </w:r>
            <w:r w:rsidRPr="00A51702">
              <w:rPr>
                <w:rFonts w:ascii="Arial" w:hAnsi="Arial" w:cs="Arial"/>
                <w:b/>
                <w:sz w:val="20"/>
                <w:u w:val="single"/>
                <w:lang w:val="en-US"/>
              </w:rPr>
              <w:t xml:space="preserve">, </w:t>
            </w:r>
            <w:r w:rsidR="00F20AE1">
              <w:rPr>
                <w:rFonts w:ascii="Arial" w:hAnsi="Arial" w:cs="Arial"/>
                <w:b/>
                <w:sz w:val="20"/>
                <w:u w:val="single"/>
                <w:lang w:val="en-US"/>
              </w:rPr>
              <w:t>IV-</w:t>
            </w:r>
            <w:proofErr w:type="gramStart"/>
            <w:r w:rsidRPr="00A51702">
              <w:rPr>
                <w:rFonts w:ascii="Arial" w:hAnsi="Arial" w:cs="Arial"/>
                <w:b/>
                <w:sz w:val="20"/>
                <w:u w:val="single"/>
                <w:lang w:val="en-US"/>
              </w:rPr>
              <w:t>B,</w:t>
            </w:r>
            <w:r w:rsidR="00754184">
              <w:rPr>
                <w:rFonts w:ascii="Arial" w:hAnsi="Arial" w:cs="Arial"/>
                <w:b/>
                <w:sz w:val="20"/>
                <w:u w:val="single"/>
                <w:lang w:val="en-US"/>
              </w:rPr>
              <w:t>(</w:t>
            </w:r>
            <w:proofErr w:type="gramEnd"/>
            <w:r w:rsidR="00754184">
              <w:rPr>
                <w:rFonts w:ascii="Arial" w:hAnsi="Arial" w:cs="Arial"/>
                <w:b/>
                <w:sz w:val="20"/>
                <w:u w:val="single"/>
                <w:lang w:val="en-US"/>
              </w:rPr>
              <w:t xml:space="preserve">MIMAROPA) </w:t>
            </w:r>
            <w:r w:rsidR="00F20AE1">
              <w:rPr>
                <w:rFonts w:ascii="Arial" w:hAnsi="Arial" w:cs="Arial"/>
                <w:b/>
                <w:sz w:val="20"/>
                <w:u w:val="single"/>
                <w:lang w:val="en-US"/>
              </w:rPr>
              <w:t>V, VI,VII, VIII, IX, X, XI,XII</w:t>
            </w:r>
            <w:r w:rsidR="00754184">
              <w:rPr>
                <w:rFonts w:ascii="Arial" w:hAnsi="Arial" w:cs="Arial"/>
                <w:b/>
                <w:sz w:val="20"/>
                <w:u w:val="single"/>
                <w:lang w:val="en-US"/>
              </w:rPr>
              <w:t xml:space="preserve"> and </w:t>
            </w:r>
            <w:r w:rsidR="00F20AE1">
              <w:rPr>
                <w:rFonts w:ascii="Arial" w:hAnsi="Arial" w:cs="Arial"/>
                <w:b/>
                <w:sz w:val="20"/>
                <w:u w:val="single"/>
                <w:lang w:val="en-US"/>
              </w:rPr>
              <w:t xml:space="preserve">XIII </w:t>
            </w:r>
            <w:r w:rsidR="00754184">
              <w:rPr>
                <w:rFonts w:ascii="Arial" w:hAnsi="Arial" w:cs="Arial"/>
                <w:b/>
                <w:sz w:val="20"/>
                <w:u w:val="single"/>
                <w:lang w:val="en-US"/>
              </w:rPr>
              <w:t>(CARAGA)</w:t>
            </w:r>
          </w:p>
        </w:tc>
      </w:tr>
      <w:tr w:rsidR="00602005" w:rsidRPr="000B29C2" w:rsidTr="00AF6403">
        <w:trPr>
          <w:gridAfter w:val="1"/>
          <w:wAfter w:w="15" w:type="dxa"/>
          <w:cantSplit/>
          <w:trHeight w:val="151"/>
        </w:trPr>
        <w:tc>
          <w:tcPr>
            <w:tcW w:w="1627" w:type="dxa"/>
            <w:gridSpan w:val="3"/>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4.2 (</w:t>
            </w:r>
            <w:r>
              <w:rPr>
                <w:rFonts w:ascii="Arial" w:hAnsi="Arial" w:cs="Arial"/>
                <w:b/>
                <w:sz w:val="20"/>
                <w:lang w:val="en-US"/>
              </w:rPr>
              <w:t>b</w:t>
            </w:r>
            <w:r w:rsidRPr="00AB7AE7">
              <w:rPr>
                <w:rFonts w:ascii="Arial" w:hAnsi="Arial" w:cs="Arial"/>
                <w:b/>
                <w:sz w:val="20"/>
                <w:lang w:val="en-US"/>
              </w:rPr>
              <w:t>)</w:t>
            </w:r>
          </w:p>
        </w:tc>
        <w:tc>
          <w:tcPr>
            <w:tcW w:w="7414" w:type="dxa"/>
          </w:tcPr>
          <w:p w:rsidR="00602005" w:rsidRPr="00AB7AE7" w:rsidRDefault="00602005" w:rsidP="00602005">
            <w:pPr>
              <w:tabs>
                <w:tab w:val="right" w:pos="7164"/>
              </w:tabs>
              <w:spacing w:before="120" w:after="120"/>
              <w:rPr>
                <w:rFonts w:ascii="Arial" w:hAnsi="Arial" w:cs="Arial"/>
                <w:sz w:val="20"/>
                <w:lang w:val="en-US"/>
              </w:rPr>
            </w:pPr>
            <w:r w:rsidRPr="00AB7AE7">
              <w:rPr>
                <w:rFonts w:ascii="Arial" w:hAnsi="Arial" w:cs="Arial"/>
                <w:sz w:val="20"/>
                <w:lang w:val="en-US"/>
              </w:rPr>
              <w:t xml:space="preserve">The version of Incoterms shall be: </w:t>
            </w:r>
            <w:r w:rsidRPr="00A51702">
              <w:rPr>
                <w:rFonts w:ascii="Arial" w:hAnsi="Arial" w:cs="Arial"/>
                <w:b/>
                <w:sz w:val="20"/>
                <w:u w:val="single"/>
                <w:lang w:val="en-US"/>
              </w:rPr>
              <w:t>Incoterms 2020</w:t>
            </w:r>
          </w:p>
        </w:tc>
      </w:tr>
      <w:tr w:rsidR="00602005" w:rsidRPr="000B29C2" w:rsidTr="00AF6403">
        <w:trPr>
          <w:gridAfter w:val="1"/>
          <w:wAfter w:w="15" w:type="dxa"/>
          <w:cantSplit/>
          <w:trHeight w:val="151"/>
        </w:trPr>
        <w:tc>
          <w:tcPr>
            <w:tcW w:w="1627" w:type="dxa"/>
            <w:gridSpan w:val="3"/>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lastRenderedPageBreak/>
              <w:t>GCC 5.1</w:t>
            </w:r>
          </w:p>
        </w:tc>
        <w:tc>
          <w:tcPr>
            <w:tcW w:w="7414" w:type="dxa"/>
          </w:tcPr>
          <w:p w:rsidR="00AA1EFB" w:rsidRPr="00AB7AE7" w:rsidRDefault="00AA1EFB" w:rsidP="00AA1EFB">
            <w:pPr>
              <w:tabs>
                <w:tab w:val="right" w:pos="7164"/>
              </w:tabs>
              <w:spacing w:before="120" w:after="120"/>
              <w:rPr>
                <w:rFonts w:ascii="Arial" w:hAnsi="Arial" w:cs="Arial"/>
                <w:sz w:val="20"/>
                <w:u w:val="single"/>
                <w:lang w:val="en-US"/>
              </w:rPr>
            </w:pPr>
            <w:r w:rsidRPr="683D9424">
              <w:rPr>
                <w:rFonts w:ascii="Arial" w:hAnsi="Arial" w:cs="Arial"/>
                <w:sz w:val="20"/>
                <w:lang w:val="en-US"/>
              </w:rPr>
              <w:t xml:space="preserve">The language shall be:  </w:t>
            </w:r>
            <w:r w:rsidRPr="683D9424">
              <w:rPr>
                <w:rFonts w:ascii="Arial" w:hAnsi="Arial" w:cs="Arial"/>
                <w:b/>
                <w:bCs/>
                <w:sz w:val="20"/>
                <w:u w:val="single"/>
                <w:lang w:val="en-US"/>
              </w:rPr>
              <w:t>English</w:t>
            </w:r>
          </w:p>
          <w:p w:rsidR="00602005" w:rsidRPr="00AB7AE7" w:rsidRDefault="00AA1EFB" w:rsidP="00AA1EFB">
            <w:pPr>
              <w:tabs>
                <w:tab w:val="right" w:pos="7164"/>
              </w:tabs>
              <w:spacing w:before="120" w:after="120"/>
              <w:rPr>
                <w:rFonts w:ascii="Arial" w:hAnsi="Arial" w:cs="Arial"/>
                <w:sz w:val="20"/>
                <w:lang w:val="en-US"/>
              </w:rPr>
            </w:pPr>
            <w:r>
              <w:rPr>
                <w:rFonts w:ascii="Arial" w:hAnsi="Arial" w:cs="Arial"/>
                <w:sz w:val="20"/>
                <w:lang w:val="en-US"/>
              </w:rPr>
              <w:t>The l</w:t>
            </w:r>
            <w:r w:rsidRPr="00AB7AE7">
              <w:rPr>
                <w:rFonts w:ascii="Arial" w:hAnsi="Arial" w:cs="Arial"/>
                <w:sz w:val="20"/>
                <w:lang w:val="en-US"/>
              </w:rPr>
              <w:t xml:space="preserve">anguage for translation of supporting documents and printed literature is: </w:t>
            </w:r>
            <w:r w:rsidRPr="00A51702">
              <w:rPr>
                <w:rFonts w:ascii="Arial" w:hAnsi="Arial" w:cs="Arial"/>
                <w:b/>
                <w:sz w:val="20"/>
                <w:u w:val="single"/>
                <w:lang w:val="en-US"/>
              </w:rPr>
              <w:t>English</w:t>
            </w:r>
          </w:p>
        </w:tc>
      </w:tr>
      <w:tr w:rsidR="00AA1EFB" w:rsidRPr="000B29C2" w:rsidTr="00AF6403">
        <w:trPr>
          <w:gridAfter w:val="1"/>
          <w:wAfter w:w="15" w:type="dxa"/>
          <w:cantSplit/>
          <w:trHeight w:val="151"/>
        </w:trPr>
        <w:tc>
          <w:tcPr>
            <w:tcW w:w="1627" w:type="dxa"/>
            <w:gridSpan w:val="3"/>
          </w:tcPr>
          <w:p w:rsidR="00AA1EFB" w:rsidRPr="00AB7AE7" w:rsidRDefault="00AA1EFB" w:rsidP="00AA1EFB">
            <w:pPr>
              <w:spacing w:before="120" w:after="120"/>
              <w:rPr>
                <w:rFonts w:ascii="Arial" w:hAnsi="Arial" w:cs="Arial"/>
                <w:b/>
                <w:sz w:val="20"/>
                <w:lang w:val="en-US"/>
              </w:rPr>
            </w:pPr>
            <w:r w:rsidRPr="00AB7AE7">
              <w:rPr>
                <w:rFonts w:ascii="Arial" w:hAnsi="Arial" w:cs="Arial"/>
                <w:b/>
                <w:sz w:val="20"/>
                <w:lang w:val="en-US"/>
              </w:rPr>
              <w:t>GCC 8.1</w:t>
            </w:r>
          </w:p>
        </w:tc>
        <w:tc>
          <w:tcPr>
            <w:tcW w:w="7414" w:type="dxa"/>
          </w:tcPr>
          <w:p w:rsidR="00AA1EFB" w:rsidRPr="00AB7AE7" w:rsidRDefault="00AA1EFB" w:rsidP="00AA1EFB">
            <w:pPr>
              <w:tabs>
                <w:tab w:val="right" w:pos="7164"/>
              </w:tabs>
              <w:spacing w:before="120" w:after="120"/>
              <w:rPr>
                <w:rFonts w:ascii="Arial" w:hAnsi="Arial" w:cs="Arial"/>
                <w:sz w:val="20"/>
                <w:lang w:val="en-US"/>
              </w:rPr>
            </w:pPr>
            <w:r w:rsidRPr="00AB7AE7">
              <w:rPr>
                <w:rFonts w:ascii="Arial" w:hAnsi="Arial" w:cs="Arial"/>
                <w:sz w:val="20"/>
                <w:lang w:val="en-US"/>
              </w:rPr>
              <w:t xml:space="preserve">For </w:t>
            </w:r>
            <w:r w:rsidRPr="00AB7AE7">
              <w:rPr>
                <w:rFonts w:ascii="Arial" w:hAnsi="Arial" w:cs="Arial"/>
                <w:b/>
                <w:sz w:val="20"/>
                <w:u w:val="single"/>
                <w:lang w:val="en-US"/>
              </w:rPr>
              <w:t>notices</w:t>
            </w:r>
            <w:r w:rsidRPr="00AB7AE7">
              <w:rPr>
                <w:rFonts w:ascii="Arial" w:hAnsi="Arial" w:cs="Arial"/>
                <w:sz w:val="20"/>
                <w:lang w:val="en-US"/>
              </w:rPr>
              <w:t>, the Purchaser’s address shall be:</w:t>
            </w:r>
          </w:p>
          <w:p w:rsidR="00AA1EFB" w:rsidRDefault="00AA1EFB" w:rsidP="00AA1EFB">
            <w:pPr>
              <w:ind w:left="446"/>
              <w:rPr>
                <w:rFonts w:ascii="Arial" w:hAnsi="Arial" w:cs="Arial"/>
                <w:b/>
                <w:sz w:val="20"/>
              </w:rPr>
            </w:pPr>
            <w:r w:rsidRPr="00687D0E">
              <w:rPr>
                <w:rFonts w:ascii="Arial" w:eastAsiaTheme="minorHAnsi" w:hAnsi="Arial" w:cs="Arial"/>
                <w:b/>
                <w:sz w:val="20"/>
              </w:rPr>
              <w:t xml:space="preserve">Attention: </w:t>
            </w:r>
            <w:r>
              <w:rPr>
                <w:rFonts w:ascii="Arial" w:hAnsi="Arial" w:cs="Arial"/>
                <w:b/>
                <w:sz w:val="20"/>
              </w:rPr>
              <w:tab/>
              <w:t>RICARDO l. BOBIS, JR./GRACE LOUIE M.               BOONGALING</w:t>
            </w:r>
          </w:p>
          <w:p w:rsidR="00AA1EFB" w:rsidRPr="00687D0E" w:rsidRDefault="00AA1EFB" w:rsidP="00AA1EFB">
            <w:pPr>
              <w:ind w:left="446"/>
              <w:rPr>
                <w:rFonts w:ascii="Arial" w:eastAsiaTheme="minorHAnsi" w:hAnsi="Arial" w:cs="Arial"/>
                <w:b/>
                <w:sz w:val="20"/>
              </w:rPr>
            </w:pPr>
            <w:r>
              <w:rPr>
                <w:rFonts w:ascii="Arial" w:hAnsi="Arial" w:cs="Arial"/>
                <w:b/>
                <w:sz w:val="20"/>
              </w:rPr>
              <w:tab/>
            </w:r>
            <w:r>
              <w:rPr>
                <w:rFonts w:ascii="Arial" w:hAnsi="Arial" w:cs="Arial"/>
                <w:b/>
                <w:sz w:val="20"/>
              </w:rPr>
              <w:tab/>
            </w:r>
            <w:r>
              <w:rPr>
                <w:rFonts w:ascii="Arial" w:hAnsi="Arial" w:cs="Arial"/>
                <w:b/>
                <w:sz w:val="20"/>
              </w:rPr>
              <w:tab/>
              <w:t>Director / Acting Chief, Admin Division</w:t>
            </w:r>
          </w:p>
          <w:p w:rsidR="00AA1EFB" w:rsidRPr="00687D0E" w:rsidRDefault="00AA1EFB" w:rsidP="00AA1EFB">
            <w:pPr>
              <w:ind w:left="446"/>
              <w:rPr>
                <w:rFonts w:ascii="Arial" w:eastAsiaTheme="minorHAnsi" w:hAnsi="Arial" w:cs="Arial"/>
                <w:b/>
                <w:sz w:val="20"/>
              </w:rPr>
            </w:pPr>
            <w:r w:rsidRPr="00687D0E">
              <w:rPr>
                <w:rFonts w:ascii="Arial" w:eastAsiaTheme="minorHAnsi" w:hAnsi="Arial" w:cs="Arial"/>
                <w:b/>
                <w:sz w:val="20"/>
              </w:rPr>
              <w:t xml:space="preserve">Address:  </w:t>
            </w:r>
            <w:r>
              <w:rPr>
                <w:rFonts w:ascii="Arial" w:hAnsi="Arial" w:cs="Arial"/>
                <w:b/>
                <w:sz w:val="20"/>
              </w:rPr>
              <w:tab/>
            </w:r>
            <w:r>
              <w:rPr>
                <w:rFonts w:ascii="Arial" w:hAnsi="Arial" w:cs="Arial"/>
                <w:b/>
                <w:sz w:val="20"/>
              </w:rPr>
              <w:tab/>
            </w:r>
            <w:r w:rsidRPr="00687D0E">
              <w:rPr>
                <w:rFonts w:ascii="Arial" w:eastAsiaTheme="minorHAnsi" w:hAnsi="Arial" w:cs="Arial"/>
                <w:b/>
                <w:sz w:val="20"/>
              </w:rPr>
              <w:t>8</w:t>
            </w:r>
            <w:r w:rsidRPr="00687D0E">
              <w:rPr>
                <w:rFonts w:ascii="Arial" w:eastAsiaTheme="minorHAnsi" w:hAnsi="Arial" w:cs="Arial"/>
                <w:b/>
                <w:sz w:val="20"/>
                <w:vertAlign w:val="superscript"/>
              </w:rPr>
              <w:t>th</w:t>
            </w:r>
            <w:r w:rsidRPr="00687D0E">
              <w:rPr>
                <w:rFonts w:ascii="Arial" w:eastAsiaTheme="minorHAnsi" w:hAnsi="Arial" w:cs="Arial"/>
                <w:b/>
                <w:sz w:val="20"/>
              </w:rPr>
              <w:t xml:space="preserve"> Floor, EDPC Bldg., BSP Complex</w:t>
            </w:r>
            <w:r>
              <w:rPr>
                <w:rFonts w:ascii="Arial" w:hAnsi="Arial" w:cs="Arial"/>
                <w:b/>
                <w:sz w:val="20"/>
              </w:rPr>
              <w:t xml:space="preserve">, </w:t>
            </w:r>
            <w:r w:rsidRPr="00687D0E">
              <w:rPr>
                <w:rFonts w:ascii="Arial" w:eastAsiaTheme="minorHAnsi" w:hAnsi="Arial" w:cs="Arial"/>
                <w:b/>
                <w:sz w:val="20"/>
              </w:rPr>
              <w:t>Roxas Blvd., Manila</w:t>
            </w:r>
          </w:p>
          <w:p w:rsidR="00AA1EFB" w:rsidRPr="00B74767" w:rsidRDefault="00AA1EFB" w:rsidP="00AA1EFB">
            <w:pPr>
              <w:tabs>
                <w:tab w:val="right" w:pos="7254"/>
              </w:tabs>
              <w:spacing w:before="120" w:after="60" w:line="259" w:lineRule="auto"/>
              <w:jc w:val="left"/>
              <w:rPr>
                <w:rFonts w:ascii="Arial" w:eastAsiaTheme="minorHAnsi" w:hAnsi="Arial" w:cs="Arial"/>
                <w:b/>
                <w:sz w:val="20"/>
                <w:szCs w:val="22"/>
              </w:rPr>
            </w:pPr>
            <w:r w:rsidRPr="00687D0E">
              <w:rPr>
                <w:rFonts w:ascii="Arial" w:eastAsiaTheme="minorHAnsi" w:hAnsi="Arial" w:cs="Arial"/>
                <w:b/>
                <w:sz w:val="20"/>
              </w:rPr>
              <w:t xml:space="preserve">Telephone: </w:t>
            </w:r>
            <w:proofErr w:type="gramStart"/>
            <w:r>
              <w:rPr>
                <w:rFonts w:ascii="Arial" w:hAnsi="Arial" w:cs="Arial"/>
                <w:b/>
                <w:sz w:val="20"/>
              </w:rPr>
              <w:t xml:space="preserve">   (</w:t>
            </w:r>
            <w:proofErr w:type="gramEnd"/>
            <w:r>
              <w:rPr>
                <w:rFonts w:ascii="Arial" w:hAnsi="Arial" w:cs="Arial"/>
                <w:b/>
                <w:sz w:val="20"/>
              </w:rPr>
              <w:t xml:space="preserve">63 2) </w:t>
            </w:r>
            <w:r w:rsidRPr="00BC0840">
              <w:rPr>
                <w:rFonts w:ascii="Arial" w:hAnsi="Arial" w:cs="Arial"/>
                <w:b/>
                <w:sz w:val="20"/>
              </w:rPr>
              <w:t>5318 2506, 5318 2507 5318 2520</w:t>
            </w:r>
          </w:p>
          <w:p w:rsidR="00AA1EFB" w:rsidRPr="005E1932" w:rsidRDefault="00AA1EFB" w:rsidP="00AA1EFB">
            <w:pPr>
              <w:ind w:left="446" w:hanging="446"/>
              <w:rPr>
                <w:rFonts w:ascii="Arial" w:hAnsi="Arial" w:cs="Arial"/>
                <w:sz w:val="20"/>
              </w:rPr>
            </w:pPr>
            <w:r w:rsidRPr="00687D0E">
              <w:rPr>
                <w:rFonts w:ascii="Arial" w:eastAsiaTheme="minorHAnsi" w:hAnsi="Arial" w:cs="Arial"/>
                <w:b/>
                <w:sz w:val="20"/>
              </w:rPr>
              <w:t>Email:</w:t>
            </w:r>
            <w:r>
              <w:rPr>
                <w:rFonts w:cs="Arial"/>
                <w:b/>
              </w:rPr>
              <w:tab/>
            </w:r>
            <w:r>
              <w:rPr>
                <w:rFonts w:cs="Arial"/>
                <w:b/>
              </w:rPr>
              <w:tab/>
            </w:r>
            <w:hyperlink r:id="rId32" w:history="1">
              <w:r w:rsidRPr="00144F75">
                <w:rPr>
                  <w:rStyle w:val="Hyperlink"/>
                  <w:rFonts w:cs="Arial"/>
                  <w:b/>
                </w:rPr>
                <w:t>rl.bobis@blgf.gov.ph/</w:t>
              </w:r>
            </w:hyperlink>
            <w:hyperlink r:id="rId33" w:history="1">
              <w:r w:rsidR="00FE257D" w:rsidRPr="00B859D8">
                <w:rPr>
                  <w:rStyle w:val="Hyperlink"/>
                  <w:rFonts w:cs="Arial"/>
                  <w:b/>
                </w:rPr>
                <w:t>gm.boongaling@blgf.gov.ph</w:t>
              </w:r>
            </w:hyperlink>
            <w:r w:rsidRPr="00FB2818">
              <w:rPr>
                <w:rFonts w:ascii="Arial" w:hAnsi="Arial" w:cs="Arial"/>
                <w:sz w:val="20"/>
              </w:rPr>
              <w:tab/>
            </w:r>
          </w:p>
          <w:p w:rsidR="00AA1EFB" w:rsidRPr="00AB7AE7" w:rsidRDefault="00AA1EFB" w:rsidP="00AA1EFB">
            <w:pPr>
              <w:tabs>
                <w:tab w:val="right" w:pos="7164"/>
              </w:tabs>
              <w:spacing w:before="120" w:after="120"/>
              <w:rPr>
                <w:rFonts w:ascii="Arial" w:hAnsi="Arial" w:cs="Arial"/>
                <w:sz w:val="20"/>
                <w:lang w:val="en-US"/>
              </w:rPr>
            </w:pPr>
            <w:r w:rsidRPr="00AB7AE7">
              <w:rPr>
                <w:rFonts w:ascii="Arial" w:hAnsi="Arial" w:cs="Arial"/>
                <w:sz w:val="20"/>
                <w:lang w:val="en-US"/>
              </w:rPr>
              <w:t xml:space="preserve">Street </w:t>
            </w:r>
            <w:r>
              <w:rPr>
                <w:rFonts w:ascii="Arial" w:hAnsi="Arial" w:cs="Arial"/>
                <w:sz w:val="20"/>
                <w:lang w:val="en-US"/>
              </w:rPr>
              <w:t>a</w:t>
            </w:r>
            <w:r w:rsidRPr="00AB7AE7">
              <w:rPr>
                <w:rFonts w:ascii="Arial" w:hAnsi="Arial" w:cs="Arial"/>
                <w:sz w:val="20"/>
                <w:lang w:val="en-US"/>
              </w:rPr>
              <w:t xml:space="preserve">ddress: </w:t>
            </w:r>
            <w:r w:rsidRPr="00BB3A1E">
              <w:rPr>
                <w:rFonts w:ascii="Arial" w:hAnsi="Arial" w:cs="Arial"/>
                <w:b/>
                <w:sz w:val="20"/>
                <w:u w:val="single"/>
                <w:lang w:val="en-US"/>
              </w:rPr>
              <w:t>Roxas Boulevard</w:t>
            </w:r>
          </w:p>
          <w:p w:rsidR="00AA1EFB" w:rsidRPr="00BB3A1E" w:rsidRDefault="00AA1EFB" w:rsidP="00AA1EFB">
            <w:pPr>
              <w:tabs>
                <w:tab w:val="right" w:pos="7164"/>
              </w:tabs>
              <w:spacing w:before="120" w:after="120"/>
              <w:rPr>
                <w:rFonts w:ascii="Arial" w:hAnsi="Arial" w:cs="Arial"/>
                <w:b/>
                <w:sz w:val="20"/>
                <w:u w:val="single"/>
                <w:lang w:val="en-US"/>
              </w:rPr>
            </w:pPr>
            <w:r w:rsidRPr="00AB7AE7">
              <w:rPr>
                <w:rFonts w:ascii="Arial" w:hAnsi="Arial" w:cs="Arial"/>
                <w:sz w:val="20"/>
                <w:lang w:val="en-US"/>
              </w:rPr>
              <w:t xml:space="preserve">Floor/ Room number: </w:t>
            </w:r>
            <w:r w:rsidRPr="00BB3A1E">
              <w:rPr>
                <w:rFonts w:ascii="Arial" w:hAnsi="Arial" w:cs="Arial"/>
                <w:b/>
                <w:sz w:val="20"/>
                <w:u w:val="single"/>
                <w:lang w:val="en-US"/>
              </w:rPr>
              <w:t>8</w:t>
            </w:r>
            <w:r w:rsidRPr="00BB3A1E">
              <w:rPr>
                <w:rFonts w:ascii="Arial" w:hAnsi="Arial" w:cs="Arial"/>
                <w:b/>
                <w:sz w:val="20"/>
                <w:u w:val="single"/>
                <w:vertAlign w:val="superscript"/>
                <w:lang w:val="en-US"/>
              </w:rPr>
              <w:t>th</w:t>
            </w:r>
            <w:r w:rsidRPr="00BB3A1E">
              <w:rPr>
                <w:rFonts w:ascii="Arial" w:hAnsi="Arial" w:cs="Arial"/>
                <w:b/>
                <w:sz w:val="20"/>
                <w:u w:val="single"/>
                <w:lang w:val="en-US"/>
              </w:rPr>
              <w:t xml:space="preserve"> Floor, EDPC Building, Central Bank Complex</w:t>
            </w:r>
          </w:p>
          <w:p w:rsidR="00AA1EFB" w:rsidRPr="00BB3A1E" w:rsidRDefault="00AA1EFB" w:rsidP="00AA1EFB">
            <w:pPr>
              <w:tabs>
                <w:tab w:val="right" w:pos="7164"/>
              </w:tabs>
              <w:spacing w:before="120" w:after="120"/>
              <w:rPr>
                <w:rFonts w:ascii="Arial" w:hAnsi="Arial" w:cs="Arial"/>
                <w:b/>
                <w:sz w:val="20"/>
                <w:lang w:val="en-US"/>
              </w:rPr>
            </w:pPr>
            <w:r w:rsidRPr="00AB7AE7">
              <w:rPr>
                <w:rFonts w:ascii="Arial" w:hAnsi="Arial" w:cs="Arial"/>
                <w:sz w:val="20"/>
                <w:lang w:val="en-US"/>
              </w:rPr>
              <w:t xml:space="preserve">City: </w:t>
            </w:r>
            <w:r w:rsidRPr="00BB3A1E">
              <w:rPr>
                <w:rFonts w:ascii="Arial" w:hAnsi="Arial" w:cs="Arial"/>
                <w:b/>
                <w:sz w:val="20"/>
                <w:u w:val="single"/>
                <w:lang w:val="en-US"/>
              </w:rPr>
              <w:t>Manila</w:t>
            </w:r>
          </w:p>
          <w:p w:rsidR="00AA1EFB" w:rsidRPr="00AB7AE7" w:rsidRDefault="00AA1EFB" w:rsidP="00AA1EFB">
            <w:pPr>
              <w:tabs>
                <w:tab w:val="right" w:pos="7164"/>
              </w:tabs>
              <w:spacing w:before="120" w:after="120"/>
              <w:rPr>
                <w:rFonts w:ascii="Arial" w:hAnsi="Arial" w:cs="Arial"/>
                <w:sz w:val="20"/>
                <w:lang w:val="en-US"/>
              </w:rPr>
            </w:pPr>
            <w:r w:rsidRPr="00AB7AE7">
              <w:rPr>
                <w:rFonts w:ascii="Arial" w:hAnsi="Arial" w:cs="Arial"/>
                <w:sz w:val="20"/>
                <w:lang w:val="en-US"/>
              </w:rPr>
              <w:t xml:space="preserve">ZIP </w:t>
            </w:r>
            <w:r>
              <w:rPr>
                <w:rFonts w:ascii="Arial" w:hAnsi="Arial" w:cs="Arial"/>
                <w:sz w:val="20"/>
                <w:lang w:val="en-US"/>
              </w:rPr>
              <w:t>c</w:t>
            </w:r>
            <w:r w:rsidRPr="00AB7AE7">
              <w:rPr>
                <w:rFonts w:ascii="Arial" w:hAnsi="Arial" w:cs="Arial"/>
                <w:sz w:val="20"/>
                <w:lang w:val="en-US"/>
              </w:rPr>
              <w:t xml:space="preserve">ode: </w:t>
            </w:r>
            <w:r w:rsidR="005F23B5">
              <w:rPr>
                <w:rFonts w:ascii="Arial" w:hAnsi="Arial" w:cs="Arial"/>
                <w:b/>
                <w:sz w:val="20"/>
                <w:u w:val="single"/>
                <w:lang w:val="en-US"/>
              </w:rPr>
              <w:t>1004</w:t>
            </w:r>
          </w:p>
          <w:p w:rsidR="00AA1EFB" w:rsidRPr="00AB7AE7" w:rsidRDefault="00AA1EFB" w:rsidP="00AA1EFB">
            <w:pPr>
              <w:tabs>
                <w:tab w:val="left" w:pos="2850"/>
                <w:tab w:val="right" w:pos="7164"/>
              </w:tabs>
              <w:spacing w:before="120" w:after="120"/>
              <w:rPr>
                <w:rFonts w:ascii="Arial" w:hAnsi="Arial" w:cs="Arial"/>
                <w:sz w:val="20"/>
                <w:lang w:val="en-US"/>
              </w:rPr>
            </w:pPr>
            <w:r w:rsidRPr="683D9424">
              <w:rPr>
                <w:rFonts w:ascii="Arial" w:hAnsi="Arial" w:cs="Arial"/>
                <w:sz w:val="20"/>
                <w:lang w:val="en-US"/>
              </w:rPr>
              <w:t xml:space="preserve">Country: </w:t>
            </w:r>
            <w:r w:rsidRPr="683D9424">
              <w:rPr>
                <w:rFonts w:ascii="Arial" w:hAnsi="Arial" w:cs="Arial"/>
                <w:b/>
                <w:bCs/>
                <w:sz w:val="20"/>
                <w:u w:val="single"/>
                <w:lang w:val="en-US"/>
              </w:rPr>
              <w:t>Philippines</w:t>
            </w:r>
          </w:p>
        </w:tc>
      </w:tr>
      <w:tr w:rsidR="00602005" w:rsidRPr="000B29C2" w:rsidTr="00AF6403">
        <w:trPr>
          <w:gridAfter w:val="1"/>
          <w:wAfter w:w="15" w:type="dxa"/>
          <w:cantSplit/>
          <w:trHeight w:val="151"/>
        </w:trPr>
        <w:tc>
          <w:tcPr>
            <w:tcW w:w="1627" w:type="dxa"/>
            <w:gridSpan w:val="3"/>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9.1</w:t>
            </w:r>
          </w:p>
        </w:tc>
        <w:tc>
          <w:tcPr>
            <w:tcW w:w="7414" w:type="dxa"/>
          </w:tcPr>
          <w:p w:rsidR="00602005" w:rsidRPr="00AB7AE7" w:rsidRDefault="008134E1" w:rsidP="00602005">
            <w:pPr>
              <w:tabs>
                <w:tab w:val="right" w:pos="7164"/>
              </w:tabs>
              <w:spacing w:before="120" w:after="120"/>
              <w:rPr>
                <w:rFonts w:ascii="Arial" w:hAnsi="Arial" w:cs="Arial"/>
                <w:sz w:val="20"/>
                <w:lang w:val="en-US"/>
              </w:rPr>
            </w:pPr>
            <w:r w:rsidRPr="00AB7AE7">
              <w:rPr>
                <w:rFonts w:ascii="Arial" w:hAnsi="Arial" w:cs="Arial"/>
                <w:sz w:val="20"/>
                <w:lang w:val="en-US"/>
              </w:rPr>
              <w:t xml:space="preserve">The governing law shall be: </w:t>
            </w:r>
            <w:r w:rsidR="003A4AE6">
              <w:rPr>
                <w:rFonts w:ascii="Arial" w:hAnsi="Arial" w:cs="Arial"/>
                <w:b/>
                <w:sz w:val="20"/>
                <w:u w:val="single"/>
                <w:lang w:val="en-US"/>
              </w:rPr>
              <w:t>Republic of the Philippines</w:t>
            </w:r>
          </w:p>
        </w:tc>
      </w:tr>
      <w:tr w:rsidR="00AF6403" w:rsidRPr="000B29C2" w:rsidTr="00AF6403">
        <w:trPr>
          <w:gridAfter w:val="1"/>
          <w:wAfter w:w="15" w:type="dxa"/>
          <w:cantSplit/>
          <w:trHeight w:val="151"/>
        </w:trPr>
        <w:tc>
          <w:tcPr>
            <w:tcW w:w="1627" w:type="dxa"/>
            <w:gridSpan w:val="3"/>
          </w:tcPr>
          <w:p w:rsidR="00AF6403" w:rsidRPr="00AB7AE7" w:rsidRDefault="00AF6403" w:rsidP="00602005">
            <w:pPr>
              <w:spacing w:before="120" w:after="120"/>
              <w:rPr>
                <w:rFonts w:ascii="Arial" w:hAnsi="Arial" w:cs="Arial"/>
                <w:b/>
                <w:sz w:val="20"/>
                <w:lang w:val="en-US"/>
              </w:rPr>
            </w:pPr>
            <w:r w:rsidRPr="00AB7AE7">
              <w:rPr>
                <w:rFonts w:ascii="Arial" w:hAnsi="Arial" w:cs="Arial"/>
                <w:b/>
                <w:sz w:val="20"/>
                <w:lang w:val="en-US"/>
              </w:rPr>
              <w:t>GCC 10.2</w:t>
            </w:r>
          </w:p>
        </w:tc>
        <w:tc>
          <w:tcPr>
            <w:tcW w:w="7414" w:type="dxa"/>
          </w:tcPr>
          <w:p w:rsidR="00AF6403" w:rsidRPr="006070E1" w:rsidRDefault="00AF6403" w:rsidP="00AF6403">
            <w:pPr>
              <w:tabs>
                <w:tab w:val="right" w:pos="7164"/>
              </w:tabs>
              <w:jc w:val="left"/>
              <w:rPr>
                <w:rFonts w:ascii="Arial" w:hAnsi="Arial" w:cs="Arial"/>
                <w:i/>
                <w:iCs/>
                <w:color w:val="C45911"/>
                <w:sz w:val="20"/>
                <w:u w:val="single"/>
                <w:lang w:val="en-US"/>
              </w:rPr>
            </w:pPr>
            <w:r w:rsidRPr="00AB7AE7">
              <w:rPr>
                <w:rFonts w:ascii="Arial" w:hAnsi="Arial" w:cs="Arial"/>
                <w:sz w:val="20"/>
                <w:lang w:val="en-US"/>
              </w:rPr>
              <w:t>The formal mechanism for the resolution of disputes shall be:</w:t>
            </w:r>
          </w:p>
          <w:p w:rsidR="00AF6403" w:rsidRDefault="00AF6403" w:rsidP="00AF6403">
            <w:pPr>
              <w:tabs>
                <w:tab w:val="right" w:pos="7164"/>
              </w:tabs>
              <w:jc w:val="left"/>
              <w:rPr>
                <w:rFonts w:ascii="Arial" w:hAnsi="Arial" w:cs="Arial"/>
                <w:b/>
                <w:sz w:val="20"/>
                <w:lang w:val="en-US"/>
              </w:rPr>
            </w:pPr>
          </w:p>
          <w:p w:rsidR="00AF6403" w:rsidRPr="009F30D5" w:rsidRDefault="00AF6403" w:rsidP="00AF6403">
            <w:pPr>
              <w:tabs>
                <w:tab w:val="right" w:pos="7164"/>
              </w:tabs>
              <w:jc w:val="left"/>
              <w:rPr>
                <w:rFonts w:ascii="Arial" w:hAnsi="Arial" w:cs="Arial"/>
                <w:b/>
                <w:sz w:val="20"/>
                <w:lang w:val="en-US"/>
              </w:rPr>
            </w:pPr>
            <w:r w:rsidRPr="009F30D5">
              <w:rPr>
                <w:rFonts w:ascii="Arial" w:hAnsi="Arial" w:cs="Arial"/>
                <w:b/>
                <w:sz w:val="20"/>
                <w:lang w:val="en-US"/>
              </w:rPr>
              <w:t>For a contract with a Foreign Supplier:</w:t>
            </w:r>
          </w:p>
          <w:p w:rsidR="00AF6403" w:rsidRPr="00B2174A" w:rsidRDefault="00AF6403" w:rsidP="00AF6403">
            <w:pPr>
              <w:autoSpaceDE w:val="0"/>
              <w:autoSpaceDN w:val="0"/>
              <w:adjustRightInd w:val="0"/>
              <w:jc w:val="left"/>
              <w:rPr>
                <w:rFonts w:ascii="Arial" w:hAnsi="Arial" w:cs="Arial"/>
                <w:color w:val="000000"/>
                <w:sz w:val="20"/>
                <w:lang w:val="en-US"/>
              </w:rPr>
            </w:pPr>
            <w:r w:rsidRPr="00B2174A">
              <w:rPr>
                <w:rFonts w:ascii="Arial" w:hAnsi="Arial" w:cs="Arial"/>
                <w:color w:val="000000"/>
                <w:sz w:val="20"/>
                <w:lang w:val="en-US"/>
              </w:rPr>
              <w:t>In the case of a dispute between the Purchaser and the Supplier, the dispute shall be settled by arbitration in accordance with the provisions of the United</w:t>
            </w:r>
          </w:p>
          <w:p w:rsidR="00AF6403" w:rsidRPr="001612E8" w:rsidRDefault="00AF6403" w:rsidP="00AF6403">
            <w:pPr>
              <w:autoSpaceDE w:val="0"/>
              <w:autoSpaceDN w:val="0"/>
              <w:adjustRightInd w:val="0"/>
              <w:jc w:val="left"/>
              <w:rPr>
                <w:rFonts w:ascii="Arial" w:hAnsi="Arial" w:cs="Arial"/>
                <w:color w:val="000000"/>
                <w:sz w:val="20"/>
                <w:lang w:val="en-US"/>
              </w:rPr>
            </w:pPr>
            <w:r w:rsidRPr="00B2174A">
              <w:rPr>
                <w:rFonts w:ascii="Arial" w:hAnsi="Arial" w:cs="Arial"/>
                <w:color w:val="000000"/>
                <w:sz w:val="20"/>
                <w:lang w:val="en-US"/>
              </w:rPr>
              <w:t>Nations Commission on International Trade Law (UNCITRAL) Arbitration Rules.</w:t>
            </w:r>
          </w:p>
          <w:p w:rsidR="00AF6403" w:rsidRDefault="00AF6403" w:rsidP="00AF6403">
            <w:pPr>
              <w:tabs>
                <w:tab w:val="right" w:pos="7164"/>
              </w:tabs>
              <w:jc w:val="left"/>
              <w:rPr>
                <w:rFonts w:ascii="Arial" w:hAnsi="Arial" w:cs="Arial"/>
                <w:sz w:val="20"/>
                <w:lang w:val="en-US"/>
              </w:rPr>
            </w:pPr>
          </w:p>
          <w:p w:rsidR="00AF6403" w:rsidRDefault="00AF6403" w:rsidP="00AF6403">
            <w:pPr>
              <w:tabs>
                <w:tab w:val="right" w:pos="7164"/>
              </w:tabs>
              <w:jc w:val="left"/>
              <w:rPr>
                <w:rFonts w:ascii="Arial" w:hAnsi="Arial" w:cs="Arial"/>
                <w:b/>
                <w:sz w:val="20"/>
                <w:u w:val="single"/>
                <w:lang w:val="en-US"/>
              </w:rPr>
            </w:pPr>
            <w:r w:rsidRPr="00C56588">
              <w:rPr>
                <w:rFonts w:ascii="Arial" w:hAnsi="Arial" w:cs="Arial"/>
                <w:sz w:val="20"/>
                <w:lang w:val="en-US"/>
              </w:rPr>
              <w:t>Place of arbitration</w:t>
            </w:r>
            <w:r>
              <w:rPr>
                <w:rFonts w:ascii="Arial" w:hAnsi="Arial" w:cs="Arial"/>
                <w:sz w:val="20"/>
                <w:lang w:val="en-US"/>
              </w:rPr>
              <w:t xml:space="preserve">: </w:t>
            </w:r>
            <w:r w:rsidRPr="009F30D5">
              <w:rPr>
                <w:rFonts w:ascii="Arial" w:hAnsi="Arial" w:cs="Arial"/>
                <w:b/>
                <w:bCs/>
                <w:sz w:val="20"/>
                <w:lang w:val="en-US"/>
              </w:rPr>
              <w:t>Singapore</w:t>
            </w:r>
          </w:p>
          <w:p w:rsidR="00AF6403" w:rsidRPr="009756C7" w:rsidRDefault="00AF6403" w:rsidP="00AF6403">
            <w:pPr>
              <w:tabs>
                <w:tab w:val="right" w:pos="7164"/>
              </w:tabs>
              <w:jc w:val="left"/>
              <w:rPr>
                <w:rFonts w:ascii="Arial" w:hAnsi="Arial" w:cs="Arial"/>
                <w:b/>
                <w:sz w:val="20"/>
                <w:u w:val="single"/>
                <w:lang w:val="en-US"/>
              </w:rPr>
            </w:pPr>
          </w:p>
          <w:p w:rsidR="00AF6403" w:rsidRPr="009F30D5" w:rsidRDefault="00AF6403" w:rsidP="00AF6403">
            <w:pPr>
              <w:tabs>
                <w:tab w:val="right" w:pos="7164"/>
              </w:tabs>
              <w:jc w:val="left"/>
              <w:rPr>
                <w:rFonts w:ascii="Arial" w:hAnsi="Arial" w:cs="Arial"/>
                <w:b/>
                <w:sz w:val="20"/>
                <w:lang w:val="en-US"/>
              </w:rPr>
            </w:pPr>
            <w:r w:rsidRPr="009F30D5">
              <w:rPr>
                <w:rFonts w:ascii="Arial" w:hAnsi="Arial" w:cs="Arial"/>
                <w:b/>
                <w:sz w:val="20"/>
                <w:lang w:val="en-US"/>
              </w:rPr>
              <w:t>For a contract with a Local Supplier:</w:t>
            </w:r>
          </w:p>
          <w:p w:rsidR="00AF6403" w:rsidRPr="009F30D5" w:rsidRDefault="00AF6403" w:rsidP="00AF6403">
            <w:pPr>
              <w:autoSpaceDE w:val="0"/>
              <w:autoSpaceDN w:val="0"/>
              <w:adjustRightInd w:val="0"/>
              <w:jc w:val="left"/>
              <w:rPr>
                <w:rFonts w:ascii="Arial" w:hAnsi="Arial" w:cs="Arial"/>
                <w:color w:val="000000"/>
                <w:sz w:val="20"/>
                <w:lang w:val="en-US"/>
              </w:rPr>
            </w:pPr>
            <w:r w:rsidRPr="009F30D5">
              <w:rPr>
                <w:rFonts w:ascii="Arial" w:hAnsi="Arial" w:cs="Arial"/>
                <w:color w:val="000000"/>
                <w:sz w:val="20"/>
                <w:lang w:val="en-US"/>
              </w:rPr>
              <w:t>In the case of a dispute between the Purchaser and the Supplier, the dispute shall be settled by arbitration in accordance with the provisions of the local arbitration procedures in the Purchaser’s country.</w:t>
            </w:r>
          </w:p>
          <w:p w:rsidR="00AF6403" w:rsidRDefault="00AF6403" w:rsidP="00AF6403">
            <w:pPr>
              <w:tabs>
                <w:tab w:val="right" w:pos="7164"/>
              </w:tabs>
              <w:jc w:val="left"/>
              <w:rPr>
                <w:rFonts w:ascii="Arial" w:hAnsi="Arial" w:cs="Arial"/>
                <w:sz w:val="20"/>
                <w:lang w:val="en-US"/>
              </w:rPr>
            </w:pPr>
          </w:p>
          <w:p w:rsidR="00AF6403" w:rsidRPr="00AB7AE7" w:rsidRDefault="00AF6403" w:rsidP="00AF6403">
            <w:pPr>
              <w:tabs>
                <w:tab w:val="right" w:pos="7164"/>
              </w:tabs>
              <w:spacing w:before="120" w:after="120"/>
              <w:rPr>
                <w:rFonts w:ascii="Arial" w:hAnsi="Arial" w:cs="Arial"/>
                <w:sz w:val="20"/>
                <w:lang w:val="en-US"/>
              </w:rPr>
            </w:pPr>
            <w:r w:rsidRPr="00C56588">
              <w:rPr>
                <w:rFonts w:ascii="Arial" w:hAnsi="Arial" w:cs="Arial"/>
              </w:rPr>
              <w:t>Place of arbitration</w:t>
            </w:r>
            <w:r>
              <w:rPr>
                <w:rFonts w:ascii="Arial" w:hAnsi="Arial" w:cs="Arial"/>
              </w:rPr>
              <w:t xml:space="preserve">: </w:t>
            </w:r>
            <w:r w:rsidRPr="0025633B">
              <w:rPr>
                <w:rFonts w:ascii="Arial" w:hAnsi="Arial" w:cs="Arial"/>
                <w:b/>
                <w:bCs/>
              </w:rPr>
              <w:t>Republic of the Philippines</w:t>
            </w:r>
          </w:p>
        </w:tc>
      </w:tr>
      <w:tr w:rsidR="00602005" w:rsidRPr="000B29C2" w:rsidTr="00AF6403">
        <w:trPr>
          <w:gridBefore w:val="1"/>
          <w:wBefore w:w="15" w:type="dxa"/>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t>GCC 11.1</w:t>
            </w:r>
          </w:p>
        </w:tc>
        <w:tc>
          <w:tcPr>
            <w:tcW w:w="7463" w:type="dxa"/>
            <w:gridSpan w:val="3"/>
          </w:tcPr>
          <w:p w:rsidR="00602005" w:rsidRPr="00AB7AE7" w:rsidRDefault="00A3791C" w:rsidP="005567C8">
            <w:pPr>
              <w:tabs>
                <w:tab w:val="right" w:pos="7164"/>
              </w:tabs>
              <w:spacing w:before="120" w:after="120"/>
              <w:rPr>
                <w:rFonts w:ascii="Arial" w:hAnsi="Arial" w:cs="Arial"/>
                <w:sz w:val="20"/>
                <w:lang w:val="en-US"/>
              </w:rPr>
            </w:pPr>
            <w:r w:rsidRPr="00AB7AE7">
              <w:rPr>
                <w:rFonts w:ascii="Arial" w:hAnsi="Arial" w:cs="Arial"/>
                <w:sz w:val="20"/>
                <w:lang w:val="en-US"/>
              </w:rPr>
              <w:t xml:space="preserve">The </w:t>
            </w:r>
            <w:r>
              <w:rPr>
                <w:rFonts w:ascii="Arial" w:hAnsi="Arial" w:cs="Arial"/>
                <w:sz w:val="20"/>
                <w:lang w:val="en-US"/>
              </w:rPr>
              <w:t>S</w:t>
            </w:r>
            <w:r w:rsidRPr="00AB7AE7">
              <w:rPr>
                <w:rFonts w:ascii="Arial" w:hAnsi="Arial" w:cs="Arial"/>
                <w:sz w:val="20"/>
                <w:lang w:val="en-US"/>
              </w:rPr>
              <w:t xml:space="preserve">cope of </w:t>
            </w:r>
            <w:r>
              <w:rPr>
                <w:rFonts w:ascii="Arial" w:hAnsi="Arial" w:cs="Arial"/>
                <w:sz w:val="20"/>
                <w:lang w:val="en-US"/>
              </w:rPr>
              <w:t>Requirements</w:t>
            </w:r>
            <w:r w:rsidRPr="00AB7AE7">
              <w:rPr>
                <w:rFonts w:ascii="Arial" w:hAnsi="Arial" w:cs="Arial"/>
                <w:sz w:val="20"/>
                <w:lang w:val="en-US"/>
              </w:rPr>
              <w:t xml:space="preserve"> shall be defined </w:t>
            </w:r>
            <w:proofErr w:type="gramStart"/>
            <w:r w:rsidRPr="00AB7AE7">
              <w:rPr>
                <w:rFonts w:ascii="Arial" w:hAnsi="Arial" w:cs="Arial"/>
                <w:sz w:val="20"/>
                <w:lang w:val="en-US"/>
              </w:rPr>
              <w:t>in:</w:t>
            </w:r>
            <w:r w:rsidRPr="000A270C">
              <w:rPr>
                <w:rFonts w:ascii="Arial" w:hAnsi="Arial" w:cs="Arial"/>
                <w:b/>
                <w:sz w:val="20"/>
                <w:u w:val="single"/>
              </w:rPr>
              <w:t>Section</w:t>
            </w:r>
            <w:proofErr w:type="gramEnd"/>
            <w:r w:rsidRPr="000A270C">
              <w:rPr>
                <w:rFonts w:ascii="Arial" w:hAnsi="Arial" w:cs="Arial"/>
                <w:b/>
                <w:sz w:val="20"/>
                <w:u w:val="single"/>
              </w:rPr>
              <w:t xml:space="preserve"> 6 (Schedule of Requirements).</w:t>
            </w:r>
          </w:p>
        </w:tc>
      </w:tr>
      <w:tr w:rsidR="00602005" w:rsidRPr="000B29C2" w:rsidTr="00AF6403">
        <w:trPr>
          <w:gridBefore w:val="1"/>
          <w:wBefore w:w="15" w:type="dxa"/>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t>GCC 12.1</w:t>
            </w:r>
          </w:p>
        </w:tc>
        <w:tc>
          <w:tcPr>
            <w:tcW w:w="7463" w:type="dxa"/>
            <w:gridSpan w:val="3"/>
          </w:tcPr>
          <w:p w:rsidR="002506F8" w:rsidRDefault="002506F8" w:rsidP="005567C8">
            <w:pPr>
              <w:pStyle w:val="NoSpacing"/>
              <w:rPr>
                <w:rFonts w:ascii="Arial" w:hAnsi="Arial" w:cs="Arial"/>
                <w:sz w:val="20"/>
                <w:lang w:val="en-US"/>
              </w:rPr>
            </w:pPr>
            <w:r w:rsidRPr="00AB7AE7">
              <w:rPr>
                <w:rFonts w:ascii="Arial" w:hAnsi="Arial" w:cs="Arial"/>
                <w:sz w:val="20"/>
                <w:lang w:val="en-US"/>
              </w:rPr>
              <w:t>Details of shipping and documents to be furnished by the Supplier shall be:</w:t>
            </w:r>
          </w:p>
          <w:p w:rsidR="002506F8" w:rsidRPr="00191E30" w:rsidRDefault="002506F8" w:rsidP="005567C8">
            <w:pPr>
              <w:pStyle w:val="NoSpacing"/>
              <w:rPr>
                <w:rFonts w:ascii="Arial" w:eastAsiaTheme="minorEastAsia" w:hAnsi="Arial" w:cs="Arial"/>
                <w:b/>
                <w:kern w:val="28"/>
                <w:sz w:val="20"/>
                <w:szCs w:val="20"/>
                <w:u w:val="single"/>
              </w:rPr>
            </w:pPr>
            <w:r w:rsidRPr="00191E30">
              <w:rPr>
                <w:rFonts w:ascii="Arial" w:eastAsiaTheme="minorEastAsia" w:hAnsi="Arial" w:cs="Arial"/>
                <w:b/>
                <w:kern w:val="28"/>
                <w:sz w:val="20"/>
                <w:szCs w:val="20"/>
                <w:u w:val="single"/>
              </w:rPr>
              <w:t>a) Commercial invoice</w:t>
            </w:r>
          </w:p>
          <w:p w:rsidR="002506F8" w:rsidRPr="00191E30" w:rsidRDefault="002506F8" w:rsidP="005567C8">
            <w:pPr>
              <w:pStyle w:val="NoSpacing"/>
              <w:rPr>
                <w:rFonts w:ascii="Arial" w:eastAsiaTheme="minorEastAsia" w:hAnsi="Arial" w:cs="Arial"/>
                <w:b/>
                <w:kern w:val="28"/>
                <w:sz w:val="20"/>
                <w:szCs w:val="20"/>
                <w:u w:val="single"/>
              </w:rPr>
            </w:pPr>
            <w:r w:rsidRPr="00191E30">
              <w:rPr>
                <w:rFonts w:ascii="Arial" w:eastAsiaTheme="minorEastAsia" w:hAnsi="Arial" w:cs="Arial"/>
                <w:b/>
                <w:kern w:val="28"/>
                <w:sz w:val="20"/>
                <w:szCs w:val="20"/>
                <w:u w:val="single"/>
              </w:rPr>
              <w:t>b) Packing list</w:t>
            </w:r>
          </w:p>
          <w:p w:rsidR="00602005" w:rsidRPr="00307447" w:rsidRDefault="002506F8" w:rsidP="005567C8">
            <w:pPr>
              <w:tabs>
                <w:tab w:val="left" w:pos="367"/>
                <w:tab w:val="right" w:pos="7164"/>
              </w:tabs>
              <w:spacing w:before="120" w:after="120"/>
              <w:rPr>
                <w:rFonts w:ascii="Arial" w:hAnsi="Arial" w:cs="Arial"/>
                <w:sz w:val="20"/>
                <w:lang w:val="en-US"/>
              </w:rPr>
            </w:pPr>
            <w:r w:rsidRPr="00191E30">
              <w:rPr>
                <w:rFonts w:ascii="Arial" w:eastAsiaTheme="minorEastAsia" w:hAnsi="Arial" w:cs="Arial"/>
                <w:b/>
                <w:kern w:val="28"/>
                <w:sz w:val="20"/>
                <w:u w:val="single"/>
              </w:rPr>
              <w:t>c) Airway Bill (signed draft AWB 3-5 days prior to shipment, and confirmed AWB to be submitted on the day of shipment) or Waybill (if sea)</w:t>
            </w:r>
          </w:p>
        </w:tc>
      </w:tr>
      <w:tr w:rsidR="00602005" w:rsidRPr="000B29C2" w:rsidTr="00AF6403">
        <w:trPr>
          <w:gridBefore w:val="1"/>
          <w:wBefore w:w="15" w:type="dxa"/>
          <w:cantSplit/>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t>GCC 15.2</w:t>
            </w:r>
          </w:p>
        </w:tc>
        <w:tc>
          <w:tcPr>
            <w:tcW w:w="7463" w:type="dxa"/>
            <w:gridSpan w:val="3"/>
          </w:tcPr>
          <w:p w:rsidR="00602005" w:rsidRPr="00AB7AE7" w:rsidRDefault="002506F8" w:rsidP="005567C8">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price adjustment shall be: </w:t>
            </w:r>
            <w:r w:rsidRPr="00A51702">
              <w:rPr>
                <w:rFonts w:ascii="Arial" w:hAnsi="Arial" w:cs="Arial"/>
                <w:b/>
                <w:sz w:val="20"/>
                <w:u w:val="single"/>
                <w:lang w:val="en-US"/>
              </w:rPr>
              <w:t>Not allowed</w:t>
            </w:r>
          </w:p>
        </w:tc>
      </w:tr>
      <w:tr w:rsidR="00602005" w:rsidRPr="000B29C2" w:rsidTr="00AF6403">
        <w:trPr>
          <w:gridBefore w:val="1"/>
          <w:wBefore w:w="15" w:type="dxa"/>
          <w:cantSplit/>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t>GCC 16.1</w:t>
            </w:r>
          </w:p>
        </w:tc>
        <w:tc>
          <w:tcPr>
            <w:tcW w:w="7463" w:type="dxa"/>
            <w:gridSpan w:val="3"/>
          </w:tcPr>
          <w:p w:rsidR="00602005" w:rsidRPr="00307447" w:rsidRDefault="002506F8" w:rsidP="005567C8">
            <w:pPr>
              <w:tabs>
                <w:tab w:val="right" w:pos="7164"/>
              </w:tabs>
              <w:spacing w:before="120" w:after="120"/>
              <w:rPr>
                <w:rFonts w:ascii="Arial" w:hAnsi="Arial" w:cs="Arial"/>
                <w:sz w:val="20"/>
                <w:lang w:val="en-US"/>
              </w:rPr>
            </w:pPr>
            <w:r w:rsidRPr="00AB7AE7">
              <w:rPr>
                <w:rFonts w:ascii="Arial" w:hAnsi="Arial" w:cs="Arial"/>
                <w:sz w:val="20"/>
                <w:lang w:val="en-GB"/>
              </w:rPr>
              <w:t>Payment of the Contract Price shall be made in the following manner</w:t>
            </w:r>
            <w:r w:rsidRPr="008E2948">
              <w:rPr>
                <w:rFonts w:ascii="Arial" w:hAnsi="Arial" w:cs="Arial"/>
                <w:b/>
                <w:sz w:val="20"/>
                <w:u w:val="single"/>
                <w:lang w:val="en-US"/>
              </w:rPr>
              <w:t>: Philipine Peso for local suppliers; US Dollar for international suppliers</w:t>
            </w:r>
          </w:p>
        </w:tc>
      </w:tr>
      <w:tr w:rsidR="00602005" w:rsidRPr="000B29C2" w:rsidTr="00AF6403">
        <w:trPr>
          <w:gridBefore w:val="1"/>
          <w:wBefore w:w="15" w:type="dxa"/>
          <w:cantSplit/>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lastRenderedPageBreak/>
              <w:t>GCC 16.4</w:t>
            </w:r>
          </w:p>
        </w:tc>
        <w:tc>
          <w:tcPr>
            <w:tcW w:w="7463" w:type="dxa"/>
            <w:gridSpan w:val="3"/>
          </w:tcPr>
          <w:p w:rsidR="00602005" w:rsidRPr="00AB7AE7" w:rsidRDefault="002506F8" w:rsidP="005567C8">
            <w:pPr>
              <w:tabs>
                <w:tab w:val="right" w:pos="7164"/>
              </w:tabs>
              <w:spacing w:before="120" w:after="120"/>
              <w:rPr>
                <w:rFonts w:ascii="Arial" w:hAnsi="Arial" w:cs="Arial"/>
                <w:sz w:val="20"/>
                <w:lang w:val="en-US"/>
              </w:rPr>
            </w:pPr>
            <w:r w:rsidRPr="00AB7AE7">
              <w:rPr>
                <w:rFonts w:ascii="Arial" w:hAnsi="Arial" w:cs="Arial"/>
                <w:sz w:val="20"/>
                <w:lang w:val="en-US"/>
              </w:rPr>
              <w:t xml:space="preserve">The currencies for payments shall be:  </w:t>
            </w:r>
            <w:r w:rsidRPr="008E2948">
              <w:rPr>
                <w:rFonts w:ascii="Arial" w:hAnsi="Arial" w:cs="Arial"/>
                <w:b/>
                <w:sz w:val="20"/>
                <w:u w:val="single"/>
                <w:lang w:val="en-US"/>
              </w:rPr>
              <w:t>Philipine Peso for local suppliers; US Dollar for international suppliers</w:t>
            </w:r>
          </w:p>
        </w:tc>
      </w:tr>
      <w:tr w:rsidR="00602005" w:rsidRPr="000B29C2" w:rsidTr="00AF6403">
        <w:trPr>
          <w:gridBefore w:val="1"/>
          <w:wBefore w:w="15" w:type="dxa"/>
          <w:cantSplit/>
          <w:trHeight w:val="151"/>
        </w:trPr>
        <w:tc>
          <w:tcPr>
            <w:tcW w:w="1578" w:type="dxa"/>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18.1</w:t>
            </w:r>
          </w:p>
        </w:tc>
        <w:tc>
          <w:tcPr>
            <w:tcW w:w="7463" w:type="dxa"/>
            <w:gridSpan w:val="3"/>
          </w:tcPr>
          <w:p w:rsidR="00602005" w:rsidRPr="00AB7AE7" w:rsidRDefault="005828FB" w:rsidP="00602005">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Supplier shall provide a Performance Security of </w:t>
            </w:r>
            <w:r w:rsidR="00184F45">
              <w:rPr>
                <w:rFonts w:ascii="Arial" w:hAnsi="Arial" w:cs="Arial"/>
                <w:sz w:val="20"/>
                <w:lang w:val="en-US"/>
              </w:rPr>
              <w:t>ten percent (</w:t>
            </w:r>
            <w:r w:rsidRPr="001C4621">
              <w:rPr>
                <w:rFonts w:ascii="Arial" w:hAnsi="Arial" w:cs="Arial"/>
                <w:b/>
                <w:sz w:val="20"/>
                <w:u w:val="single"/>
                <w:lang w:val="en-US"/>
              </w:rPr>
              <w:t>10</w:t>
            </w:r>
            <w:proofErr w:type="gramStart"/>
            <w:r w:rsidRPr="001C4621">
              <w:rPr>
                <w:rFonts w:ascii="Arial" w:hAnsi="Arial" w:cs="Arial"/>
                <w:b/>
                <w:sz w:val="20"/>
                <w:u w:val="single"/>
                <w:lang w:val="en-US"/>
              </w:rPr>
              <w:t>%</w:t>
            </w:r>
            <w:r w:rsidR="00184F45">
              <w:rPr>
                <w:rFonts w:ascii="Arial" w:hAnsi="Arial" w:cs="Arial"/>
                <w:b/>
                <w:sz w:val="20"/>
                <w:u w:val="single"/>
                <w:lang w:val="en-US"/>
              </w:rPr>
              <w:t>)</w:t>
            </w:r>
            <w:r w:rsidRPr="00AB7AE7">
              <w:rPr>
                <w:rFonts w:ascii="Arial" w:hAnsi="Arial" w:cs="Arial"/>
                <w:sz w:val="20"/>
                <w:lang w:val="en-US"/>
              </w:rPr>
              <w:t>percent</w:t>
            </w:r>
            <w:proofErr w:type="gramEnd"/>
            <w:r w:rsidRPr="00AB7AE7">
              <w:rPr>
                <w:rFonts w:ascii="Arial" w:hAnsi="Arial" w:cs="Arial"/>
                <w:sz w:val="20"/>
                <w:lang w:val="en-US"/>
              </w:rPr>
              <w:t xml:space="preserve"> of the Contract Price. The Performance Security shall be denominated in the following amounts and currencies:</w:t>
            </w:r>
            <w:r w:rsidRPr="008E2948">
              <w:rPr>
                <w:rFonts w:ascii="Arial" w:hAnsi="Arial" w:cs="Arial"/>
                <w:b/>
                <w:sz w:val="20"/>
                <w:u w:val="single"/>
                <w:lang w:val="en-US"/>
              </w:rPr>
              <w:t xml:space="preserve"> Philipine Peso for local suppliers; US Dollar for international suppliers</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18.3</w:t>
            </w:r>
          </w:p>
        </w:tc>
        <w:tc>
          <w:tcPr>
            <w:tcW w:w="7463" w:type="dxa"/>
            <w:gridSpan w:val="3"/>
          </w:tcPr>
          <w:p w:rsidR="005828FB" w:rsidRPr="00AB7AE7" w:rsidRDefault="005828FB" w:rsidP="005828FB">
            <w:pPr>
              <w:tabs>
                <w:tab w:val="right" w:pos="7164"/>
              </w:tabs>
              <w:spacing w:before="120" w:after="120"/>
              <w:rPr>
                <w:rFonts w:ascii="Arial" w:hAnsi="Arial" w:cs="Arial"/>
                <w:sz w:val="20"/>
                <w:lang w:val="en-US"/>
              </w:rPr>
            </w:pPr>
            <w:r w:rsidRPr="00AB7AE7">
              <w:rPr>
                <w:rFonts w:ascii="Arial" w:hAnsi="Arial" w:cs="Arial"/>
                <w:sz w:val="20"/>
                <w:lang w:val="en-US"/>
              </w:rPr>
              <w:t xml:space="preserve">The </w:t>
            </w:r>
            <w:r>
              <w:rPr>
                <w:rFonts w:ascii="Arial" w:hAnsi="Arial" w:cs="Arial"/>
                <w:sz w:val="20"/>
                <w:lang w:val="en-US"/>
              </w:rPr>
              <w:t xml:space="preserve">forms of acceptable </w:t>
            </w:r>
            <w:r w:rsidRPr="00AB7AE7">
              <w:rPr>
                <w:rFonts w:ascii="Arial" w:hAnsi="Arial" w:cs="Arial"/>
                <w:sz w:val="20"/>
                <w:lang w:val="en-US"/>
              </w:rPr>
              <w:t xml:space="preserve">Performance Security </w:t>
            </w:r>
            <w:r>
              <w:rPr>
                <w:rFonts w:ascii="Arial" w:hAnsi="Arial" w:cs="Arial"/>
                <w:sz w:val="20"/>
                <w:lang w:val="en-US"/>
              </w:rPr>
              <w:t xml:space="preserve">are: Bank Guarantee </w:t>
            </w:r>
            <w:r w:rsidRPr="00BD36B2">
              <w:rPr>
                <w:rFonts w:ascii="Arial" w:hAnsi="Arial" w:cs="Arial"/>
                <w:b/>
                <w:sz w:val="20"/>
                <w:u w:val="single"/>
                <w:lang w:val="en-US"/>
              </w:rPr>
              <w:t>(using the template in Section 9), manager’s cheque, certified cashier’s cheque</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18.4</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Discharge of </w:t>
            </w:r>
            <w:r>
              <w:rPr>
                <w:rFonts w:ascii="Arial" w:hAnsi="Arial" w:cs="Arial"/>
                <w:sz w:val="20"/>
                <w:lang w:val="en-US"/>
              </w:rPr>
              <w:t xml:space="preserve">the </w:t>
            </w:r>
            <w:r w:rsidRPr="00AB7AE7">
              <w:rPr>
                <w:rFonts w:ascii="Arial" w:hAnsi="Arial" w:cs="Arial"/>
                <w:sz w:val="20"/>
                <w:lang w:val="en-US"/>
              </w:rPr>
              <w:t xml:space="preserve">Performance Security shall take place: </w:t>
            </w:r>
            <w:r w:rsidRPr="00F57407">
              <w:rPr>
                <w:rFonts w:ascii="Arial" w:hAnsi="Arial" w:cs="Arial"/>
                <w:b/>
                <w:sz w:val="20"/>
                <w:u w:val="single"/>
              </w:rPr>
              <w:t xml:space="preserve">not later than </w:t>
            </w:r>
            <w:proofErr w:type="gramStart"/>
            <w:r w:rsidR="00184F45">
              <w:rPr>
                <w:rFonts w:ascii="Arial" w:hAnsi="Arial" w:cs="Arial"/>
                <w:b/>
                <w:sz w:val="20"/>
                <w:u w:val="single"/>
              </w:rPr>
              <w:t>twenty eight</w:t>
            </w:r>
            <w:proofErr w:type="gramEnd"/>
            <w:r w:rsidR="00184F45">
              <w:rPr>
                <w:rFonts w:ascii="Arial" w:hAnsi="Arial" w:cs="Arial"/>
                <w:b/>
                <w:sz w:val="20"/>
                <w:u w:val="single"/>
              </w:rPr>
              <w:t xml:space="preserve"> (</w:t>
            </w:r>
            <w:r w:rsidRPr="00F57407">
              <w:rPr>
                <w:rFonts w:ascii="Arial" w:hAnsi="Arial" w:cs="Arial"/>
                <w:b/>
                <w:sz w:val="20"/>
                <w:u w:val="single"/>
              </w:rPr>
              <w:t>28</w:t>
            </w:r>
            <w:r w:rsidR="00184F45">
              <w:rPr>
                <w:rFonts w:ascii="Arial" w:hAnsi="Arial" w:cs="Arial"/>
                <w:b/>
                <w:sz w:val="20"/>
                <w:u w:val="single"/>
              </w:rPr>
              <w:t>)</w:t>
            </w:r>
            <w:r w:rsidRPr="00F57407">
              <w:rPr>
                <w:rFonts w:ascii="Arial" w:hAnsi="Arial" w:cs="Arial"/>
                <w:b/>
                <w:sz w:val="20"/>
                <w:u w:val="single"/>
              </w:rPr>
              <w:t xml:space="preserve"> days following the date of completion of the Supplier’s performance obligations under the Contract</w:t>
            </w:r>
            <w:r w:rsidR="00C710B4">
              <w:rPr>
                <w:rFonts w:ascii="Arial" w:hAnsi="Arial" w:cs="Arial"/>
                <w:b/>
                <w:sz w:val="20"/>
                <w:u w:val="single"/>
              </w:rPr>
              <w:t>.</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23.2</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The packing, marking</w:t>
            </w:r>
            <w:r>
              <w:rPr>
                <w:rFonts w:ascii="Arial" w:hAnsi="Arial" w:cs="Arial"/>
                <w:sz w:val="20"/>
                <w:lang w:val="en-US"/>
              </w:rPr>
              <w:t>,</w:t>
            </w:r>
            <w:r w:rsidRPr="00AB7AE7">
              <w:rPr>
                <w:rFonts w:ascii="Arial" w:hAnsi="Arial" w:cs="Arial"/>
                <w:sz w:val="20"/>
                <w:lang w:val="en-US"/>
              </w:rPr>
              <w:t xml:space="preserve"> and documentation within and outside the packages shall be</w:t>
            </w:r>
            <w:r>
              <w:rPr>
                <w:rFonts w:ascii="Arial" w:hAnsi="Arial" w:cs="Arial"/>
                <w:sz w:val="20"/>
                <w:lang w:val="en-US"/>
              </w:rPr>
              <w:t xml:space="preserve">: </w:t>
            </w:r>
            <w:r w:rsidRPr="00B76D17">
              <w:rPr>
                <w:rFonts w:ascii="Arial" w:hAnsi="Arial" w:cs="Arial"/>
                <w:b/>
                <w:sz w:val="20"/>
                <w:u w:val="single"/>
                <w:lang w:val="en-US"/>
              </w:rPr>
              <w:t>Manufacturer’s packaging</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24.1</w:t>
            </w:r>
          </w:p>
        </w:tc>
        <w:tc>
          <w:tcPr>
            <w:tcW w:w="7463" w:type="dxa"/>
            <w:gridSpan w:val="3"/>
          </w:tcPr>
          <w:p w:rsidR="005828FB" w:rsidRPr="00AB7AE7" w:rsidRDefault="005828FB" w:rsidP="005828FB">
            <w:pPr>
              <w:tabs>
                <w:tab w:val="right" w:pos="7164"/>
              </w:tabs>
              <w:spacing w:before="120" w:after="120"/>
              <w:rPr>
                <w:rFonts w:ascii="Arial" w:hAnsi="Arial" w:cs="Arial"/>
                <w:sz w:val="20"/>
                <w:lang w:val="en-US"/>
              </w:rPr>
            </w:pPr>
            <w:r w:rsidRPr="00AB7AE7">
              <w:rPr>
                <w:rFonts w:ascii="Arial" w:hAnsi="Arial" w:cs="Arial"/>
                <w:sz w:val="20"/>
                <w:lang w:val="en-US"/>
              </w:rPr>
              <w:t xml:space="preserve">The insurance coverage shall be in accordance </w:t>
            </w:r>
            <w:proofErr w:type="gramStart"/>
            <w:r w:rsidRPr="00AB7AE7">
              <w:rPr>
                <w:rFonts w:ascii="Arial" w:hAnsi="Arial" w:cs="Arial"/>
                <w:sz w:val="20"/>
                <w:lang w:val="en-US"/>
              </w:rPr>
              <w:t>with</w:t>
            </w:r>
            <w:r>
              <w:rPr>
                <w:rFonts w:ascii="Arial" w:hAnsi="Arial" w:cs="Arial"/>
                <w:sz w:val="20"/>
                <w:lang w:val="en-US"/>
              </w:rPr>
              <w:t>:</w:t>
            </w:r>
            <w:r>
              <w:rPr>
                <w:rFonts w:ascii="Arial" w:hAnsi="Arial" w:cs="Arial"/>
                <w:b/>
                <w:sz w:val="20"/>
                <w:u w:val="single"/>
              </w:rPr>
              <w:t>DPU</w:t>
            </w:r>
            <w:proofErr w:type="gramEnd"/>
            <w:r>
              <w:rPr>
                <w:rFonts w:ascii="Arial" w:hAnsi="Arial" w:cs="Arial"/>
                <w:b/>
                <w:sz w:val="20"/>
                <w:u w:val="single"/>
              </w:rPr>
              <w:t xml:space="preserve"> Incoterms 2020 (Supplier)</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25.1</w:t>
            </w:r>
          </w:p>
        </w:tc>
        <w:tc>
          <w:tcPr>
            <w:tcW w:w="7463" w:type="dxa"/>
            <w:gridSpan w:val="3"/>
          </w:tcPr>
          <w:p w:rsidR="005828FB" w:rsidRPr="00AB7AE7" w:rsidRDefault="005828FB" w:rsidP="005828FB">
            <w:pPr>
              <w:tabs>
                <w:tab w:val="right" w:pos="7164"/>
              </w:tabs>
              <w:spacing w:before="120" w:after="120"/>
              <w:rPr>
                <w:rFonts w:ascii="Arial" w:hAnsi="Arial" w:cs="Arial"/>
                <w:sz w:val="20"/>
                <w:lang w:val="en-US"/>
              </w:rPr>
            </w:pPr>
            <w:r w:rsidRPr="00AB7AE7">
              <w:rPr>
                <w:rFonts w:ascii="Arial" w:hAnsi="Arial" w:cs="Arial"/>
                <w:sz w:val="20"/>
                <w:lang w:val="en-US"/>
              </w:rPr>
              <w:t xml:space="preserve">Obligations for transportation of the </w:t>
            </w:r>
            <w:r>
              <w:rPr>
                <w:rFonts w:ascii="Arial" w:hAnsi="Arial" w:cs="Arial"/>
                <w:sz w:val="20"/>
                <w:lang w:val="en-US"/>
              </w:rPr>
              <w:t>IT products</w:t>
            </w:r>
            <w:r w:rsidRPr="00AB7AE7">
              <w:rPr>
                <w:rFonts w:ascii="Arial" w:hAnsi="Arial" w:cs="Arial"/>
                <w:sz w:val="20"/>
                <w:lang w:val="en-US"/>
              </w:rPr>
              <w:t xml:space="preserve"> shall be in accordance with:  </w:t>
            </w:r>
          </w:p>
          <w:p w:rsidR="005828FB" w:rsidRPr="00AB7AE7" w:rsidRDefault="005828FB" w:rsidP="005828FB">
            <w:pPr>
              <w:tabs>
                <w:tab w:val="right" w:pos="7164"/>
              </w:tabs>
              <w:spacing w:before="120" w:after="120"/>
              <w:rPr>
                <w:rFonts w:ascii="Arial" w:hAnsi="Arial" w:cs="Arial"/>
                <w:sz w:val="20"/>
                <w:u w:val="single"/>
                <w:lang w:val="en-US"/>
              </w:rPr>
            </w:pPr>
            <w:r>
              <w:rPr>
                <w:rFonts w:ascii="Arial" w:hAnsi="Arial" w:cs="Arial"/>
                <w:b/>
                <w:sz w:val="20"/>
                <w:u w:val="single"/>
              </w:rPr>
              <w:t>DPU Incoterms 2020 (Supplier)</w:t>
            </w:r>
          </w:p>
        </w:tc>
      </w:tr>
      <w:tr w:rsidR="005828FB" w:rsidRPr="000B29C2" w:rsidTr="00AF6403">
        <w:trPr>
          <w:gridBefore w:val="1"/>
          <w:wBefore w:w="15" w:type="dxa"/>
          <w:cantSplit/>
          <w:trHeight w:val="3846"/>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26.2</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Tests and Inspections specified in Section </w:t>
            </w:r>
            <w:r>
              <w:rPr>
                <w:rFonts w:ascii="Arial" w:hAnsi="Arial" w:cs="Arial"/>
                <w:sz w:val="20"/>
                <w:lang w:val="en-US"/>
              </w:rPr>
              <w:t>6(</w:t>
            </w:r>
            <w:r w:rsidRPr="00AB7AE7">
              <w:rPr>
                <w:rFonts w:ascii="Arial" w:hAnsi="Arial" w:cs="Arial"/>
                <w:sz w:val="20"/>
                <w:lang w:val="en-US"/>
              </w:rPr>
              <w:t>Schedule of Supply</w:t>
            </w:r>
            <w:r>
              <w:rPr>
                <w:rFonts w:ascii="Arial" w:hAnsi="Arial" w:cs="Arial"/>
                <w:sz w:val="20"/>
                <w:lang w:val="en-US"/>
              </w:rPr>
              <w:t>)</w:t>
            </w:r>
            <w:r w:rsidRPr="00AB7AE7">
              <w:rPr>
                <w:rFonts w:ascii="Arial" w:hAnsi="Arial" w:cs="Arial"/>
                <w:sz w:val="20"/>
                <w:lang w:val="en-US"/>
              </w:rPr>
              <w:t>, shall be carried out at the following times or milestones, and places:</w:t>
            </w:r>
            <w:r w:rsidRPr="00AB7AE7">
              <w:rPr>
                <w:rFonts w:ascii="Arial" w:hAnsi="Arial" w:cs="Arial"/>
                <w:sz w:val="20"/>
                <w:u w:val="single"/>
                <w:lang w:val="en-US"/>
              </w:rPr>
              <w:tab/>
            </w:r>
          </w:p>
          <w:p w:rsidR="005828FB"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u w:val="single"/>
                <w:lang w:val="en-US"/>
              </w:rPr>
              <w:tab/>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Goods: </w:t>
            </w:r>
            <w:r w:rsidRPr="007E772F">
              <w:rPr>
                <w:rFonts w:ascii="Arial" w:hAnsi="Arial" w:cs="Arial"/>
                <w:sz w:val="20"/>
                <w:lang w:val="en-GB"/>
              </w:rPr>
              <w:tab/>
              <w:t>______________________________________________</w:t>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Type of Test: </w:t>
            </w:r>
            <w:r w:rsidRPr="007E772F">
              <w:rPr>
                <w:rFonts w:ascii="Arial" w:hAnsi="Arial" w:cs="Arial"/>
                <w:sz w:val="20"/>
                <w:lang w:val="en-GB"/>
              </w:rPr>
              <w:tab/>
              <w:t>______________________________________________</w:t>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Time or Milestone: </w:t>
            </w:r>
            <w:r w:rsidRPr="007E772F">
              <w:rPr>
                <w:rFonts w:ascii="Arial" w:hAnsi="Arial" w:cs="Arial"/>
                <w:sz w:val="20"/>
                <w:lang w:val="en-GB"/>
              </w:rPr>
              <w:tab/>
              <w:t>______________________________________________</w:t>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Place: </w:t>
            </w:r>
            <w:r w:rsidRPr="007E772F">
              <w:rPr>
                <w:rFonts w:ascii="Arial" w:hAnsi="Arial" w:cs="Arial"/>
                <w:sz w:val="20"/>
                <w:lang w:val="en-GB"/>
              </w:rPr>
              <w:tab/>
              <w:t>______________________________________________</w:t>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Address: </w:t>
            </w:r>
            <w:r w:rsidRPr="007E772F">
              <w:rPr>
                <w:rFonts w:ascii="Arial" w:hAnsi="Arial" w:cs="Arial"/>
                <w:sz w:val="20"/>
                <w:lang w:val="en-GB"/>
              </w:rPr>
              <w:tab/>
              <w:t>______________________________________________</w:t>
            </w:r>
          </w:p>
          <w:p w:rsidR="005828FB" w:rsidRPr="00AB7AE7" w:rsidRDefault="005828FB" w:rsidP="005828FB">
            <w:pPr>
              <w:tabs>
                <w:tab w:val="right" w:pos="7164"/>
              </w:tabs>
              <w:spacing w:before="120" w:after="120"/>
              <w:rPr>
                <w:rFonts w:ascii="Arial" w:hAnsi="Arial" w:cs="Arial"/>
                <w:sz w:val="20"/>
                <w:lang w:val="en-US"/>
              </w:rPr>
            </w:pPr>
            <w:r w:rsidRPr="007E772F">
              <w:rPr>
                <w:rFonts w:ascii="Arial" w:hAnsi="Arial" w:cs="Arial"/>
                <w:sz w:val="20"/>
                <w:lang w:val="en-GB"/>
              </w:rPr>
              <w:t xml:space="preserve">Country: </w:t>
            </w:r>
            <w:r w:rsidRPr="007E772F">
              <w:rPr>
                <w:rFonts w:ascii="Arial" w:hAnsi="Arial" w:cs="Arial"/>
                <w:sz w:val="20"/>
                <w:lang w:val="en-GB"/>
              </w:rPr>
              <w:tab/>
              <w:t>______________________________________________</w:t>
            </w:r>
          </w:p>
        </w:tc>
      </w:tr>
      <w:tr w:rsidR="005828FB" w:rsidRPr="000B29C2" w:rsidTr="00AF6403">
        <w:trPr>
          <w:gridBefore w:val="1"/>
          <w:wBefore w:w="15" w:type="dxa"/>
          <w:cantSplit/>
          <w:trHeight w:val="698"/>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27.1</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w:t>
            </w:r>
            <w:r>
              <w:rPr>
                <w:rFonts w:ascii="Arial" w:hAnsi="Arial" w:cs="Arial"/>
                <w:sz w:val="20"/>
                <w:lang w:val="en-US"/>
              </w:rPr>
              <w:t xml:space="preserve">applicable rate for </w:t>
            </w:r>
            <w:r w:rsidRPr="00AB7AE7">
              <w:rPr>
                <w:rFonts w:ascii="Arial" w:hAnsi="Arial" w:cs="Arial"/>
                <w:sz w:val="20"/>
                <w:lang w:val="en-US"/>
              </w:rPr>
              <w:t>liquidated damage</w:t>
            </w:r>
            <w:r>
              <w:rPr>
                <w:rFonts w:ascii="Arial" w:hAnsi="Arial" w:cs="Arial"/>
                <w:sz w:val="20"/>
                <w:lang w:val="en-US"/>
              </w:rPr>
              <w:t>s for delay</w:t>
            </w:r>
            <w:r w:rsidRPr="00AB7AE7">
              <w:rPr>
                <w:rFonts w:ascii="Arial" w:hAnsi="Arial" w:cs="Arial"/>
                <w:sz w:val="20"/>
                <w:lang w:val="en-US"/>
              </w:rPr>
              <w:t xml:space="preserve"> shall be</w:t>
            </w:r>
            <w:r w:rsidRPr="005828FB">
              <w:rPr>
                <w:rFonts w:ascii="Arial" w:hAnsi="Arial" w:cs="Arial"/>
                <w:b/>
                <w:sz w:val="20"/>
                <w:lang w:val="en-US"/>
              </w:rPr>
              <w:t xml:space="preserve">: </w:t>
            </w:r>
            <w:r w:rsidR="00184F45" w:rsidRPr="005567C8">
              <w:rPr>
                <w:rFonts w:ascii="Arial" w:hAnsi="Arial" w:cs="Arial"/>
                <w:sz w:val="20"/>
                <w:lang w:val="en-US"/>
              </w:rPr>
              <w:t>zero-point</w:t>
            </w:r>
            <w:r w:rsidR="007B6D3B">
              <w:rPr>
                <w:rFonts w:ascii="Arial" w:hAnsi="Arial" w:cs="Arial"/>
                <w:sz w:val="20"/>
                <w:lang w:val="en-US"/>
              </w:rPr>
              <w:t>five</w:t>
            </w:r>
            <w:r w:rsidR="005567C8" w:rsidRPr="005567C8">
              <w:rPr>
                <w:rFonts w:ascii="Arial" w:hAnsi="Arial" w:cs="Arial"/>
                <w:sz w:val="20"/>
                <w:lang w:val="en-US"/>
              </w:rPr>
              <w:t xml:space="preserve"> percent</w:t>
            </w:r>
            <w:r w:rsidR="005567C8">
              <w:rPr>
                <w:rFonts w:ascii="Arial" w:hAnsi="Arial" w:cs="Arial"/>
                <w:b/>
                <w:sz w:val="20"/>
                <w:lang w:val="en-US"/>
              </w:rPr>
              <w:t xml:space="preserve"> (</w:t>
            </w:r>
            <w:r w:rsidRPr="005828FB">
              <w:rPr>
                <w:rFonts w:ascii="Arial" w:hAnsi="Arial" w:cs="Arial"/>
                <w:b/>
                <w:sz w:val="20"/>
                <w:u w:val="single"/>
                <w:lang w:val="en-US"/>
              </w:rPr>
              <w:t>0.5 %</w:t>
            </w:r>
            <w:r w:rsidR="005567C8">
              <w:rPr>
                <w:rFonts w:ascii="Arial" w:hAnsi="Arial" w:cs="Arial"/>
                <w:b/>
                <w:sz w:val="20"/>
                <w:u w:val="single"/>
                <w:lang w:val="en-US"/>
              </w:rPr>
              <w:t>)</w:t>
            </w:r>
            <w:r w:rsidRPr="00AB7AE7">
              <w:rPr>
                <w:rFonts w:ascii="Arial" w:hAnsi="Arial" w:cs="Arial"/>
                <w:sz w:val="20"/>
                <w:lang w:val="en-US"/>
              </w:rPr>
              <w:t xml:space="preserve"> per week or part thereof</w:t>
            </w:r>
          </w:p>
        </w:tc>
      </w:tr>
      <w:tr w:rsidR="005828FB" w:rsidRPr="000B29C2" w:rsidTr="00AF6403">
        <w:trPr>
          <w:gridBefore w:val="1"/>
          <w:wBefore w:w="15" w:type="dxa"/>
          <w:cantSplit/>
          <w:trHeight w:val="456"/>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27.1</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maximum amount of liquidated damages shall be: </w:t>
            </w:r>
            <w:r w:rsidR="005567C8">
              <w:rPr>
                <w:rFonts w:ascii="Arial" w:hAnsi="Arial" w:cs="Arial"/>
                <w:b/>
                <w:sz w:val="20"/>
                <w:u w:val="single"/>
                <w:lang w:val="en-US"/>
              </w:rPr>
              <w:t>ten percent (1</w:t>
            </w:r>
            <w:r w:rsidRPr="005828FB">
              <w:rPr>
                <w:rFonts w:ascii="Arial" w:hAnsi="Arial" w:cs="Arial"/>
                <w:b/>
                <w:sz w:val="20"/>
                <w:u w:val="single"/>
                <w:lang w:val="en-US"/>
              </w:rPr>
              <w:t>0%</w:t>
            </w:r>
            <w:r w:rsidR="005567C8">
              <w:rPr>
                <w:rFonts w:ascii="Arial" w:hAnsi="Arial" w:cs="Arial"/>
                <w:b/>
                <w:sz w:val="20"/>
                <w:u w:val="single"/>
                <w:lang w:val="en-US"/>
              </w:rPr>
              <w:t>)</w:t>
            </w:r>
            <w:r w:rsidRPr="005828FB">
              <w:rPr>
                <w:rFonts w:ascii="Arial" w:hAnsi="Arial" w:cs="Arial"/>
                <w:b/>
                <w:sz w:val="20"/>
                <w:u w:val="single"/>
                <w:lang w:val="en-US"/>
              </w:rPr>
              <w:t xml:space="preserve"> of contract value</w:t>
            </w:r>
          </w:p>
        </w:tc>
      </w:tr>
      <w:tr w:rsidR="005828FB" w:rsidRPr="000B29C2" w:rsidTr="00AF6403">
        <w:trPr>
          <w:gridBefore w:val="1"/>
          <w:wBefore w:w="15" w:type="dxa"/>
          <w:cantSplit/>
          <w:trHeight w:val="1354"/>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28.3</w:t>
            </w:r>
          </w:p>
        </w:tc>
        <w:tc>
          <w:tcPr>
            <w:tcW w:w="7463" w:type="dxa"/>
            <w:gridSpan w:val="3"/>
          </w:tcPr>
          <w:p w:rsidR="00274553" w:rsidRPr="00B0634B" w:rsidRDefault="00274553" w:rsidP="00274553">
            <w:pPr>
              <w:tabs>
                <w:tab w:val="right" w:pos="7164"/>
              </w:tabs>
              <w:spacing w:before="120" w:after="120"/>
              <w:rPr>
                <w:rFonts w:ascii="Arial" w:hAnsi="Arial" w:cs="Arial"/>
                <w:b/>
                <w:sz w:val="20"/>
                <w:u w:val="single"/>
                <w:lang w:val="en-US"/>
              </w:rPr>
            </w:pPr>
            <w:r w:rsidRPr="00AB7AE7">
              <w:rPr>
                <w:rFonts w:ascii="Arial" w:hAnsi="Arial" w:cs="Arial"/>
                <w:sz w:val="20"/>
                <w:lang w:val="en-US"/>
              </w:rPr>
              <w:t xml:space="preserve">The period of validity of the Warranty shall be:  </w:t>
            </w:r>
            <w:r w:rsidRPr="00B0634B">
              <w:rPr>
                <w:rFonts w:ascii="Arial" w:hAnsi="Arial" w:cs="Arial"/>
                <w:b/>
                <w:sz w:val="20"/>
                <w:u w:val="single"/>
                <w:lang w:val="en-US"/>
              </w:rPr>
              <w:t>One (1) year</w:t>
            </w:r>
          </w:p>
          <w:p w:rsidR="005828FB" w:rsidRPr="00AB7AE7" w:rsidRDefault="00274553" w:rsidP="00274553">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place of final destination shall </w:t>
            </w:r>
            <w:proofErr w:type="gramStart"/>
            <w:r w:rsidRPr="00AB7AE7">
              <w:rPr>
                <w:rFonts w:ascii="Arial" w:hAnsi="Arial" w:cs="Arial"/>
                <w:sz w:val="20"/>
                <w:lang w:val="en-US"/>
              </w:rPr>
              <w:t>be:</w:t>
            </w:r>
            <w:r w:rsidR="003C4552" w:rsidRPr="00754184">
              <w:rPr>
                <w:rFonts w:ascii="Arial" w:hAnsi="Arial" w:cs="Arial"/>
                <w:b/>
                <w:sz w:val="20"/>
                <w:u w:val="single"/>
                <w:lang w:val="en-US"/>
              </w:rPr>
              <w:t>BLGF</w:t>
            </w:r>
            <w:proofErr w:type="gramEnd"/>
            <w:r w:rsidR="003C4552" w:rsidRPr="00754184">
              <w:rPr>
                <w:rFonts w:ascii="Arial" w:hAnsi="Arial" w:cs="Arial"/>
                <w:b/>
                <w:sz w:val="20"/>
                <w:u w:val="single"/>
                <w:lang w:val="en-US"/>
              </w:rPr>
              <w:t xml:space="preserve"> Central Office and</w:t>
            </w:r>
            <w:r w:rsidR="003C4552" w:rsidRPr="00A51702">
              <w:rPr>
                <w:rFonts w:ascii="Arial" w:hAnsi="Arial" w:cs="Arial"/>
                <w:b/>
                <w:sz w:val="20"/>
                <w:u w:val="single"/>
                <w:lang w:val="en-US"/>
              </w:rPr>
              <w:t xml:space="preserve">Regions </w:t>
            </w:r>
            <w:r w:rsidR="003C4552">
              <w:rPr>
                <w:rFonts w:ascii="Arial" w:hAnsi="Arial" w:cs="Arial"/>
                <w:b/>
                <w:sz w:val="20"/>
                <w:u w:val="single"/>
                <w:lang w:val="en-US"/>
              </w:rPr>
              <w:t>CAR, I</w:t>
            </w:r>
            <w:r w:rsidR="003C4552" w:rsidRPr="00A51702">
              <w:rPr>
                <w:rFonts w:ascii="Arial" w:hAnsi="Arial" w:cs="Arial"/>
                <w:b/>
                <w:sz w:val="20"/>
                <w:u w:val="single"/>
                <w:lang w:val="en-US"/>
              </w:rPr>
              <w:t xml:space="preserve">, </w:t>
            </w:r>
            <w:r w:rsidR="003C4552">
              <w:rPr>
                <w:rFonts w:ascii="Arial" w:hAnsi="Arial" w:cs="Arial"/>
                <w:b/>
                <w:sz w:val="20"/>
                <w:u w:val="single"/>
                <w:lang w:val="en-US"/>
              </w:rPr>
              <w:t>II</w:t>
            </w:r>
            <w:r w:rsidR="003C4552" w:rsidRPr="00A51702">
              <w:rPr>
                <w:rFonts w:ascii="Arial" w:hAnsi="Arial" w:cs="Arial"/>
                <w:b/>
                <w:sz w:val="20"/>
                <w:u w:val="single"/>
                <w:lang w:val="en-US"/>
              </w:rPr>
              <w:t xml:space="preserve">, </w:t>
            </w:r>
            <w:r w:rsidR="003C4552">
              <w:rPr>
                <w:rFonts w:ascii="Arial" w:hAnsi="Arial" w:cs="Arial"/>
                <w:b/>
                <w:sz w:val="20"/>
                <w:u w:val="single"/>
                <w:lang w:val="en-US"/>
              </w:rPr>
              <w:t>III</w:t>
            </w:r>
            <w:r w:rsidR="003C4552" w:rsidRPr="00A51702">
              <w:rPr>
                <w:rFonts w:ascii="Arial" w:hAnsi="Arial" w:cs="Arial"/>
                <w:b/>
                <w:sz w:val="20"/>
                <w:u w:val="single"/>
                <w:lang w:val="en-US"/>
              </w:rPr>
              <w:t xml:space="preserve">. </w:t>
            </w:r>
            <w:r w:rsidR="003C4552">
              <w:rPr>
                <w:rFonts w:ascii="Arial" w:hAnsi="Arial" w:cs="Arial"/>
                <w:b/>
                <w:sz w:val="20"/>
                <w:u w:val="single"/>
                <w:lang w:val="en-US"/>
              </w:rPr>
              <w:t>IV-</w:t>
            </w:r>
            <w:r w:rsidR="003C4552" w:rsidRPr="00A51702">
              <w:rPr>
                <w:rFonts w:ascii="Arial" w:hAnsi="Arial" w:cs="Arial"/>
                <w:b/>
                <w:sz w:val="20"/>
                <w:u w:val="single"/>
                <w:lang w:val="en-US"/>
              </w:rPr>
              <w:t>A</w:t>
            </w:r>
            <w:r w:rsidR="003C4552">
              <w:rPr>
                <w:rFonts w:ascii="Arial" w:hAnsi="Arial" w:cs="Arial"/>
                <w:b/>
                <w:sz w:val="20"/>
                <w:u w:val="single"/>
                <w:lang w:val="en-US"/>
              </w:rPr>
              <w:t xml:space="preserve"> (CALABARZON)</w:t>
            </w:r>
            <w:r w:rsidR="003C4552" w:rsidRPr="00A51702">
              <w:rPr>
                <w:rFonts w:ascii="Arial" w:hAnsi="Arial" w:cs="Arial"/>
                <w:b/>
                <w:sz w:val="20"/>
                <w:u w:val="single"/>
                <w:lang w:val="en-US"/>
              </w:rPr>
              <w:t xml:space="preserve">, </w:t>
            </w:r>
            <w:r w:rsidR="003C4552">
              <w:rPr>
                <w:rFonts w:ascii="Arial" w:hAnsi="Arial" w:cs="Arial"/>
                <w:b/>
                <w:sz w:val="20"/>
                <w:u w:val="single"/>
                <w:lang w:val="en-US"/>
              </w:rPr>
              <w:t>IV-</w:t>
            </w:r>
            <w:proofErr w:type="gramStart"/>
            <w:r w:rsidR="003C4552" w:rsidRPr="00A51702">
              <w:rPr>
                <w:rFonts w:ascii="Arial" w:hAnsi="Arial" w:cs="Arial"/>
                <w:b/>
                <w:sz w:val="20"/>
                <w:u w:val="single"/>
                <w:lang w:val="en-US"/>
              </w:rPr>
              <w:t>B,</w:t>
            </w:r>
            <w:r w:rsidR="003C4552">
              <w:rPr>
                <w:rFonts w:ascii="Arial" w:hAnsi="Arial" w:cs="Arial"/>
                <w:b/>
                <w:sz w:val="20"/>
                <w:u w:val="single"/>
                <w:lang w:val="en-US"/>
              </w:rPr>
              <w:t>(</w:t>
            </w:r>
            <w:proofErr w:type="gramEnd"/>
            <w:r w:rsidR="003C4552">
              <w:rPr>
                <w:rFonts w:ascii="Arial" w:hAnsi="Arial" w:cs="Arial"/>
                <w:b/>
                <w:sz w:val="20"/>
                <w:u w:val="single"/>
                <w:lang w:val="en-US"/>
              </w:rPr>
              <w:t>MIMAROPA) V, VI,VII, VIII, IX, X, XI,XII and XIII (CARAGA)</w:t>
            </w:r>
          </w:p>
        </w:tc>
      </w:tr>
      <w:tr w:rsidR="005828FB" w:rsidRPr="000B29C2" w:rsidTr="00AF6403">
        <w:trPr>
          <w:gridBefore w:val="1"/>
          <w:wBefore w:w="15" w:type="dxa"/>
          <w:cantSplit/>
          <w:trHeight w:val="698"/>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28.5</w:t>
            </w:r>
          </w:p>
        </w:tc>
        <w:tc>
          <w:tcPr>
            <w:tcW w:w="7463" w:type="dxa"/>
            <w:gridSpan w:val="3"/>
          </w:tcPr>
          <w:p w:rsidR="005828FB" w:rsidRPr="00AB7AE7" w:rsidRDefault="00274553" w:rsidP="005828FB">
            <w:pPr>
              <w:tabs>
                <w:tab w:val="right" w:pos="7164"/>
              </w:tabs>
              <w:spacing w:before="120" w:after="120"/>
              <w:rPr>
                <w:rFonts w:ascii="Arial" w:hAnsi="Arial" w:cs="Arial"/>
                <w:sz w:val="20"/>
                <w:u w:val="single"/>
                <w:lang w:val="en-US"/>
              </w:rPr>
            </w:pPr>
            <w:r w:rsidRPr="00B0634B">
              <w:rPr>
                <w:rFonts w:ascii="Arial" w:hAnsi="Arial" w:cs="Arial"/>
                <w:sz w:val="20"/>
                <w:lang w:val="en-US"/>
              </w:rPr>
              <w:t xml:space="preserve">The Supplier shall correct any defects covered by the Warranty </w:t>
            </w:r>
            <w:r w:rsidRPr="00B0634B">
              <w:rPr>
                <w:rFonts w:ascii="Arial" w:hAnsi="Arial" w:cs="Arial"/>
                <w:b/>
                <w:sz w:val="20"/>
                <w:u w:val="single"/>
                <w:lang w:val="en-US"/>
              </w:rPr>
              <w:t>within seven (</w:t>
            </w:r>
            <w:proofErr w:type="gramStart"/>
            <w:r w:rsidRPr="00B0634B">
              <w:rPr>
                <w:rFonts w:ascii="Arial" w:hAnsi="Arial" w:cs="Arial"/>
                <w:b/>
                <w:sz w:val="20"/>
                <w:u w:val="single"/>
                <w:lang w:val="en-US"/>
              </w:rPr>
              <w:t>7)days</w:t>
            </w:r>
            <w:proofErr w:type="gramEnd"/>
            <w:r w:rsidRPr="00B0634B">
              <w:rPr>
                <w:rFonts w:ascii="Arial" w:hAnsi="Arial" w:cs="Arial"/>
                <w:sz w:val="20"/>
                <w:lang w:val="en-US"/>
              </w:rPr>
              <w:t xml:space="preserve"> of being notified by the Purchaser of the occurrence of such defects.</w:t>
            </w:r>
          </w:p>
        </w:tc>
      </w:tr>
      <w:tr w:rsidR="005828FB" w:rsidRPr="000B29C2" w:rsidTr="00AF6403">
        <w:trPr>
          <w:gridBefore w:val="1"/>
          <w:wBefore w:w="15" w:type="dxa"/>
          <w:cantSplit/>
          <w:trHeight w:val="44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lastRenderedPageBreak/>
              <w:t>GCC 30.1</w:t>
            </w:r>
            <w:r>
              <w:rPr>
                <w:rFonts w:ascii="Arial" w:hAnsi="Arial" w:cs="Arial"/>
                <w:b/>
                <w:sz w:val="20"/>
                <w:lang w:val="en-US"/>
              </w:rPr>
              <w:t xml:space="preserve"> (b)</w:t>
            </w:r>
          </w:p>
        </w:tc>
        <w:tc>
          <w:tcPr>
            <w:tcW w:w="7463" w:type="dxa"/>
            <w:gridSpan w:val="3"/>
          </w:tcPr>
          <w:p w:rsidR="005828FB" w:rsidRPr="00AB7AE7" w:rsidRDefault="00274553"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amount of aggregate liability shall be:  </w:t>
            </w:r>
            <w:r w:rsidRPr="00BD738C">
              <w:rPr>
                <w:rFonts w:ascii="Arial" w:hAnsi="Arial" w:cs="Arial"/>
                <w:b/>
                <w:sz w:val="20"/>
                <w:u w:val="single"/>
                <w:lang w:val="en-US"/>
              </w:rPr>
              <w:t>Full value of the contract</w:t>
            </w:r>
          </w:p>
        </w:tc>
      </w:tr>
    </w:tbl>
    <w:p w:rsidR="007C70A5" w:rsidRDefault="007C70A5"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Pr="000B29C2" w:rsidRDefault="00787F1A" w:rsidP="007C70A5">
      <w:pPr>
        <w:pStyle w:val="Footer"/>
        <w:tabs>
          <w:tab w:val="clear" w:pos="4320"/>
          <w:tab w:val="clear" w:pos="8640"/>
        </w:tabs>
        <w:spacing w:before="100" w:after="100"/>
        <w:rPr>
          <w:rFonts w:ascii="Arial" w:hAnsi="Arial" w:cs="Arial"/>
          <w:lang w:val="en-US"/>
        </w:rPr>
      </w:pPr>
    </w:p>
    <w:p w:rsidR="00787F1A" w:rsidRPr="008D1144" w:rsidRDefault="00787F1A" w:rsidP="00787F1A">
      <w:pPr>
        <w:pStyle w:val="Title"/>
        <w:rPr>
          <w:rFonts w:ascii="Arial" w:hAnsi="Arial" w:cs="Arial"/>
          <w:sz w:val="44"/>
        </w:rPr>
      </w:pPr>
      <w:bookmarkStart w:id="430" w:name="_Toc470507667"/>
      <w:r w:rsidRPr="008D1144">
        <w:rPr>
          <w:rFonts w:ascii="Arial" w:hAnsi="Arial" w:cs="Arial"/>
          <w:sz w:val="44"/>
        </w:rPr>
        <w:t xml:space="preserve">Section </w:t>
      </w:r>
      <w:r>
        <w:rPr>
          <w:rFonts w:ascii="Arial" w:hAnsi="Arial" w:cs="Arial"/>
          <w:sz w:val="44"/>
        </w:rPr>
        <w:t>9:</w:t>
      </w:r>
      <w:r w:rsidRPr="008D1144">
        <w:rPr>
          <w:rFonts w:ascii="Arial" w:hAnsi="Arial" w:cs="Arial"/>
          <w:sz w:val="44"/>
        </w:rPr>
        <w:t xml:space="preserve"> Contract Forms</w:t>
      </w:r>
      <w:bookmarkEnd w:id="430"/>
    </w:p>
    <w:p w:rsidR="00787F1A" w:rsidRPr="008D1144" w:rsidRDefault="00787F1A" w:rsidP="00787F1A">
      <w:pPr>
        <w:rPr>
          <w:rFonts w:ascii="Arial" w:hAnsi="Arial" w:cs="Arial"/>
        </w:rPr>
      </w:pPr>
    </w:p>
    <w:p w:rsidR="00787F1A" w:rsidRPr="008D1144" w:rsidRDefault="00787F1A" w:rsidP="00787F1A">
      <w:pPr>
        <w:rPr>
          <w:rFonts w:ascii="Arial" w:hAnsi="Arial" w:cs="Arial"/>
        </w:rPr>
      </w:pPr>
    </w:p>
    <w:p w:rsidR="00787F1A" w:rsidRPr="008D1144" w:rsidRDefault="00787F1A" w:rsidP="00787F1A">
      <w:pPr>
        <w:rPr>
          <w:rFonts w:ascii="Arial" w:hAnsi="Arial" w:cs="Arial"/>
        </w:rPr>
      </w:pPr>
    </w:p>
    <w:p w:rsidR="00787F1A" w:rsidRPr="008D1144" w:rsidRDefault="00787F1A" w:rsidP="00787F1A">
      <w:pPr>
        <w:rPr>
          <w:rFonts w:ascii="Arial" w:hAnsi="Arial" w:cs="Arial"/>
        </w:rPr>
      </w:pPr>
    </w:p>
    <w:p w:rsidR="00787F1A" w:rsidRPr="008D1144" w:rsidRDefault="00787F1A" w:rsidP="00787F1A">
      <w:pPr>
        <w:rPr>
          <w:rFonts w:ascii="Arial" w:hAnsi="Arial" w:cs="Arial"/>
        </w:rPr>
      </w:pPr>
    </w:p>
    <w:p w:rsidR="00787F1A" w:rsidRPr="008D1144" w:rsidRDefault="00787F1A" w:rsidP="00787F1A">
      <w:pPr>
        <w:jc w:val="center"/>
        <w:rPr>
          <w:rFonts w:ascii="Arial" w:hAnsi="Arial" w:cs="Arial"/>
          <w:b/>
          <w:sz w:val="40"/>
        </w:rPr>
      </w:pPr>
      <w:r>
        <w:rPr>
          <w:rFonts w:ascii="Arial" w:hAnsi="Arial" w:cs="Arial"/>
          <w:b/>
          <w:sz w:val="40"/>
        </w:rPr>
        <w:t xml:space="preserve">Table of Forms </w:t>
      </w:r>
    </w:p>
    <w:p w:rsidR="00787F1A" w:rsidRPr="008D1144" w:rsidRDefault="00787F1A" w:rsidP="00787F1A">
      <w:pPr>
        <w:rPr>
          <w:rFonts w:ascii="Arial" w:hAnsi="Arial" w:cs="Arial"/>
        </w:rPr>
      </w:pPr>
    </w:p>
    <w:p w:rsidR="00787F1A" w:rsidRPr="008D1144" w:rsidRDefault="00787F1A" w:rsidP="00787F1A">
      <w:pPr>
        <w:jc w:val="right"/>
        <w:rPr>
          <w:rFonts w:ascii="Arial" w:hAnsi="Arial" w:cs="Arial"/>
          <w:sz w:val="28"/>
          <w:u w:val="single"/>
        </w:rPr>
      </w:pPr>
    </w:p>
    <w:p w:rsidR="00787F1A" w:rsidRDefault="00787F1A" w:rsidP="00787F1A">
      <w:pPr>
        <w:pStyle w:val="TOC1"/>
        <w:tabs>
          <w:tab w:val="right" w:leader="dot" w:pos="9000"/>
        </w:tabs>
        <w:rPr>
          <w:rFonts w:ascii="Arial" w:hAnsi="Arial" w:cs="Arial"/>
          <w:b w:val="0"/>
          <w:sz w:val="20"/>
        </w:rPr>
      </w:pPr>
      <w:r>
        <w:rPr>
          <w:rFonts w:ascii="Arial" w:hAnsi="Arial" w:cs="Arial"/>
          <w:b w:val="0"/>
          <w:noProof/>
          <w:sz w:val="20"/>
        </w:rPr>
        <w:t>Notice of Intention for Award of Contract</w:t>
      </w:r>
      <w:r w:rsidRPr="00BF7F99">
        <w:rPr>
          <w:rFonts w:ascii="Arial" w:hAnsi="Arial" w:cs="Arial"/>
          <w:b w:val="0"/>
          <w:noProof/>
          <w:sz w:val="20"/>
        </w:rPr>
        <w:tab/>
        <w:t>9-</w:t>
      </w:r>
      <w:r>
        <w:rPr>
          <w:rFonts w:ascii="Arial" w:hAnsi="Arial" w:cs="Arial"/>
          <w:b w:val="0"/>
          <w:noProof/>
          <w:sz w:val="20"/>
        </w:rPr>
        <w:t>2</w:t>
      </w:r>
    </w:p>
    <w:p w:rsidR="00787F1A" w:rsidRDefault="00787F1A" w:rsidP="00787F1A">
      <w:pPr>
        <w:pStyle w:val="TOC1"/>
        <w:tabs>
          <w:tab w:val="right" w:leader="dot" w:pos="9000"/>
        </w:tabs>
        <w:rPr>
          <w:rFonts w:ascii="Arial" w:hAnsi="Arial" w:cs="Arial"/>
          <w:b w:val="0"/>
          <w:sz w:val="20"/>
        </w:rPr>
      </w:pPr>
      <w:r>
        <w:rPr>
          <w:rFonts w:ascii="Arial" w:hAnsi="Arial" w:cs="Arial"/>
          <w:b w:val="0"/>
          <w:noProof/>
          <w:sz w:val="20"/>
        </w:rPr>
        <w:t>Notification of Award</w:t>
      </w:r>
      <w:r w:rsidRPr="00BF7F99">
        <w:rPr>
          <w:rFonts w:ascii="Arial" w:hAnsi="Arial" w:cs="Arial"/>
          <w:b w:val="0"/>
          <w:noProof/>
          <w:sz w:val="20"/>
        </w:rPr>
        <w:tab/>
        <w:t>9-</w:t>
      </w:r>
      <w:r>
        <w:rPr>
          <w:rFonts w:ascii="Arial" w:hAnsi="Arial" w:cs="Arial"/>
          <w:b w:val="0"/>
          <w:noProof/>
          <w:sz w:val="20"/>
        </w:rPr>
        <w:t>3</w:t>
      </w:r>
    </w:p>
    <w:p w:rsidR="00787F1A" w:rsidRPr="00B2705E" w:rsidRDefault="00787F1A" w:rsidP="00787F1A">
      <w:pPr>
        <w:pStyle w:val="TOC1"/>
        <w:tabs>
          <w:tab w:val="right" w:leader="dot" w:pos="9000"/>
        </w:tabs>
        <w:rPr>
          <w:rFonts w:ascii="Arial" w:hAnsi="Arial" w:cs="Arial"/>
          <w:b w:val="0"/>
          <w:noProof/>
          <w:sz w:val="20"/>
        </w:rPr>
      </w:pPr>
      <w:r>
        <w:rPr>
          <w:rFonts w:ascii="Arial" w:hAnsi="Arial" w:cs="Arial"/>
          <w:b w:val="0"/>
          <w:sz w:val="20"/>
        </w:rPr>
        <w:t xml:space="preserve">Contract </w:t>
      </w:r>
      <w:r w:rsidR="00F81761" w:rsidRPr="00B2705E">
        <w:rPr>
          <w:rFonts w:ascii="Arial" w:hAnsi="Arial" w:cs="Arial"/>
          <w:b w:val="0"/>
          <w:sz w:val="20"/>
        </w:rPr>
        <w:fldChar w:fldCharType="begin"/>
      </w:r>
      <w:r w:rsidRPr="00B2705E">
        <w:rPr>
          <w:rFonts w:ascii="Arial" w:hAnsi="Arial" w:cs="Arial"/>
          <w:b w:val="0"/>
          <w:sz w:val="20"/>
        </w:rPr>
        <w:instrText xml:space="preserve"> TOC \t "Section X Header 3,1" </w:instrText>
      </w:r>
      <w:r w:rsidR="00F81761" w:rsidRPr="00B2705E">
        <w:rPr>
          <w:rFonts w:ascii="Arial" w:hAnsi="Arial" w:cs="Arial"/>
          <w:b w:val="0"/>
          <w:sz w:val="20"/>
        </w:rPr>
        <w:fldChar w:fldCharType="separate"/>
      </w:r>
      <w:bookmarkStart w:id="431" w:name="_Toc438907293"/>
      <w:bookmarkStart w:id="432" w:name="_Toc438907193"/>
      <w:r w:rsidRPr="00B2705E">
        <w:rPr>
          <w:rFonts w:ascii="Arial" w:hAnsi="Arial" w:cs="Arial"/>
          <w:b w:val="0"/>
          <w:noProof/>
          <w:sz w:val="20"/>
        </w:rPr>
        <w:t xml:space="preserve">Agreement </w:t>
      </w:r>
      <w:r w:rsidRPr="00B2705E">
        <w:rPr>
          <w:rFonts w:ascii="Arial" w:hAnsi="Arial" w:cs="Arial"/>
          <w:b w:val="0"/>
          <w:noProof/>
          <w:sz w:val="20"/>
        </w:rPr>
        <w:tab/>
        <w:t>9-</w:t>
      </w:r>
      <w:r>
        <w:rPr>
          <w:rFonts w:ascii="Arial" w:hAnsi="Arial" w:cs="Arial"/>
          <w:b w:val="0"/>
          <w:noProof/>
          <w:sz w:val="20"/>
        </w:rPr>
        <w:t>4</w:t>
      </w:r>
      <w:bookmarkEnd w:id="431"/>
      <w:bookmarkEnd w:id="432"/>
    </w:p>
    <w:p w:rsidR="00787F1A" w:rsidRPr="00B2705E" w:rsidRDefault="00787F1A" w:rsidP="00787F1A">
      <w:pPr>
        <w:pStyle w:val="TOC1"/>
        <w:tabs>
          <w:tab w:val="right" w:leader="dot" w:pos="9000"/>
        </w:tabs>
        <w:rPr>
          <w:rFonts w:ascii="Arial" w:hAnsi="Arial" w:cs="Arial"/>
          <w:b w:val="0"/>
          <w:noProof/>
          <w:sz w:val="20"/>
        </w:rPr>
      </w:pPr>
      <w:bookmarkStart w:id="433" w:name="_Toc438907194"/>
      <w:bookmarkStart w:id="434" w:name="_Toc438907294"/>
      <w:r w:rsidRPr="00B2705E">
        <w:rPr>
          <w:rFonts w:ascii="Arial" w:hAnsi="Arial" w:cs="Arial"/>
          <w:b w:val="0"/>
          <w:noProof/>
          <w:sz w:val="20"/>
        </w:rPr>
        <w:t xml:space="preserve">Performance Security </w:t>
      </w:r>
      <w:r w:rsidRPr="00B2705E">
        <w:rPr>
          <w:rFonts w:ascii="Arial" w:hAnsi="Arial" w:cs="Arial"/>
          <w:b w:val="0"/>
          <w:noProof/>
          <w:sz w:val="20"/>
        </w:rPr>
        <w:tab/>
        <w:t>9-</w:t>
      </w:r>
      <w:r>
        <w:rPr>
          <w:rFonts w:ascii="Arial" w:hAnsi="Arial" w:cs="Arial"/>
          <w:b w:val="0"/>
          <w:noProof/>
          <w:sz w:val="20"/>
        </w:rPr>
        <w:t>6</w:t>
      </w:r>
      <w:bookmarkEnd w:id="433"/>
      <w:bookmarkEnd w:id="434"/>
    </w:p>
    <w:p w:rsidR="00787F1A" w:rsidRPr="00B2705E" w:rsidRDefault="00787F1A" w:rsidP="00787F1A">
      <w:pPr>
        <w:pStyle w:val="TOC1"/>
        <w:tabs>
          <w:tab w:val="right" w:leader="dot" w:pos="9000"/>
        </w:tabs>
        <w:rPr>
          <w:rFonts w:ascii="Arial" w:hAnsi="Arial" w:cs="Arial"/>
          <w:b w:val="0"/>
          <w:noProof/>
          <w:sz w:val="20"/>
        </w:rPr>
      </w:pPr>
      <w:bookmarkStart w:id="435" w:name="_Toc438907195"/>
      <w:bookmarkStart w:id="436" w:name="_Toc438907295"/>
      <w:r w:rsidRPr="00B2705E">
        <w:rPr>
          <w:rFonts w:ascii="Arial" w:hAnsi="Arial" w:cs="Arial"/>
          <w:b w:val="0"/>
          <w:noProof/>
          <w:sz w:val="20"/>
        </w:rPr>
        <w:t xml:space="preserve">Advance Payment Security </w:t>
      </w:r>
      <w:r w:rsidRPr="00B2705E">
        <w:rPr>
          <w:rFonts w:ascii="Arial" w:hAnsi="Arial" w:cs="Arial"/>
          <w:b w:val="0"/>
          <w:noProof/>
          <w:sz w:val="20"/>
        </w:rPr>
        <w:tab/>
        <w:t>9-</w:t>
      </w:r>
      <w:r>
        <w:rPr>
          <w:rFonts w:ascii="Arial" w:hAnsi="Arial" w:cs="Arial"/>
          <w:b w:val="0"/>
          <w:noProof/>
          <w:sz w:val="20"/>
        </w:rPr>
        <w:t>7</w:t>
      </w:r>
      <w:bookmarkEnd w:id="435"/>
      <w:bookmarkEnd w:id="436"/>
    </w:p>
    <w:p w:rsidR="00787F1A" w:rsidRPr="008D1144" w:rsidRDefault="00F81761" w:rsidP="00787F1A">
      <w:pPr>
        <w:jc w:val="left"/>
        <w:rPr>
          <w:rFonts w:ascii="Arial" w:hAnsi="Arial" w:cs="Arial"/>
          <w:b/>
          <w:sz w:val="32"/>
        </w:rPr>
      </w:pPr>
      <w:r w:rsidRPr="00B2705E">
        <w:rPr>
          <w:rFonts w:ascii="Arial" w:hAnsi="Arial" w:cs="Arial"/>
          <w:sz w:val="20"/>
        </w:rPr>
        <w:fldChar w:fldCharType="end"/>
      </w:r>
    </w:p>
    <w:p w:rsidR="00787F1A" w:rsidRPr="008D1144" w:rsidRDefault="00787F1A" w:rsidP="00787F1A">
      <w:pPr>
        <w:jc w:val="left"/>
        <w:rPr>
          <w:rFonts w:ascii="Arial" w:hAnsi="Arial" w:cs="Arial"/>
          <w:sz w:val="20"/>
        </w:rPr>
      </w:pPr>
    </w:p>
    <w:p w:rsidR="00787F1A" w:rsidRDefault="00787F1A" w:rsidP="00787F1A">
      <w:pPr>
        <w:jc w:val="center"/>
      </w:pPr>
      <w:r w:rsidRPr="008D1144">
        <w:rPr>
          <w:rFonts w:ascii="Arial" w:hAnsi="Arial" w:cs="Arial"/>
        </w:rPr>
        <w:br w:type="page"/>
      </w:r>
      <w:bookmarkStart w:id="437" w:name="_Toc108319956"/>
      <w:bookmarkStart w:id="438" w:name="_Toc108336168"/>
      <w:bookmarkStart w:id="439" w:name="_Toc108415118"/>
      <w:r w:rsidRPr="002F749F">
        <w:rPr>
          <w:rFonts w:ascii="Arial" w:hAnsi="Arial"/>
          <w:b/>
          <w:sz w:val="36"/>
        </w:rPr>
        <w:lastRenderedPageBreak/>
        <w:t>Notice of Intention for Award of Contract</w:t>
      </w:r>
    </w:p>
    <w:p w:rsidR="00787F1A" w:rsidRPr="00A24206" w:rsidRDefault="00787F1A" w:rsidP="00787F1A">
      <w:pPr>
        <w:ind w:left="360" w:right="288"/>
        <w:jc w:val="center"/>
        <w:rPr>
          <w:rFonts w:ascii="Comic Sans MS" w:hAnsi="Comic Sans MS" w:cs="Arial"/>
          <w:bCs/>
          <w:i/>
          <w:sz w:val="16"/>
        </w:rPr>
      </w:pPr>
      <w:r>
        <w:rPr>
          <w:rFonts w:ascii="Arial" w:hAnsi="Arial" w:cs="Arial"/>
          <w:sz w:val="20"/>
        </w:rPr>
        <w:t>[</w:t>
      </w:r>
      <w:r w:rsidRPr="00A24206">
        <w:rPr>
          <w:rFonts w:ascii="Comic Sans MS" w:hAnsi="Comic Sans MS" w:cs="Arial"/>
          <w:bCs/>
          <w:i/>
          <w:sz w:val="16"/>
        </w:rPr>
        <w:t xml:space="preserve">on letterhead paper of the </w:t>
      </w:r>
      <w:r>
        <w:rPr>
          <w:rFonts w:ascii="Comic Sans MS" w:hAnsi="Comic Sans MS" w:cs="Arial"/>
          <w:bCs/>
          <w:i/>
          <w:sz w:val="16"/>
        </w:rPr>
        <w:t>Purchaser</w:t>
      </w:r>
      <w:r w:rsidRPr="00496586">
        <w:rPr>
          <w:rFonts w:ascii="Arial" w:hAnsi="Arial" w:cs="Arial"/>
          <w:sz w:val="20"/>
        </w:rPr>
        <w:t>]</w:t>
      </w:r>
    </w:p>
    <w:p w:rsidR="00787F1A" w:rsidRDefault="00787F1A" w:rsidP="00787F1A">
      <w:pPr>
        <w:pStyle w:val="SBDBTnospace"/>
      </w:pPr>
    </w:p>
    <w:p w:rsidR="00787F1A" w:rsidRPr="00A24206" w:rsidRDefault="00787F1A" w:rsidP="00787F1A">
      <w:pPr>
        <w:ind w:left="360" w:right="288"/>
        <w:jc w:val="right"/>
        <w:rPr>
          <w:rFonts w:ascii="Comic Sans MS" w:hAnsi="Comic Sans MS" w:cs="Arial"/>
          <w:bCs/>
          <w:i/>
          <w:sz w:val="16"/>
        </w:rPr>
      </w:pPr>
      <w:r>
        <w:rPr>
          <w:rFonts w:ascii="Arial" w:hAnsi="Arial" w:cs="Arial"/>
          <w:sz w:val="20"/>
        </w:rPr>
        <w:t>[</w:t>
      </w:r>
      <w:r w:rsidRPr="00A24206">
        <w:rPr>
          <w:rFonts w:ascii="Comic Sans MS" w:hAnsi="Comic Sans MS" w:cs="Arial"/>
          <w:bCs/>
          <w:i/>
          <w:sz w:val="16"/>
        </w:rPr>
        <w:t>date of notification</w:t>
      </w:r>
      <w:r w:rsidRPr="00496586">
        <w:rPr>
          <w:rFonts w:ascii="Arial" w:hAnsi="Arial" w:cs="Arial"/>
          <w:sz w:val="20"/>
        </w:rPr>
        <w:t>]</w:t>
      </w:r>
    </w:p>
    <w:p w:rsidR="00787F1A" w:rsidRDefault="00787F1A" w:rsidP="00787F1A">
      <w:pPr>
        <w:pStyle w:val="SBDBTnospace"/>
      </w:pPr>
    </w:p>
    <w:p w:rsidR="00787F1A" w:rsidRDefault="00787F1A" w:rsidP="00787F1A">
      <w:pPr>
        <w:pStyle w:val="SBDBTnospace"/>
      </w:pPr>
    </w:p>
    <w:p w:rsidR="00787F1A" w:rsidRPr="00A24206" w:rsidRDefault="00787F1A" w:rsidP="00787F1A">
      <w:pPr>
        <w:ind w:left="360" w:right="288"/>
        <w:rPr>
          <w:rFonts w:ascii="Arial" w:hAnsi="Arial" w:cs="Arial"/>
          <w:sz w:val="20"/>
        </w:rPr>
      </w:pPr>
      <w:r w:rsidRPr="00A24206">
        <w:rPr>
          <w:rFonts w:ascii="Arial" w:hAnsi="Arial" w:cs="Arial"/>
          <w:sz w:val="20"/>
        </w:rPr>
        <w:t>To:</w:t>
      </w:r>
      <w:r>
        <w:rPr>
          <w:rFonts w:ascii="Arial" w:hAnsi="Arial" w:cs="Arial"/>
          <w:sz w:val="20"/>
        </w:rPr>
        <w:tab/>
      </w:r>
      <w:r>
        <w:rPr>
          <w:rFonts w:ascii="Arial" w:hAnsi="Arial" w:cs="Arial"/>
          <w:sz w:val="20"/>
        </w:rPr>
        <w:tab/>
      </w:r>
      <w:r>
        <w:rPr>
          <w:rFonts w:ascii="Arial" w:hAnsi="Arial" w:cs="Arial"/>
          <w:sz w:val="20"/>
        </w:rPr>
        <w:tab/>
        <w:t>[</w:t>
      </w:r>
      <w:r w:rsidRPr="00A24206">
        <w:rPr>
          <w:rFonts w:ascii="Comic Sans MS" w:hAnsi="Comic Sans MS" w:cs="Arial"/>
          <w:i/>
          <w:sz w:val="16"/>
        </w:rPr>
        <w:t xml:space="preserve">name of the </w:t>
      </w:r>
      <w:r>
        <w:rPr>
          <w:rFonts w:ascii="Comic Sans MS" w:hAnsi="Comic Sans MS" w:cs="Arial"/>
          <w:i/>
          <w:sz w:val="16"/>
        </w:rPr>
        <w:t>B</w:t>
      </w:r>
      <w:r w:rsidRPr="00A24206">
        <w:rPr>
          <w:rFonts w:ascii="Comic Sans MS" w:hAnsi="Comic Sans MS" w:cs="Arial"/>
          <w:i/>
          <w:sz w:val="16"/>
        </w:rPr>
        <w:t>idder</w:t>
      </w:r>
      <w:r w:rsidRPr="00ED3369">
        <w:rPr>
          <w:rFonts w:ascii="Arial" w:hAnsi="Arial" w:cs="Arial"/>
          <w:sz w:val="20"/>
        </w:rPr>
        <w:t>]</w:t>
      </w:r>
    </w:p>
    <w:p w:rsidR="00787F1A" w:rsidRPr="00A24206" w:rsidRDefault="00787F1A" w:rsidP="00787F1A">
      <w:pPr>
        <w:ind w:left="360" w:right="288"/>
        <w:rPr>
          <w:rFonts w:ascii="Arial" w:hAnsi="Arial" w:cs="Arial"/>
          <w:sz w:val="20"/>
        </w:rPr>
      </w:pPr>
      <w:r w:rsidRPr="00A24206">
        <w:rPr>
          <w:rFonts w:ascii="Arial" w:hAnsi="Arial" w:cs="Arial"/>
          <w:sz w:val="20"/>
        </w:rPr>
        <w:t xml:space="preserve">Attention: </w:t>
      </w:r>
      <w:r>
        <w:rPr>
          <w:rFonts w:ascii="Arial" w:hAnsi="Arial" w:cs="Arial"/>
          <w:sz w:val="20"/>
        </w:rPr>
        <w:tab/>
      </w:r>
      <w:r>
        <w:rPr>
          <w:rFonts w:ascii="Arial" w:hAnsi="Arial" w:cs="Arial"/>
          <w:sz w:val="20"/>
        </w:rPr>
        <w:tab/>
        <w:t>[</w:t>
      </w:r>
      <w:r w:rsidRPr="00A24206">
        <w:rPr>
          <w:rFonts w:ascii="Comic Sans MS" w:hAnsi="Comic Sans MS" w:cs="Arial"/>
          <w:i/>
          <w:sz w:val="16"/>
        </w:rPr>
        <w:t xml:space="preserve">insert name of the </w:t>
      </w:r>
      <w:r>
        <w:rPr>
          <w:rFonts w:ascii="Comic Sans MS" w:hAnsi="Comic Sans MS" w:cs="Arial"/>
          <w:i/>
          <w:sz w:val="16"/>
        </w:rPr>
        <w:t>B</w:t>
      </w:r>
      <w:r w:rsidRPr="00A24206">
        <w:rPr>
          <w:rFonts w:ascii="Comic Sans MS" w:hAnsi="Comic Sans MS" w:cs="Arial"/>
          <w:i/>
          <w:sz w:val="16"/>
        </w:rPr>
        <w:t>idder’s authorized representative</w:t>
      </w:r>
      <w:r w:rsidRPr="00496586">
        <w:rPr>
          <w:rFonts w:ascii="Arial" w:hAnsi="Arial" w:cs="Arial"/>
          <w:sz w:val="20"/>
        </w:rPr>
        <w:t>]</w:t>
      </w:r>
    </w:p>
    <w:p w:rsidR="00787F1A" w:rsidRPr="00A24206" w:rsidRDefault="00787F1A" w:rsidP="00787F1A">
      <w:pPr>
        <w:ind w:left="360" w:right="288"/>
        <w:rPr>
          <w:rFonts w:ascii="Arial" w:hAnsi="Arial" w:cs="Arial"/>
          <w:sz w:val="20"/>
        </w:rPr>
      </w:pPr>
      <w:r w:rsidRPr="00A24206">
        <w:rPr>
          <w:rFonts w:ascii="Arial" w:hAnsi="Arial" w:cs="Arial"/>
          <w:sz w:val="20"/>
        </w:rPr>
        <w:t xml:space="preserve">Address: </w:t>
      </w:r>
      <w:r>
        <w:rPr>
          <w:rFonts w:ascii="Arial" w:hAnsi="Arial" w:cs="Arial"/>
          <w:sz w:val="20"/>
        </w:rPr>
        <w:tab/>
      </w:r>
      <w:r>
        <w:rPr>
          <w:rFonts w:ascii="Arial" w:hAnsi="Arial" w:cs="Arial"/>
          <w:sz w:val="20"/>
        </w:rPr>
        <w:tab/>
        <w:t>[</w:t>
      </w:r>
      <w:r w:rsidRPr="00A24206">
        <w:rPr>
          <w:rFonts w:ascii="Comic Sans MS" w:hAnsi="Comic Sans MS" w:cs="Arial"/>
          <w:i/>
          <w:sz w:val="16"/>
        </w:rPr>
        <w:t xml:space="preserve">insert address of the </w:t>
      </w:r>
      <w:r>
        <w:rPr>
          <w:rFonts w:ascii="Comic Sans MS" w:hAnsi="Comic Sans MS" w:cs="Arial"/>
          <w:i/>
          <w:sz w:val="16"/>
        </w:rPr>
        <w:t>B</w:t>
      </w:r>
      <w:r w:rsidRPr="00A24206">
        <w:rPr>
          <w:rFonts w:ascii="Comic Sans MS" w:hAnsi="Comic Sans MS" w:cs="Arial"/>
          <w:i/>
          <w:sz w:val="16"/>
        </w:rPr>
        <w:t>idder’s authorized representative</w:t>
      </w:r>
      <w:r w:rsidRPr="00496586">
        <w:rPr>
          <w:rFonts w:ascii="Arial" w:hAnsi="Arial" w:cs="Arial"/>
          <w:sz w:val="20"/>
        </w:rPr>
        <w:t>]</w:t>
      </w:r>
    </w:p>
    <w:p w:rsidR="00787F1A" w:rsidRPr="00A24206" w:rsidRDefault="00787F1A" w:rsidP="00787F1A">
      <w:pPr>
        <w:ind w:left="360" w:right="288"/>
        <w:rPr>
          <w:rFonts w:ascii="Arial" w:hAnsi="Arial" w:cs="Arial"/>
          <w:sz w:val="20"/>
        </w:rPr>
      </w:pPr>
      <w:r w:rsidRPr="00A24206">
        <w:rPr>
          <w:rFonts w:ascii="Arial" w:hAnsi="Arial" w:cs="Arial"/>
          <w:sz w:val="20"/>
        </w:rPr>
        <w:t xml:space="preserve">Telephone/Fax numbers: </w:t>
      </w:r>
      <w:r>
        <w:rPr>
          <w:rFonts w:ascii="Arial" w:hAnsi="Arial" w:cs="Arial"/>
          <w:sz w:val="20"/>
        </w:rPr>
        <w:tab/>
        <w:t>[</w:t>
      </w:r>
      <w:r w:rsidRPr="00A24206">
        <w:rPr>
          <w:rFonts w:ascii="Comic Sans MS" w:hAnsi="Comic Sans MS" w:cs="Arial"/>
          <w:i/>
          <w:sz w:val="16"/>
        </w:rPr>
        <w:t xml:space="preserve">insert telephone/fax numbers of the </w:t>
      </w:r>
      <w:r>
        <w:rPr>
          <w:rFonts w:ascii="Comic Sans MS" w:hAnsi="Comic Sans MS" w:cs="Arial"/>
          <w:i/>
          <w:sz w:val="16"/>
        </w:rPr>
        <w:t>B</w:t>
      </w:r>
      <w:r w:rsidRPr="00A24206">
        <w:rPr>
          <w:rFonts w:ascii="Comic Sans MS" w:hAnsi="Comic Sans MS" w:cs="Arial"/>
          <w:i/>
          <w:sz w:val="16"/>
        </w:rPr>
        <w:t>idder’s authorized representative</w:t>
      </w:r>
      <w:r w:rsidRPr="00496586">
        <w:rPr>
          <w:rFonts w:ascii="Arial" w:hAnsi="Arial" w:cs="Arial"/>
          <w:sz w:val="20"/>
        </w:rPr>
        <w:t>]</w:t>
      </w:r>
    </w:p>
    <w:p w:rsidR="00787F1A" w:rsidRPr="00A24206" w:rsidRDefault="00787F1A" w:rsidP="00787F1A">
      <w:pPr>
        <w:ind w:left="360" w:right="288"/>
        <w:rPr>
          <w:rFonts w:ascii="Arial" w:hAnsi="Arial" w:cs="Arial"/>
          <w:sz w:val="20"/>
        </w:rPr>
      </w:pPr>
      <w:r w:rsidRPr="00A24206">
        <w:rPr>
          <w:rFonts w:ascii="Arial" w:hAnsi="Arial" w:cs="Arial"/>
          <w:sz w:val="20"/>
        </w:rPr>
        <w:t xml:space="preserve">E-mail Address: </w:t>
      </w:r>
      <w:r>
        <w:rPr>
          <w:rFonts w:ascii="Arial" w:hAnsi="Arial" w:cs="Arial"/>
          <w:sz w:val="20"/>
        </w:rPr>
        <w:tab/>
        <w:t>[</w:t>
      </w:r>
      <w:r w:rsidRPr="00A24206">
        <w:rPr>
          <w:rFonts w:ascii="Comic Sans MS" w:hAnsi="Comic Sans MS" w:cs="Arial"/>
          <w:i/>
          <w:sz w:val="16"/>
        </w:rPr>
        <w:t xml:space="preserve">insert e-mail address of the </w:t>
      </w:r>
      <w:r>
        <w:rPr>
          <w:rFonts w:ascii="Comic Sans MS" w:hAnsi="Comic Sans MS" w:cs="Arial"/>
          <w:i/>
          <w:sz w:val="16"/>
        </w:rPr>
        <w:t>B</w:t>
      </w:r>
      <w:r w:rsidRPr="00A24206">
        <w:rPr>
          <w:rFonts w:ascii="Comic Sans MS" w:hAnsi="Comic Sans MS" w:cs="Arial"/>
          <w:i/>
          <w:sz w:val="16"/>
        </w:rPr>
        <w:t>idder’s authorized representative</w:t>
      </w:r>
      <w:r w:rsidRPr="00496586">
        <w:rPr>
          <w:rFonts w:ascii="Arial" w:hAnsi="Arial" w:cs="Arial"/>
          <w:sz w:val="20"/>
        </w:rPr>
        <w:t>]</w:t>
      </w:r>
    </w:p>
    <w:p w:rsidR="00787F1A" w:rsidRPr="00A24206"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r w:rsidRPr="00A24206">
        <w:rPr>
          <w:rFonts w:ascii="Arial" w:hAnsi="Arial" w:cs="Arial"/>
          <w:sz w:val="20"/>
        </w:rPr>
        <w:t>This is to notify you of our intention to award the contract [</w:t>
      </w:r>
      <w:r w:rsidRPr="00AD3344">
        <w:rPr>
          <w:rFonts w:ascii="Comic Sans MS" w:hAnsi="Comic Sans MS" w:cs="Arial"/>
          <w:i/>
          <w:sz w:val="16"/>
        </w:rPr>
        <w:t>insert name of the contract and identification number, as given in the Bid Data Sheet</w:t>
      </w:r>
      <w:r w:rsidRPr="00A24206">
        <w:rPr>
          <w:rFonts w:ascii="Arial" w:hAnsi="Arial" w:cs="Arial"/>
          <w:sz w:val="20"/>
        </w:rPr>
        <w:t>]. You have [</w:t>
      </w:r>
      <w:r w:rsidRPr="00AD3344">
        <w:rPr>
          <w:rFonts w:ascii="Comic Sans MS" w:hAnsi="Comic Sans MS" w:cs="Arial"/>
          <w:i/>
          <w:sz w:val="16"/>
        </w:rPr>
        <w:t>insert number of days as specified in ITB 4</w:t>
      </w:r>
      <w:r>
        <w:rPr>
          <w:rFonts w:ascii="Comic Sans MS" w:hAnsi="Comic Sans MS" w:cs="Arial"/>
          <w:i/>
          <w:sz w:val="16"/>
        </w:rPr>
        <w:t>0</w:t>
      </w:r>
      <w:r w:rsidRPr="00AD3344">
        <w:rPr>
          <w:rFonts w:ascii="Comic Sans MS" w:hAnsi="Comic Sans MS" w:cs="Arial"/>
          <w:i/>
          <w:sz w:val="16"/>
        </w:rPr>
        <w:t>.1 of the BDS</w:t>
      </w:r>
      <w:r w:rsidRPr="00A24206">
        <w:rPr>
          <w:rFonts w:ascii="Arial" w:hAnsi="Arial" w:cs="Arial"/>
          <w:sz w:val="20"/>
        </w:rPr>
        <w:t>] days from the date of this notification to (i) request for a debriefing in relation to the evaluation of your Bid</w:t>
      </w:r>
      <w:r>
        <w:rPr>
          <w:rFonts w:ascii="Arial" w:hAnsi="Arial" w:cs="Arial"/>
          <w:sz w:val="20"/>
        </w:rPr>
        <w:t>;</w:t>
      </w:r>
      <w:r w:rsidRPr="00A24206">
        <w:rPr>
          <w:rFonts w:ascii="Arial" w:hAnsi="Arial" w:cs="Arial"/>
          <w:sz w:val="20"/>
        </w:rPr>
        <w:t xml:space="preserve"> and/or (ii) submit a bidding-related complaint in relation to the intention for award of contract, in accordance with the procedures specified in ITB 4</w:t>
      </w:r>
      <w:r>
        <w:rPr>
          <w:rFonts w:ascii="Arial" w:hAnsi="Arial" w:cs="Arial"/>
          <w:sz w:val="20"/>
        </w:rPr>
        <w:t>6</w:t>
      </w:r>
      <w:r w:rsidRPr="00A24206">
        <w:rPr>
          <w:rFonts w:ascii="Arial" w:hAnsi="Arial" w:cs="Arial"/>
          <w:sz w:val="20"/>
        </w:rPr>
        <w:t>.1.</w:t>
      </w:r>
    </w:p>
    <w:p w:rsidR="00787F1A" w:rsidRPr="00A24206"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r w:rsidRPr="00A24206">
        <w:rPr>
          <w:rFonts w:ascii="Arial" w:hAnsi="Arial" w:cs="Arial"/>
          <w:sz w:val="20"/>
        </w:rPr>
        <w:t>The summary of the evaluation are as follows:</w:t>
      </w:r>
    </w:p>
    <w:p w:rsidR="00787F1A" w:rsidRPr="00A24206" w:rsidRDefault="00787F1A" w:rsidP="00787F1A">
      <w:pPr>
        <w:ind w:left="360" w:right="288"/>
        <w:rPr>
          <w:rFonts w:ascii="Arial" w:hAnsi="Arial" w:cs="Arial"/>
          <w:sz w:val="20"/>
        </w:rPr>
      </w:pPr>
    </w:p>
    <w:p w:rsidR="00787F1A" w:rsidRPr="00AD3344" w:rsidRDefault="00787F1A" w:rsidP="00CE5763">
      <w:pPr>
        <w:numPr>
          <w:ilvl w:val="0"/>
          <w:numId w:val="35"/>
        </w:numPr>
        <w:spacing w:after="120"/>
        <w:ind w:right="288"/>
        <w:rPr>
          <w:rFonts w:ascii="Arial" w:hAnsi="Arial" w:cs="Arial"/>
          <w:b/>
          <w:sz w:val="20"/>
        </w:rPr>
      </w:pPr>
      <w:r w:rsidRPr="00AD3344">
        <w:rPr>
          <w:rFonts w:ascii="Arial" w:hAnsi="Arial" w:cs="Arial"/>
          <w:b/>
          <w:sz w:val="20"/>
        </w:rPr>
        <w:t xml:space="preserve">List of Bidders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796"/>
        <w:gridCol w:w="2578"/>
      </w:tblGrid>
      <w:tr w:rsidR="00787F1A" w:rsidRPr="00A24206" w:rsidTr="001E689E">
        <w:tc>
          <w:tcPr>
            <w:tcW w:w="3528" w:type="dxa"/>
            <w:tcBorders>
              <w:bottom w:val="double" w:sz="4" w:space="0" w:color="auto"/>
            </w:tcBorders>
            <w:shd w:val="clear" w:color="auto" w:fill="auto"/>
            <w:vAlign w:val="center"/>
          </w:tcPr>
          <w:p w:rsidR="00787F1A" w:rsidRPr="00A24206" w:rsidRDefault="00787F1A" w:rsidP="001E689E">
            <w:pPr>
              <w:ind w:left="360" w:right="288"/>
              <w:jc w:val="center"/>
              <w:rPr>
                <w:rFonts w:ascii="Arial" w:hAnsi="Arial" w:cs="Arial"/>
                <w:sz w:val="20"/>
              </w:rPr>
            </w:pPr>
            <w:r w:rsidRPr="00A24206">
              <w:rPr>
                <w:rFonts w:ascii="Arial" w:hAnsi="Arial" w:cs="Arial"/>
                <w:sz w:val="20"/>
              </w:rPr>
              <w:t>Name of Bidder</w:t>
            </w:r>
          </w:p>
        </w:tc>
        <w:tc>
          <w:tcPr>
            <w:tcW w:w="2970" w:type="dxa"/>
            <w:tcBorders>
              <w:bottom w:val="double" w:sz="4" w:space="0" w:color="auto"/>
            </w:tcBorders>
            <w:shd w:val="clear" w:color="auto" w:fill="auto"/>
            <w:vAlign w:val="center"/>
          </w:tcPr>
          <w:p w:rsidR="00787F1A" w:rsidRPr="00A24206" w:rsidRDefault="00787F1A" w:rsidP="001E689E">
            <w:pPr>
              <w:ind w:left="360" w:right="288"/>
              <w:jc w:val="center"/>
              <w:rPr>
                <w:rFonts w:ascii="Arial" w:hAnsi="Arial" w:cs="Arial"/>
                <w:sz w:val="20"/>
              </w:rPr>
            </w:pPr>
            <w:r w:rsidRPr="00A24206">
              <w:rPr>
                <w:rFonts w:ascii="Arial" w:hAnsi="Arial" w:cs="Arial"/>
                <w:sz w:val="20"/>
              </w:rPr>
              <w:t xml:space="preserve">Bid Price as </w:t>
            </w:r>
            <w:r>
              <w:rPr>
                <w:rFonts w:ascii="Arial" w:hAnsi="Arial" w:cs="Arial"/>
                <w:sz w:val="20"/>
              </w:rPr>
              <w:t>R</w:t>
            </w:r>
            <w:r w:rsidRPr="00A24206">
              <w:rPr>
                <w:rFonts w:ascii="Arial" w:hAnsi="Arial" w:cs="Arial"/>
                <w:sz w:val="20"/>
              </w:rPr>
              <w:t xml:space="preserve">ead </w:t>
            </w:r>
            <w:r>
              <w:rPr>
                <w:rFonts w:ascii="Arial" w:hAnsi="Arial" w:cs="Arial"/>
                <w:sz w:val="20"/>
              </w:rPr>
              <w:t>O</w:t>
            </w:r>
            <w:r w:rsidRPr="00A24206">
              <w:rPr>
                <w:rFonts w:ascii="Arial" w:hAnsi="Arial" w:cs="Arial"/>
                <w:sz w:val="20"/>
              </w:rPr>
              <w:t xml:space="preserve">ut at </w:t>
            </w:r>
            <w:r>
              <w:rPr>
                <w:rFonts w:ascii="Arial" w:hAnsi="Arial" w:cs="Arial"/>
                <w:sz w:val="20"/>
              </w:rPr>
              <w:t>O</w:t>
            </w:r>
            <w:r w:rsidRPr="00A24206">
              <w:rPr>
                <w:rFonts w:ascii="Arial" w:hAnsi="Arial" w:cs="Arial"/>
                <w:sz w:val="20"/>
              </w:rPr>
              <w:t>pening</w:t>
            </w:r>
          </w:p>
        </w:tc>
        <w:tc>
          <w:tcPr>
            <w:tcW w:w="2700" w:type="dxa"/>
            <w:tcBorders>
              <w:bottom w:val="double" w:sz="4" w:space="0" w:color="auto"/>
            </w:tcBorders>
            <w:shd w:val="clear" w:color="auto" w:fill="auto"/>
            <w:vAlign w:val="center"/>
          </w:tcPr>
          <w:p w:rsidR="00787F1A" w:rsidRPr="00A24206" w:rsidRDefault="00787F1A" w:rsidP="001E689E">
            <w:pPr>
              <w:ind w:left="360" w:right="288"/>
              <w:rPr>
                <w:rFonts w:ascii="Arial" w:hAnsi="Arial" w:cs="Arial"/>
                <w:sz w:val="20"/>
              </w:rPr>
            </w:pPr>
            <w:r w:rsidRPr="00A24206">
              <w:rPr>
                <w:rFonts w:ascii="Arial" w:hAnsi="Arial" w:cs="Arial"/>
                <w:sz w:val="20"/>
              </w:rPr>
              <w:t>Evaluated Bid Price</w:t>
            </w:r>
          </w:p>
        </w:tc>
      </w:tr>
      <w:tr w:rsidR="00787F1A" w:rsidRPr="00A24206" w:rsidTr="001E689E">
        <w:tc>
          <w:tcPr>
            <w:tcW w:w="3528" w:type="dxa"/>
            <w:tcBorders>
              <w:top w:val="double" w:sz="4" w:space="0" w:color="auto"/>
            </w:tcBorders>
            <w:shd w:val="clear" w:color="auto" w:fill="auto"/>
          </w:tcPr>
          <w:p w:rsidR="00787F1A" w:rsidRPr="00A24206" w:rsidRDefault="00787F1A" w:rsidP="001E689E">
            <w:pPr>
              <w:ind w:left="360" w:right="288"/>
              <w:rPr>
                <w:rFonts w:ascii="Arial" w:hAnsi="Arial" w:cs="Arial"/>
                <w:sz w:val="20"/>
              </w:rPr>
            </w:pPr>
          </w:p>
        </w:tc>
        <w:tc>
          <w:tcPr>
            <w:tcW w:w="2970" w:type="dxa"/>
            <w:tcBorders>
              <w:top w:val="double" w:sz="4" w:space="0" w:color="auto"/>
            </w:tcBorders>
            <w:shd w:val="clear" w:color="auto" w:fill="auto"/>
          </w:tcPr>
          <w:p w:rsidR="00787F1A" w:rsidRPr="00A24206" w:rsidRDefault="00787F1A" w:rsidP="001E689E">
            <w:pPr>
              <w:ind w:left="360" w:right="288"/>
              <w:rPr>
                <w:rFonts w:ascii="Arial" w:hAnsi="Arial" w:cs="Arial"/>
                <w:sz w:val="20"/>
              </w:rPr>
            </w:pPr>
          </w:p>
        </w:tc>
        <w:tc>
          <w:tcPr>
            <w:tcW w:w="2700" w:type="dxa"/>
            <w:tcBorders>
              <w:top w:val="double" w:sz="4" w:space="0" w:color="auto"/>
            </w:tcBorders>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3528" w:type="dxa"/>
            <w:shd w:val="clear" w:color="auto" w:fill="auto"/>
          </w:tcPr>
          <w:p w:rsidR="00787F1A" w:rsidRPr="00A24206" w:rsidRDefault="00787F1A" w:rsidP="001E689E">
            <w:pPr>
              <w:ind w:left="360" w:right="288"/>
              <w:rPr>
                <w:rFonts w:ascii="Arial" w:hAnsi="Arial" w:cs="Arial"/>
                <w:sz w:val="20"/>
              </w:rPr>
            </w:pPr>
          </w:p>
        </w:tc>
        <w:tc>
          <w:tcPr>
            <w:tcW w:w="2970" w:type="dxa"/>
            <w:shd w:val="clear" w:color="auto" w:fill="auto"/>
          </w:tcPr>
          <w:p w:rsidR="00787F1A" w:rsidRPr="00A24206" w:rsidRDefault="00787F1A" w:rsidP="001E689E">
            <w:pPr>
              <w:ind w:left="360" w:right="288"/>
              <w:rPr>
                <w:rFonts w:ascii="Arial" w:hAnsi="Arial" w:cs="Arial"/>
                <w:sz w:val="20"/>
              </w:rPr>
            </w:pPr>
          </w:p>
        </w:tc>
        <w:tc>
          <w:tcPr>
            <w:tcW w:w="2700"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3528" w:type="dxa"/>
            <w:shd w:val="clear" w:color="auto" w:fill="auto"/>
          </w:tcPr>
          <w:p w:rsidR="00787F1A" w:rsidRPr="00A24206" w:rsidRDefault="00787F1A" w:rsidP="001E689E">
            <w:pPr>
              <w:ind w:left="360" w:right="288"/>
              <w:rPr>
                <w:rFonts w:ascii="Arial" w:hAnsi="Arial" w:cs="Arial"/>
                <w:sz w:val="20"/>
              </w:rPr>
            </w:pPr>
          </w:p>
        </w:tc>
        <w:tc>
          <w:tcPr>
            <w:tcW w:w="2970" w:type="dxa"/>
            <w:shd w:val="clear" w:color="auto" w:fill="auto"/>
          </w:tcPr>
          <w:p w:rsidR="00787F1A" w:rsidRPr="00A24206" w:rsidRDefault="00787F1A" w:rsidP="001E689E">
            <w:pPr>
              <w:ind w:left="360" w:right="288"/>
              <w:rPr>
                <w:rFonts w:ascii="Arial" w:hAnsi="Arial" w:cs="Arial"/>
                <w:sz w:val="20"/>
              </w:rPr>
            </w:pPr>
          </w:p>
        </w:tc>
        <w:tc>
          <w:tcPr>
            <w:tcW w:w="2700"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3528" w:type="dxa"/>
            <w:shd w:val="clear" w:color="auto" w:fill="auto"/>
          </w:tcPr>
          <w:p w:rsidR="00787F1A" w:rsidRPr="00A24206" w:rsidRDefault="00787F1A" w:rsidP="001E689E">
            <w:pPr>
              <w:ind w:left="360" w:right="288"/>
              <w:rPr>
                <w:rFonts w:ascii="Arial" w:hAnsi="Arial" w:cs="Arial"/>
                <w:sz w:val="20"/>
              </w:rPr>
            </w:pPr>
          </w:p>
        </w:tc>
        <w:tc>
          <w:tcPr>
            <w:tcW w:w="2970" w:type="dxa"/>
            <w:shd w:val="clear" w:color="auto" w:fill="auto"/>
          </w:tcPr>
          <w:p w:rsidR="00787F1A" w:rsidRPr="00A24206" w:rsidRDefault="00787F1A" w:rsidP="001E689E">
            <w:pPr>
              <w:ind w:left="360" w:right="288"/>
              <w:rPr>
                <w:rFonts w:ascii="Arial" w:hAnsi="Arial" w:cs="Arial"/>
                <w:sz w:val="20"/>
              </w:rPr>
            </w:pPr>
          </w:p>
        </w:tc>
        <w:tc>
          <w:tcPr>
            <w:tcW w:w="2700" w:type="dxa"/>
            <w:shd w:val="clear" w:color="auto" w:fill="auto"/>
          </w:tcPr>
          <w:p w:rsidR="00787F1A" w:rsidRPr="00A24206" w:rsidRDefault="00787F1A" w:rsidP="001E689E">
            <w:pPr>
              <w:ind w:left="360" w:right="288"/>
              <w:rPr>
                <w:rFonts w:ascii="Arial" w:hAnsi="Arial" w:cs="Arial"/>
                <w:sz w:val="20"/>
              </w:rPr>
            </w:pPr>
          </w:p>
        </w:tc>
      </w:tr>
    </w:tbl>
    <w:p w:rsidR="00787F1A" w:rsidRPr="00A24206" w:rsidRDefault="00787F1A" w:rsidP="00787F1A">
      <w:pPr>
        <w:ind w:left="360" w:right="288"/>
        <w:rPr>
          <w:rFonts w:ascii="Arial" w:hAnsi="Arial" w:cs="Arial"/>
          <w:sz w:val="20"/>
        </w:rPr>
      </w:pPr>
    </w:p>
    <w:p w:rsidR="00787F1A" w:rsidRPr="00AD3344" w:rsidRDefault="00787F1A" w:rsidP="00CE5763">
      <w:pPr>
        <w:numPr>
          <w:ilvl w:val="0"/>
          <w:numId w:val="35"/>
        </w:numPr>
        <w:ind w:right="288"/>
        <w:rPr>
          <w:rFonts w:ascii="Arial" w:hAnsi="Arial" w:cs="Arial"/>
          <w:b/>
          <w:sz w:val="20"/>
        </w:rPr>
      </w:pPr>
      <w:r w:rsidRPr="00AD3344">
        <w:rPr>
          <w:rFonts w:ascii="Arial" w:hAnsi="Arial" w:cs="Arial"/>
          <w:b/>
          <w:sz w:val="20"/>
        </w:rPr>
        <w:t xml:space="preserve">Reason/s </w:t>
      </w:r>
      <w:r>
        <w:rPr>
          <w:rFonts w:ascii="Arial" w:hAnsi="Arial" w:cs="Arial"/>
          <w:b/>
          <w:sz w:val="20"/>
        </w:rPr>
        <w:t>W</w:t>
      </w:r>
      <w:r w:rsidRPr="00AD3344">
        <w:rPr>
          <w:rFonts w:ascii="Arial" w:hAnsi="Arial" w:cs="Arial"/>
          <w:b/>
          <w:sz w:val="20"/>
        </w:rPr>
        <w:t xml:space="preserve">hy </w:t>
      </w:r>
      <w:r>
        <w:rPr>
          <w:rFonts w:ascii="Arial" w:hAnsi="Arial" w:cs="Arial"/>
          <w:b/>
          <w:sz w:val="20"/>
        </w:rPr>
        <w:t>Y</w:t>
      </w:r>
      <w:r w:rsidRPr="00AD3344">
        <w:rPr>
          <w:rFonts w:ascii="Arial" w:hAnsi="Arial" w:cs="Arial"/>
          <w:b/>
          <w:sz w:val="20"/>
        </w:rPr>
        <w:t xml:space="preserve">our Bid </w:t>
      </w:r>
      <w:r>
        <w:rPr>
          <w:rFonts w:ascii="Arial" w:hAnsi="Arial" w:cs="Arial"/>
          <w:b/>
          <w:sz w:val="20"/>
        </w:rPr>
        <w:t>W</w:t>
      </w:r>
      <w:r w:rsidRPr="00AD3344">
        <w:rPr>
          <w:rFonts w:ascii="Arial" w:hAnsi="Arial" w:cs="Arial"/>
          <w:b/>
          <w:sz w:val="20"/>
        </w:rPr>
        <w:t xml:space="preserve">as </w:t>
      </w:r>
      <w:r>
        <w:rPr>
          <w:rFonts w:ascii="Arial" w:hAnsi="Arial" w:cs="Arial"/>
          <w:b/>
          <w:sz w:val="20"/>
        </w:rPr>
        <w:t>U</w:t>
      </w:r>
      <w:r w:rsidRPr="00AD3344">
        <w:rPr>
          <w:rFonts w:ascii="Arial" w:hAnsi="Arial" w:cs="Arial"/>
          <w:b/>
          <w:sz w:val="20"/>
        </w:rPr>
        <w:t xml:space="preserve">nsuccessful </w:t>
      </w:r>
    </w:p>
    <w:p w:rsidR="00787F1A" w:rsidRPr="00A24206" w:rsidRDefault="00787F1A" w:rsidP="00787F1A">
      <w:pPr>
        <w:ind w:left="360" w:right="288"/>
        <w:rPr>
          <w:rFonts w:ascii="Arial" w:hAnsi="Arial" w:cs="Arial"/>
          <w:sz w:val="20"/>
        </w:rPr>
      </w:pPr>
    </w:p>
    <w:p w:rsidR="00787F1A" w:rsidRPr="00A24206" w:rsidRDefault="00787F1A" w:rsidP="00787F1A">
      <w:pPr>
        <w:spacing w:after="120"/>
        <w:ind w:left="720" w:right="288"/>
        <w:rPr>
          <w:rFonts w:ascii="Arial" w:hAnsi="Arial" w:cs="Arial"/>
          <w:sz w:val="20"/>
        </w:rPr>
      </w:pPr>
      <w:r>
        <w:rPr>
          <w:rFonts w:ascii="Arial" w:hAnsi="Arial" w:cs="Arial"/>
          <w:sz w:val="20"/>
        </w:rPr>
        <w:t>………………………………………………………………………………………………………………………………………………………………………………………………………………………………………………………………………………………………………………………………………………………</w:t>
      </w:r>
    </w:p>
    <w:p w:rsidR="00787F1A"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p>
    <w:p w:rsidR="00787F1A" w:rsidRPr="00BE706F" w:rsidRDefault="00787F1A" w:rsidP="00CE5763">
      <w:pPr>
        <w:numPr>
          <w:ilvl w:val="0"/>
          <w:numId w:val="35"/>
        </w:numPr>
        <w:spacing w:after="120"/>
        <w:ind w:right="288"/>
        <w:rPr>
          <w:rFonts w:ascii="Arial" w:hAnsi="Arial" w:cs="Arial"/>
          <w:b/>
          <w:sz w:val="20"/>
        </w:rPr>
      </w:pPr>
      <w:r w:rsidRPr="00BE706F">
        <w:rPr>
          <w:rFonts w:ascii="Arial" w:hAnsi="Arial" w:cs="Arial"/>
          <w:b/>
          <w:sz w:val="20"/>
        </w:rPr>
        <w:t xml:space="preserve">The </w:t>
      </w:r>
      <w:r>
        <w:rPr>
          <w:rFonts w:ascii="Arial" w:hAnsi="Arial" w:cs="Arial"/>
          <w:b/>
          <w:sz w:val="20"/>
        </w:rPr>
        <w:t>S</w:t>
      </w:r>
      <w:r w:rsidRPr="00BE706F">
        <w:rPr>
          <w:rFonts w:ascii="Arial" w:hAnsi="Arial" w:cs="Arial"/>
          <w:b/>
          <w:sz w:val="20"/>
        </w:rPr>
        <w:t>uccessful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201"/>
      </w:tblGrid>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Name of Bidder:</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Address:</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Contract Price:</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Duration of Contract:</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Scope of the Contract Awarded:</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Amount Performance Security Required:</w:t>
            </w:r>
          </w:p>
        </w:tc>
        <w:tc>
          <w:tcPr>
            <w:tcW w:w="4788" w:type="dxa"/>
            <w:shd w:val="clear" w:color="auto" w:fill="auto"/>
          </w:tcPr>
          <w:p w:rsidR="00787F1A" w:rsidRPr="00A24206" w:rsidRDefault="00787F1A" w:rsidP="001E689E">
            <w:pPr>
              <w:ind w:left="360" w:right="288"/>
              <w:rPr>
                <w:rFonts w:ascii="Arial" w:hAnsi="Arial" w:cs="Arial"/>
                <w:sz w:val="20"/>
              </w:rPr>
            </w:pPr>
          </w:p>
        </w:tc>
      </w:tr>
    </w:tbl>
    <w:p w:rsidR="00787F1A" w:rsidRPr="00A24206"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p>
    <w:p w:rsidR="00787F1A" w:rsidRPr="00A24206" w:rsidRDefault="00787F1A" w:rsidP="00787F1A">
      <w:pPr>
        <w:spacing w:after="120"/>
        <w:ind w:left="360" w:right="288"/>
        <w:rPr>
          <w:rFonts w:ascii="Arial" w:hAnsi="Arial" w:cs="Arial"/>
          <w:sz w:val="20"/>
        </w:rPr>
      </w:pPr>
      <w:r w:rsidRPr="00A24206">
        <w:rPr>
          <w:rFonts w:ascii="Arial" w:hAnsi="Arial" w:cs="Arial"/>
          <w:sz w:val="20"/>
        </w:rPr>
        <w:t>Authorized Signature:</w:t>
      </w:r>
      <w:r>
        <w:rPr>
          <w:rFonts w:ascii="Arial" w:hAnsi="Arial" w:cs="Arial"/>
          <w:sz w:val="20"/>
        </w:rPr>
        <w:t xml:space="preserve"> ……………………………………………………………</w:t>
      </w:r>
    </w:p>
    <w:p w:rsidR="00787F1A" w:rsidRPr="00A24206" w:rsidRDefault="00787F1A" w:rsidP="00787F1A">
      <w:pPr>
        <w:spacing w:after="120"/>
        <w:ind w:left="360" w:right="288"/>
        <w:rPr>
          <w:rFonts w:ascii="Arial" w:hAnsi="Arial" w:cs="Arial"/>
          <w:sz w:val="20"/>
        </w:rPr>
      </w:pPr>
      <w:r w:rsidRPr="00A24206">
        <w:rPr>
          <w:rFonts w:ascii="Arial" w:hAnsi="Arial" w:cs="Arial"/>
          <w:sz w:val="20"/>
        </w:rPr>
        <w:t>Name and Title of Signatory:</w:t>
      </w:r>
      <w:r>
        <w:rPr>
          <w:rFonts w:ascii="Arial" w:hAnsi="Arial" w:cs="Arial"/>
          <w:sz w:val="20"/>
        </w:rPr>
        <w:t xml:space="preserve"> ……………………………………………………</w:t>
      </w:r>
    </w:p>
    <w:p w:rsidR="00787F1A" w:rsidRPr="002F749F" w:rsidRDefault="00787F1A" w:rsidP="00787F1A">
      <w:pPr>
        <w:spacing w:after="120"/>
        <w:ind w:left="360" w:right="288"/>
        <w:rPr>
          <w:rFonts w:ascii="Arial" w:hAnsi="Arial" w:cs="Arial"/>
          <w:sz w:val="20"/>
        </w:rPr>
      </w:pPr>
      <w:r w:rsidRPr="00A24206">
        <w:rPr>
          <w:rFonts w:ascii="Arial" w:hAnsi="Arial" w:cs="Arial"/>
          <w:sz w:val="20"/>
        </w:rPr>
        <w:t>Name of Agency:</w:t>
      </w:r>
      <w:r>
        <w:rPr>
          <w:rFonts w:ascii="Arial" w:hAnsi="Arial" w:cs="Arial"/>
          <w:sz w:val="20"/>
        </w:rPr>
        <w:t xml:space="preserve"> …………………………………………………………………</w:t>
      </w:r>
    </w:p>
    <w:p w:rsidR="00787F1A" w:rsidRPr="002F749F" w:rsidRDefault="00787F1A" w:rsidP="00787F1A">
      <w:pPr>
        <w:pStyle w:val="SBDBTnospace"/>
        <w:tabs>
          <w:tab w:val="right" w:leader="dot" w:pos="5760"/>
        </w:tabs>
        <w:rPr>
          <w:rFonts w:ascii="Arial" w:hAnsi="Arial" w:cs="Arial"/>
          <w:sz w:val="20"/>
          <w:szCs w:val="20"/>
        </w:rPr>
      </w:pPr>
    </w:p>
    <w:p w:rsidR="00787F1A" w:rsidRPr="00FA4BAF" w:rsidRDefault="00787F1A" w:rsidP="00787F1A">
      <w:pPr>
        <w:jc w:val="center"/>
        <w:rPr>
          <w:rFonts w:ascii="Arial" w:hAnsi="Arial" w:cs="Arial"/>
          <w:b/>
          <w:sz w:val="20"/>
        </w:rPr>
      </w:pPr>
      <w:r>
        <w:rPr>
          <w:rFonts w:ascii="Arial" w:hAnsi="Arial" w:cs="Arial"/>
        </w:rPr>
        <w:br w:type="page"/>
      </w:r>
      <w:r w:rsidRPr="00136288">
        <w:rPr>
          <w:rFonts w:ascii="Arial" w:hAnsi="Arial"/>
          <w:b/>
          <w:sz w:val="36"/>
        </w:rPr>
        <w:lastRenderedPageBreak/>
        <w:t>Notification of Award</w:t>
      </w:r>
      <w:bookmarkEnd w:id="437"/>
      <w:bookmarkEnd w:id="438"/>
      <w:bookmarkEnd w:id="439"/>
    </w:p>
    <w:p w:rsidR="00787F1A" w:rsidRPr="00FA4BAF" w:rsidRDefault="00787F1A" w:rsidP="00787F1A">
      <w:pPr>
        <w:jc w:val="left"/>
        <w:rPr>
          <w:rFonts w:ascii="Arial" w:hAnsi="Arial" w:cs="Arial"/>
          <w:b/>
          <w:i/>
          <w:sz w:val="20"/>
          <w:szCs w:val="24"/>
        </w:rPr>
      </w:pPr>
    </w:p>
    <w:p w:rsidR="00787F1A" w:rsidRPr="00FA4BAF" w:rsidRDefault="00787F1A" w:rsidP="00787F1A">
      <w:pPr>
        <w:ind w:left="180" w:right="288"/>
        <w:rPr>
          <w:rFonts w:ascii="Arial" w:hAnsi="Arial" w:cs="Arial"/>
          <w:b/>
          <w:i/>
          <w:sz w:val="20"/>
          <w:szCs w:val="24"/>
        </w:rPr>
      </w:pPr>
    </w:p>
    <w:p w:rsidR="00787F1A" w:rsidRPr="00FA4BAF" w:rsidRDefault="00787F1A" w:rsidP="00787F1A">
      <w:pPr>
        <w:ind w:left="180" w:right="288"/>
        <w:jc w:val="center"/>
        <w:rPr>
          <w:rFonts w:ascii="Arial" w:hAnsi="Arial" w:cs="Arial"/>
          <w:i/>
          <w:sz w:val="20"/>
          <w:szCs w:val="24"/>
        </w:rPr>
      </w:pPr>
      <w:r>
        <w:rPr>
          <w:rFonts w:ascii="Arial" w:hAnsi="Arial" w:cs="Arial"/>
          <w:iCs/>
          <w:sz w:val="20"/>
          <w:szCs w:val="24"/>
        </w:rPr>
        <w:t>[</w:t>
      </w:r>
      <w:r w:rsidRPr="00FA4BAF">
        <w:rPr>
          <w:rFonts w:ascii="Comic Sans MS" w:hAnsi="Comic Sans MS" w:cs="Arial"/>
          <w:i/>
          <w:sz w:val="16"/>
          <w:szCs w:val="24"/>
        </w:rPr>
        <w:t xml:space="preserve">on letterhead of the </w:t>
      </w:r>
      <w:r>
        <w:rPr>
          <w:rFonts w:ascii="Comic Sans MS" w:hAnsi="Comic Sans MS" w:cs="Arial"/>
          <w:i/>
          <w:sz w:val="16"/>
          <w:szCs w:val="24"/>
        </w:rPr>
        <w:t>P</w:t>
      </w:r>
      <w:r w:rsidRPr="00FA4BAF">
        <w:rPr>
          <w:rFonts w:ascii="Comic Sans MS" w:hAnsi="Comic Sans MS" w:cs="Arial"/>
          <w:i/>
          <w:sz w:val="16"/>
          <w:szCs w:val="24"/>
        </w:rPr>
        <w:t>urchaser</w:t>
      </w:r>
      <w:r>
        <w:rPr>
          <w:rFonts w:ascii="Arial" w:hAnsi="Arial" w:cs="Arial"/>
          <w:iCs/>
          <w:sz w:val="20"/>
          <w:szCs w:val="24"/>
        </w:rPr>
        <w:t>]</w:t>
      </w:r>
    </w:p>
    <w:p w:rsidR="00787F1A" w:rsidRDefault="00787F1A" w:rsidP="00787F1A">
      <w:pPr>
        <w:ind w:left="180" w:right="288"/>
        <w:rPr>
          <w:rFonts w:ascii="Arial" w:hAnsi="Arial" w:cs="Arial"/>
          <w:b/>
          <w:i/>
          <w:sz w:val="20"/>
          <w:szCs w:val="24"/>
        </w:rPr>
      </w:pPr>
    </w:p>
    <w:p w:rsidR="00787F1A" w:rsidRPr="00136288" w:rsidRDefault="00787F1A" w:rsidP="00787F1A">
      <w:pPr>
        <w:ind w:left="180" w:right="288"/>
        <w:jc w:val="center"/>
        <w:rPr>
          <w:rFonts w:ascii="Arial" w:hAnsi="Arial" w:cs="Arial"/>
          <w:b/>
          <w:sz w:val="28"/>
          <w:szCs w:val="28"/>
        </w:rPr>
      </w:pPr>
      <w:r w:rsidRPr="00136288">
        <w:rPr>
          <w:rFonts w:ascii="Arial" w:hAnsi="Arial" w:cs="Arial"/>
          <w:b/>
          <w:sz w:val="28"/>
          <w:szCs w:val="28"/>
        </w:rPr>
        <w:t>Letter of Acceptance</w:t>
      </w:r>
    </w:p>
    <w:p w:rsidR="00787F1A" w:rsidRDefault="00787F1A" w:rsidP="00787F1A">
      <w:pPr>
        <w:ind w:left="180" w:right="288"/>
        <w:rPr>
          <w:rFonts w:ascii="Arial" w:hAnsi="Arial" w:cs="Arial"/>
          <w:b/>
          <w:i/>
          <w:sz w:val="20"/>
          <w:szCs w:val="24"/>
        </w:rPr>
      </w:pPr>
    </w:p>
    <w:p w:rsidR="00787F1A" w:rsidRPr="00FA4BAF" w:rsidRDefault="00787F1A" w:rsidP="00787F1A">
      <w:pPr>
        <w:ind w:left="180" w:right="288"/>
        <w:rPr>
          <w:rFonts w:ascii="Arial" w:hAnsi="Arial" w:cs="Arial"/>
          <w:b/>
          <w:i/>
          <w:sz w:val="20"/>
          <w:szCs w:val="24"/>
        </w:rPr>
      </w:pPr>
    </w:p>
    <w:p w:rsidR="00787F1A" w:rsidRPr="00FA4BAF" w:rsidRDefault="00787F1A" w:rsidP="00787F1A">
      <w:pPr>
        <w:ind w:left="180" w:right="288"/>
        <w:jc w:val="right"/>
        <w:rPr>
          <w:rFonts w:ascii="Arial" w:hAnsi="Arial" w:cs="Arial"/>
          <w:i/>
          <w:sz w:val="20"/>
          <w:szCs w:val="24"/>
        </w:rPr>
      </w:pPr>
      <w:r>
        <w:rPr>
          <w:rFonts w:ascii="Arial" w:hAnsi="Arial" w:cs="Arial"/>
          <w:iCs/>
          <w:sz w:val="20"/>
          <w:szCs w:val="24"/>
        </w:rPr>
        <w:t>[</w:t>
      </w:r>
      <w:r w:rsidRPr="00FA4BAF">
        <w:rPr>
          <w:rFonts w:ascii="Comic Sans MS" w:hAnsi="Comic Sans MS" w:cs="Arial"/>
          <w:bCs/>
          <w:i/>
          <w:sz w:val="16"/>
          <w:szCs w:val="24"/>
        </w:rPr>
        <w:t>date</w:t>
      </w:r>
      <w:r>
        <w:rPr>
          <w:rFonts w:ascii="Arial" w:hAnsi="Arial" w:cs="Arial"/>
          <w:iCs/>
          <w:sz w:val="20"/>
          <w:szCs w:val="24"/>
        </w:rPr>
        <w:t>]</w:t>
      </w:r>
    </w:p>
    <w:p w:rsidR="00787F1A" w:rsidRPr="00FA4BAF" w:rsidRDefault="00787F1A" w:rsidP="00787F1A">
      <w:pPr>
        <w:ind w:left="180" w:right="288"/>
        <w:rPr>
          <w:rFonts w:ascii="Arial" w:hAnsi="Arial" w:cs="Arial"/>
          <w:i/>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To:</w:t>
      </w:r>
      <w:r w:rsidRPr="00FA4BAF">
        <w:rPr>
          <w:rFonts w:ascii="Arial" w:hAnsi="Arial" w:cs="Arial"/>
          <w:iCs/>
          <w:sz w:val="20"/>
          <w:szCs w:val="24"/>
        </w:rPr>
        <w:tab/>
      </w:r>
      <w:r>
        <w:rPr>
          <w:rFonts w:ascii="Arial" w:hAnsi="Arial" w:cs="Arial"/>
          <w:iCs/>
          <w:sz w:val="20"/>
          <w:szCs w:val="24"/>
        </w:rPr>
        <w:t>[</w:t>
      </w:r>
      <w:r w:rsidRPr="00FA4BAF">
        <w:rPr>
          <w:rFonts w:ascii="Comic Sans MS" w:hAnsi="Comic Sans MS" w:cs="Arial"/>
          <w:bCs/>
          <w:i/>
          <w:sz w:val="16"/>
          <w:szCs w:val="24"/>
        </w:rPr>
        <w:t xml:space="preserve">name and address of the </w:t>
      </w:r>
      <w:r>
        <w:rPr>
          <w:rFonts w:ascii="Comic Sans MS" w:hAnsi="Comic Sans MS" w:cs="Arial"/>
          <w:bCs/>
          <w:i/>
          <w:sz w:val="16"/>
          <w:szCs w:val="24"/>
        </w:rPr>
        <w:t>s</w:t>
      </w:r>
      <w:r w:rsidRPr="00FA4BAF">
        <w:rPr>
          <w:rFonts w:ascii="Comic Sans MS" w:hAnsi="Comic Sans MS" w:cs="Arial"/>
          <w:bCs/>
          <w:i/>
          <w:sz w:val="16"/>
          <w:szCs w:val="24"/>
        </w:rPr>
        <w:t>upplier</w:t>
      </w:r>
      <w:r>
        <w:rPr>
          <w:rFonts w:ascii="Arial" w:hAnsi="Arial" w:cs="Arial"/>
          <w:iCs/>
          <w:sz w:val="20"/>
          <w:szCs w:val="24"/>
        </w:rPr>
        <w:t>]</w:t>
      </w: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 xml:space="preserve">Subject: </w:t>
      </w:r>
      <w:r w:rsidRPr="002F749F">
        <w:rPr>
          <w:rFonts w:ascii="Arial" w:hAnsi="Arial" w:cs="Arial"/>
          <w:iCs/>
          <w:sz w:val="20"/>
          <w:szCs w:val="24"/>
        </w:rPr>
        <w:t>Contract No</w:t>
      </w:r>
      <w:r>
        <w:rPr>
          <w:rFonts w:ascii="Arial" w:hAnsi="Arial" w:cs="Arial"/>
          <w:iCs/>
          <w:sz w:val="20"/>
          <w:szCs w:val="24"/>
        </w:rPr>
        <w:t>. [</w:t>
      </w:r>
      <w:r w:rsidRPr="002F749F">
        <w:rPr>
          <w:rFonts w:ascii="Comic Sans MS" w:hAnsi="Comic Sans MS" w:cs="Arial"/>
          <w:bCs/>
          <w:i/>
          <w:sz w:val="16"/>
          <w:szCs w:val="24"/>
        </w:rPr>
        <w:t>please specify</w:t>
      </w:r>
      <w:r>
        <w:rPr>
          <w:rFonts w:ascii="Arial" w:hAnsi="Arial" w:cs="Arial"/>
          <w:iCs/>
          <w:sz w:val="20"/>
          <w:szCs w:val="24"/>
        </w:rPr>
        <w:t>]</w:t>
      </w: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 xml:space="preserve">This is to notify you that your Bid dated </w:t>
      </w:r>
      <w:r>
        <w:rPr>
          <w:rFonts w:ascii="Arial" w:hAnsi="Arial" w:cs="Arial"/>
          <w:iCs/>
          <w:sz w:val="20"/>
          <w:szCs w:val="24"/>
        </w:rPr>
        <w:t>[</w:t>
      </w:r>
      <w:r w:rsidRPr="00FA4BAF">
        <w:rPr>
          <w:rFonts w:ascii="Comic Sans MS" w:hAnsi="Comic Sans MS" w:cs="Arial"/>
          <w:bCs/>
          <w:i/>
          <w:sz w:val="16"/>
          <w:szCs w:val="24"/>
        </w:rPr>
        <w:t>date</w:t>
      </w:r>
      <w:r>
        <w:rPr>
          <w:rFonts w:ascii="Arial" w:hAnsi="Arial" w:cs="Arial"/>
          <w:iCs/>
          <w:sz w:val="20"/>
          <w:szCs w:val="24"/>
        </w:rPr>
        <w:t>]</w:t>
      </w:r>
      <w:r w:rsidRPr="00FA4BAF">
        <w:rPr>
          <w:rFonts w:ascii="Arial" w:hAnsi="Arial" w:cs="Arial"/>
          <w:iCs/>
          <w:sz w:val="20"/>
          <w:szCs w:val="24"/>
        </w:rPr>
        <w:t xml:space="preserve"> for execution of the </w:t>
      </w:r>
      <w:r>
        <w:rPr>
          <w:rFonts w:ascii="Arial" w:hAnsi="Arial" w:cs="Arial"/>
          <w:iCs/>
          <w:sz w:val="20"/>
          <w:szCs w:val="24"/>
        </w:rPr>
        <w:t>[</w:t>
      </w:r>
      <w:r w:rsidRPr="00FA4BAF">
        <w:rPr>
          <w:rFonts w:ascii="Comic Sans MS" w:hAnsi="Comic Sans MS" w:cs="Arial"/>
          <w:bCs/>
          <w:i/>
          <w:sz w:val="16"/>
          <w:szCs w:val="24"/>
        </w:rPr>
        <w:t>name of the contract and identification number, as given in the Bid Data Sheet</w:t>
      </w:r>
      <w:r>
        <w:rPr>
          <w:rFonts w:ascii="Arial" w:hAnsi="Arial" w:cs="Arial"/>
          <w:iCs/>
          <w:sz w:val="20"/>
          <w:szCs w:val="24"/>
        </w:rPr>
        <w:t>]</w:t>
      </w:r>
      <w:r w:rsidRPr="00FA4BAF">
        <w:rPr>
          <w:rFonts w:ascii="Arial" w:hAnsi="Arial" w:cs="Arial"/>
          <w:iCs/>
          <w:sz w:val="20"/>
          <w:szCs w:val="24"/>
        </w:rPr>
        <w:t xml:space="preserve"> for the Accepted Contract Amount of the equivalent of </w:t>
      </w:r>
      <w:r>
        <w:rPr>
          <w:rFonts w:ascii="Arial" w:hAnsi="Arial" w:cs="Arial"/>
          <w:iCs/>
          <w:sz w:val="20"/>
          <w:szCs w:val="24"/>
        </w:rPr>
        <w:t>[</w:t>
      </w:r>
      <w:r w:rsidRPr="00FA4BAF">
        <w:rPr>
          <w:rFonts w:ascii="Comic Sans MS" w:hAnsi="Comic Sans MS" w:cs="Arial"/>
          <w:bCs/>
          <w:i/>
          <w:sz w:val="16"/>
          <w:szCs w:val="24"/>
        </w:rPr>
        <w:t xml:space="preserve">amount in </w:t>
      </w:r>
      <w:r>
        <w:rPr>
          <w:rFonts w:ascii="Comic Sans MS" w:hAnsi="Comic Sans MS" w:cs="Arial"/>
          <w:bCs/>
          <w:i/>
          <w:sz w:val="16"/>
          <w:szCs w:val="24"/>
        </w:rPr>
        <w:t xml:space="preserve">words and </w:t>
      </w:r>
      <w:r w:rsidRPr="00FA4BAF">
        <w:rPr>
          <w:rFonts w:ascii="Comic Sans MS" w:hAnsi="Comic Sans MS" w:cs="Arial"/>
          <w:bCs/>
          <w:i/>
          <w:sz w:val="16"/>
          <w:szCs w:val="24"/>
        </w:rPr>
        <w:t>figures and name of currency</w:t>
      </w:r>
      <w:r>
        <w:rPr>
          <w:rFonts w:ascii="Arial" w:hAnsi="Arial" w:cs="Arial"/>
          <w:iCs/>
          <w:sz w:val="20"/>
          <w:szCs w:val="24"/>
        </w:rPr>
        <w:t>]</w:t>
      </w:r>
      <w:r w:rsidRPr="00FA4BAF">
        <w:rPr>
          <w:rFonts w:ascii="Arial" w:hAnsi="Arial" w:cs="Arial"/>
          <w:iCs/>
          <w:sz w:val="20"/>
          <w:szCs w:val="24"/>
        </w:rPr>
        <w:t>, as corrected and modified in accordance with the Instructions to Bidders is hereby accepted by our Agency.</w:t>
      </w: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You are requested to furnish the Performance Security within 28 days in accordance with the Conditions of Contract</w:t>
      </w:r>
      <w:r w:rsidRPr="00002697">
        <w:rPr>
          <w:rFonts w:ascii="Arial" w:hAnsi="Arial" w:cs="Arial"/>
          <w:iCs/>
          <w:sz w:val="20"/>
          <w:szCs w:val="24"/>
        </w:rPr>
        <w:t>and any additional security required as a result of the evaluation of your bid</w:t>
      </w:r>
      <w:r w:rsidRPr="00FA4BAF">
        <w:rPr>
          <w:rFonts w:ascii="Arial" w:hAnsi="Arial" w:cs="Arial"/>
          <w:iCs/>
          <w:sz w:val="20"/>
          <w:szCs w:val="24"/>
        </w:rPr>
        <w:t>, using for that purpose the Performance Security Form included in Section 9 (Contract Forms) of the Bidding Document.</w:t>
      </w: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Authorized Signature: …………………………………………………………………………………</w:t>
      </w:r>
      <w:proofErr w:type="gramStart"/>
      <w:r w:rsidRPr="00FA4BAF">
        <w:rPr>
          <w:rFonts w:ascii="Arial" w:hAnsi="Arial" w:cs="Arial"/>
          <w:iCs/>
          <w:sz w:val="20"/>
          <w:szCs w:val="24"/>
        </w:rPr>
        <w:t>…….</w:t>
      </w:r>
      <w:proofErr w:type="gramEnd"/>
      <w:r w:rsidRPr="00FA4BAF">
        <w:rPr>
          <w:rFonts w:ascii="Arial" w:hAnsi="Arial" w:cs="Arial"/>
          <w:iCs/>
          <w:sz w:val="20"/>
          <w:szCs w:val="24"/>
        </w:rPr>
        <w:t xml:space="preserve">. </w:t>
      </w:r>
    </w:p>
    <w:p w:rsidR="00787F1A" w:rsidRPr="00FA4BAF" w:rsidRDefault="00787F1A" w:rsidP="00787F1A">
      <w:pPr>
        <w:tabs>
          <w:tab w:val="right" w:leader="dot" w:pos="9360"/>
        </w:tabs>
        <w:ind w:left="180" w:right="288"/>
        <w:rPr>
          <w:rFonts w:ascii="Arial" w:hAnsi="Arial" w:cs="Arial"/>
          <w:iCs/>
          <w:sz w:val="20"/>
          <w:szCs w:val="24"/>
        </w:rPr>
      </w:pPr>
    </w:p>
    <w:p w:rsidR="00787F1A" w:rsidRPr="00FA4BAF" w:rsidRDefault="00787F1A" w:rsidP="00787F1A">
      <w:pPr>
        <w:tabs>
          <w:tab w:val="right" w:leader="dot" w:pos="9360"/>
        </w:tabs>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Name and Title of Signatory:  ………………………………………………………………………</w:t>
      </w:r>
      <w:proofErr w:type="gramStart"/>
      <w:r w:rsidRPr="00FA4BAF">
        <w:rPr>
          <w:rFonts w:ascii="Arial" w:hAnsi="Arial" w:cs="Arial"/>
          <w:iCs/>
          <w:sz w:val="20"/>
          <w:szCs w:val="24"/>
        </w:rPr>
        <w:t>…….</w:t>
      </w:r>
      <w:proofErr w:type="gramEnd"/>
      <w:r w:rsidRPr="00FA4BAF">
        <w:rPr>
          <w:rFonts w:ascii="Arial" w:hAnsi="Arial" w:cs="Arial"/>
          <w:iCs/>
          <w:sz w:val="20"/>
          <w:szCs w:val="24"/>
        </w:rPr>
        <w:t>.</w:t>
      </w:r>
    </w:p>
    <w:p w:rsidR="00787F1A" w:rsidRPr="00FA4BAF" w:rsidRDefault="00787F1A" w:rsidP="00787F1A">
      <w:pPr>
        <w:ind w:right="288"/>
        <w:rPr>
          <w:rFonts w:ascii="Arial" w:hAnsi="Arial" w:cs="Arial"/>
          <w:iCs/>
          <w:sz w:val="20"/>
          <w:szCs w:val="24"/>
        </w:rPr>
      </w:pPr>
    </w:p>
    <w:p w:rsidR="00787F1A" w:rsidRPr="00FA4BAF" w:rsidRDefault="00787F1A" w:rsidP="00787F1A">
      <w:pPr>
        <w:ind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Name of Agency:  ………………………………………………………………………………………….</w:t>
      </w:r>
    </w:p>
    <w:p w:rsidR="00787F1A" w:rsidRPr="00FA4BAF" w:rsidRDefault="00787F1A" w:rsidP="00787F1A">
      <w:pPr>
        <w:ind w:left="180" w:right="288"/>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jc w:val="left"/>
        <w:rPr>
          <w:sz w:val="22"/>
          <w:lang w:val="en-GB"/>
        </w:rPr>
      </w:pPr>
      <w:r w:rsidRPr="00FA4BAF">
        <w:rPr>
          <w:rFonts w:ascii="Arial" w:hAnsi="Arial" w:cs="Arial"/>
          <w:sz w:val="20"/>
          <w:szCs w:val="24"/>
        </w:rPr>
        <w:t>Attachment:  Contract Agreement</w:t>
      </w:r>
    </w:p>
    <w:p w:rsidR="00787F1A" w:rsidRPr="008D1144" w:rsidRDefault="00787F1A" w:rsidP="00787F1A">
      <w:pPr>
        <w:pStyle w:val="Footer"/>
        <w:rPr>
          <w:rFonts w:ascii="Arial" w:hAnsi="Arial" w:cs="Arial"/>
        </w:rPr>
      </w:pPr>
    </w:p>
    <w:p w:rsidR="00787F1A" w:rsidRPr="008D1144" w:rsidRDefault="00787F1A" w:rsidP="00787F1A">
      <w:pPr>
        <w:pStyle w:val="Heading2"/>
        <w:tabs>
          <w:tab w:val="clear" w:pos="619"/>
        </w:tabs>
        <w:spacing w:after="0"/>
        <w:rPr>
          <w:rFonts w:ascii="Arial" w:hAnsi="Arial" w:cs="Arial"/>
          <w:lang w:val="es-ES_tradnl"/>
        </w:rPr>
      </w:pPr>
      <w:bookmarkStart w:id="440" w:name="_Toc438734410"/>
      <w:bookmarkStart w:id="441" w:name="_Toc438907197"/>
      <w:bookmarkStart w:id="442" w:name="_Toc438907297"/>
      <w:r>
        <w:rPr>
          <w:rFonts w:ascii="Arial" w:hAnsi="Arial" w:cs="Arial"/>
          <w:lang w:val="es-ES_tradnl"/>
        </w:rPr>
        <w:br w:type="page"/>
      </w:r>
      <w:r w:rsidRPr="00B2705E">
        <w:rPr>
          <w:rFonts w:ascii="Arial" w:hAnsi="Arial" w:cs="Arial"/>
        </w:rPr>
        <w:lastRenderedPageBreak/>
        <w:t>Contract Agreement</w:t>
      </w:r>
      <w:bookmarkEnd w:id="440"/>
      <w:bookmarkEnd w:id="441"/>
      <w:bookmarkEnd w:id="442"/>
    </w:p>
    <w:p w:rsidR="00787F1A" w:rsidRPr="008D1144" w:rsidRDefault="00787F1A" w:rsidP="00787F1A">
      <w:pPr>
        <w:tabs>
          <w:tab w:val="left" w:pos="540"/>
        </w:tabs>
        <w:rPr>
          <w:rFonts w:ascii="Arial" w:hAnsi="Arial" w:cs="Arial"/>
          <w:sz w:val="22"/>
        </w:rPr>
      </w:pPr>
    </w:p>
    <w:p w:rsidR="00787F1A" w:rsidRDefault="00787F1A" w:rsidP="00787F1A">
      <w:pPr>
        <w:spacing w:after="200"/>
        <w:rPr>
          <w:rFonts w:ascii="Arial" w:hAnsi="Arial" w:cs="Arial"/>
          <w:sz w:val="20"/>
        </w:rPr>
      </w:pPr>
    </w:p>
    <w:p w:rsidR="00787F1A" w:rsidRPr="00B2705E" w:rsidRDefault="00787F1A" w:rsidP="00787F1A">
      <w:pPr>
        <w:spacing w:after="200"/>
        <w:rPr>
          <w:rFonts w:ascii="Arial" w:hAnsi="Arial" w:cs="Arial"/>
          <w:sz w:val="20"/>
        </w:rPr>
      </w:pPr>
      <w:r w:rsidRPr="00B2705E">
        <w:rPr>
          <w:rFonts w:ascii="Arial" w:hAnsi="Arial" w:cs="Arial"/>
          <w:sz w:val="20"/>
        </w:rPr>
        <w:t xml:space="preserve">THIS AGREEMENT made </w:t>
      </w:r>
      <w:r>
        <w:rPr>
          <w:rFonts w:ascii="Arial" w:hAnsi="Arial" w:cs="Arial"/>
          <w:sz w:val="20"/>
        </w:rPr>
        <w:t xml:space="preserve">on </w:t>
      </w:r>
      <w:r w:rsidRPr="00B2705E">
        <w:rPr>
          <w:rFonts w:ascii="Arial" w:hAnsi="Arial" w:cs="Arial"/>
          <w:sz w:val="20"/>
        </w:rPr>
        <w:t xml:space="preserve">the </w:t>
      </w:r>
      <w:r w:rsidRPr="007C614E">
        <w:rPr>
          <w:rFonts w:ascii="Comic Sans MS" w:hAnsi="Comic Sans MS" w:cs="Arial"/>
          <w:bCs/>
          <w:i/>
          <w:sz w:val="16"/>
          <w:szCs w:val="24"/>
        </w:rPr>
        <w:t xml:space="preserve">[insert </w:t>
      </w:r>
      <w:r>
        <w:rPr>
          <w:rFonts w:ascii="Comic Sans MS" w:hAnsi="Comic Sans MS" w:cs="Arial"/>
          <w:bCs/>
          <w:i/>
          <w:sz w:val="16"/>
          <w:szCs w:val="24"/>
        </w:rPr>
        <w:t>date</w:t>
      </w:r>
      <w:r w:rsidRPr="007C614E">
        <w:rPr>
          <w:rFonts w:ascii="Comic Sans MS" w:hAnsi="Comic Sans MS" w:cs="Arial"/>
          <w:bCs/>
          <w:i/>
          <w:sz w:val="16"/>
          <w:szCs w:val="24"/>
        </w:rPr>
        <w:t>]</w:t>
      </w:r>
      <w:r w:rsidRPr="00B2705E">
        <w:rPr>
          <w:rFonts w:ascii="Arial" w:hAnsi="Arial" w:cs="Arial"/>
          <w:sz w:val="20"/>
        </w:rPr>
        <w:t xml:space="preserve">day of </w:t>
      </w:r>
      <w:r w:rsidRPr="007C614E">
        <w:rPr>
          <w:rFonts w:ascii="Comic Sans MS" w:hAnsi="Comic Sans MS" w:cs="Arial"/>
          <w:bCs/>
          <w:i/>
          <w:sz w:val="16"/>
          <w:szCs w:val="24"/>
        </w:rPr>
        <w:t>[insert month]</w:t>
      </w:r>
      <w:r w:rsidRPr="007C614E">
        <w:rPr>
          <w:rFonts w:ascii="Arial" w:hAnsi="Arial" w:cs="Arial"/>
          <w:bCs/>
          <w:sz w:val="20"/>
        </w:rPr>
        <w:t>,</w:t>
      </w:r>
      <w:r w:rsidRPr="007C614E">
        <w:rPr>
          <w:rFonts w:ascii="Comic Sans MS" w:hAnsi="Comic Sans MS" w:cs="Arial"/>
          <w:bCs/>
          <w:i/>
          <w:sz w:val="16"/>
          <w:szCs w:val="24"/>
        </w:rPr>
        <w:t xml:space="preserve"> [insert year]</w:t>
      </w:r>
      <w:r>
        <w:rPr>
          <w:rFonts w:ascii="Arial" w:hAnsi="Arial" w:cs="Arial"/>
          <w:sz w:val="20"/>
        </w:rPr>
        <w:t>,</w:t>
      </w:r>
      <w:r w:rsidRPr="00B2705E">
        <w:rPr>
          <w:rFonts w:ascii="Arial" w:hAnsi="Arial" w:cs="Arial"/>
          <w:sz w:val="20"/>
        </w:rPr>
        <w:t xml:space="preserve"> between </w:t>
      </w:r>
      <w:r w:rsidRPr="007C614E">
        <w:rPr>
          <w:rFonts w:ascii="Comic Sans MS" w:hAnsi="Comic Sans MS" w:cs="Arial"/>
          <w:bCs/>
          <w:i/>
          <w:sz w:val="16"/>
          <w:szCs w:val="24"/>
        </w:rPr>
        <w:t xml:space="preserve">[insert complete name of </w:t>
      </w:r>
      <w:r>
        <w:rPr>
          <w:rFonts w:ascii="Comic Sans MS" w:hAnsi="Comic Sans MS" w:cs="Arial"/>
          <w:bCs/>
          <w:i/>
          <w:sz w:val="16"/>
          <w:szCs w:val="24"/>
        </w:rPr>
        <w:t>the p</w:t>
      </w:r>
      <w:r w:rsidRPr="007C614E">
        <w:rPr>
          <w:rFonts w:ascii="Comic Sans MS" w:hAnsi="Comic Sans MS" w:cs="Arial"/>
          <w:bCs/>
          <w:i/>
          <w:sz w:val="16"/>
          <w:szCs w:val="24"/>
        </w:rPr>
        <w:t>urchaser]</w:t>
      </w:r>
      <w:r w:rsidRPr="00B2705E">
        <w:rPr>
          <w:rFonts w:ascii="Arial" w:hAnsi="Arial" w:cs="Arial"/>
          <w:sz w:val="20"/>
        </w:rPr>
        <w:t xml:space="preserve">of </w:t>
      </w:r>
      <w:r w:rsidRPr="007C614E">
        <w:rPr>
          <w:rFonts w:ascii="Comic Sans MS" w:hAnsi="Comic Sans MS" w:cs="Arial"/>
          <w:bCs/>
          <w:i/>
          <w:sz w:val="16"/>
          <w:szCs w:val="24"/>
        </w:rPr>
        <w:t xml:space="preserve">[insert complete address of </w:t>
      </w:r>
      <w:r>
        <w:rPr>
          <w:rFonts w:ascii="Comic Sans MS" w:hAnsi="Comic Sans MS" w:cs="Arial"/>
          <w:bCs/>
          <w:i/>
          <w:sz w:val="16"/>
          <w:szCs w:val="24"/>
        </w:rPr>
        <w:t>the P</w:t>
      </w:r>
      <w:r w:rsidRPr="007C614E">
        <w:rPr>
          <w:rFonts w:ascii="Comic Sans MS" w:hAnsi="Comic Sans MS" w:cs="Arial"/>
          <w:bCs/>
          <w:i/>
          <w:sz w:val="16"/>
          <w:szCs w:val="24"/>
        </w:rPr>
        <w:t>urchaser]</w:t>
      </w:r>
      <w:r w:rsidRPr="00B2705E">
        <w:rPr>
          <w:rFonts w:ascii="Arial" w:hAnsi="Arial" w:cs="Arial"/>
          <w:sz w:val="20"/>
        </w:rPr>
        <w:t xml:space="preserve"> (hereinafter “the Purchaser”), of the one part, and </w:t>
      </w:r>
      <w:r w:rsidRPr="007C614E">
        <w:rPr>
          <w:rFonts w:ascii="Comic Sans MS" w:hAnsi="Comic Sans MS" w:cs="Arial"/>
          <w:bCs/>
          <w:i/>
          <w:sz w:val="16"/>
          <w:szCs w:val="24"/>
        </w:rPr>
        <w:t xml:space="preserve">[insert complete name of </w:t>
      </w:r>
      <w:r>
        <w:rPr>
          <w:rFonts w:ascii="Comic Sans MS" w:hAnsi="Comic Sans MS" w:cs="Arial"/>
          <w:bCs/>
          <w:i/>
          <w:sz w:val="16"/>
          <w:szCs w:val="24"/>
        </w:rPr>
        <w:t xml:space="preserve">the </w:t>
      </w:r>
      <w:r w:rsidRPr="007C614E">
        <w:rPr>
          <w:rFonts w:ascii="Comic Sans MS" w:hAnsi="Comic Sans MS" w:cs="Arial"/>
          <w:bCs/>
          <w:i/>
          <w:sz w:val="16"/>
          <w:szCs w:val="24"/>
        </w:rPr>
        <w:t>supplier]</w:t>
      </w:r>
      <w:r w:rsidRPr="00B2705E">
        <w:rPr>
          <w:rFonts w:ascii="Arial" w:hAnsi="Arial" w:cs="Arial"/>
          <w:sz w:val="20"/>
        </w:rPr>
        <w:t xml:space="preserve"> of </w:t>
      </w:r>
      <w:r w:rsidRPr="007C614E">
        <w:rPr>
          <w:rFonts w:ascii="Comic Sans MS" w:hAnsi="Comic Sans MS" w:cs="Arial"/>
          <w:bCs/>
          <w:i/>
          <w:sz w:val="16"/>
          <w:szCs w:val="24"/>
        </w:rPr>
        <w:t xml:space="preserve">[insert complete address of </w:t>
      </w:r>
      <w:r>
        <w:rPr>
          <w:rFonts w:ascii="Comic Sans MS" w:hAnsi="Comic Sans MS" w:cs="Arial"/>
          <w:bCs/>
          <w:i/>
          <w:sz w:val="16"/>
          <w:szCs w:val="24"/>
        </w:rPr>
        <w:t xml:space="preserve">the </w:t>
      </w:r>
      <w:r w:rsidRPr="007C614E">
        <w:rPr>
          <w:rFonts w:ascii="Comic Sans MS" w:hAnsi="Comic Sans MS" w:cs="Arial"/>
          <w:bCs/>
          <w:i/>
          <w:sz w:val="16"/>
          <w:szCs w:val="24"/>
        </w:rPr>
        <w:t>supplier</w:t>
      </w:r>
      <w:proofErr w:type="gramStart"/>
      <w:r w:rsidRPr="007C614E">
        <w:rPr>
          <w:rFonts w:ascii="Comic Sans MS" w:hAnsi="Comic Sans MS" w:cs="Arial"/>
          <w:bCs/>
          <w:i/>
          <w:sz w:val="16"/>
          <w:szCs w:val="24"/>
        </w:rPr>
        <w:t>]</w:t>
      </w:r>
      <w:r w:rsidRPr="00B2705E">
        <w:rPr>
          <w:rFonts w:ascii="Arial" w:hAnsi="Arial" w:cs="Arial"/>
          <w:sz w:val="20"/>
        </w:rPr>
        <w:t>(</w:t>
      </w:r>
      <w:proofErr w:type="gramEnd"/>
      <w:r w:rsidRPr="00B2705E">
        <w:rPr>
          <w:rFonts w:ascii="Arial" w:hAnsi="Arial" w:cs="Arial"/>
          <w:sz w:val="20"/>
        </w:rPr>
        <w:t>hereinafter “the Supplier”), of the other part:</w:t>
      </w:r>
    </w:p>
    <w:p w:rsidR="00787F1A" w:rsidRDefault="00787F1A" w:rsidP="00787F1A">
      <w:pPr>
        <w:spacing w:after="200"/>
        <w:rPr>
          <w:rFonts w:ascii="Arial" w:hAnsi="Arial" w:cs="Arial"/>
          <w:sz w:val="20"/>
        </w:rPr>
      </w:pPr>
    </w:p>
    <w:p w:rsidR="00787F1A" w:rsidRPr="00B2705E" w:rsidRDefault="00787F1A" w:rsidP="00787F1A">
      <w:pPr>
        <w:spacing w:after="200"/>
        <w:rPr>
          <w:rFonts w:ascii="Arial" w:hAnsi="Arial" w:cs="Arial"/>
          <w:sz w:val="20"/>
        </w:rPr>
      </w:pPr>
      <w:r w:rsidRPr="00B2705E">
        <w:rPr>
          <w:rFonts w:ascii="Arial" w:hAnsi="Arial" w:cs="Arial"/>
          <w:sz w:val="20"/>
        </w:rPr>
        <w:t xml:space="preserve">WHEREAS the Purchaser invited </w:t>
      </w:r>
      <w:r>
        <w:rPr>
          <w:rFonts w:ascii="Arial" w:hAnsi="Arial" w:cs="Arial"/>
          <w:sz w:val="20"/>
        </w:rPr>
        <w:t>B</w:t>
      </w:r>
      <w:r w:rsidRPr="00B2705E">
        <w:rPr>
          <w:rFonts w:ascii="Arial" w:hAnsi="Arial" w:cs="Arial"/>
          <w:sz w:val="20"/>
        </w:rPr>
        <w:t xml:space="preserve">ids for certain Goods and Related Services, viz., </w:t>
      </w:r>
      <w:r w:rsidRPr="00D1787E">
        <w:rPr>
          <w:rFonts w:ascii="Comic Sans MS" w:hAnsi="Comic Sans MS" w:cs="Arial"/>
          <w:bCs/>
          <w:i/>
          <w:sz w:val="16"/>
          <w:szCs w:val="24"/>
        </w:rPr>
        <w:t>[insert brief description of the goods and related services]</w:t>
      </w:r>
      <w:r w:rsidRPr="00B2705E">
        <w:rPr>
          <w:rFonts w:ascii="Arial" w:hAnsi="Arial" w:cs="Arial"/>
          <w:sz w:val="20"/>
        </w:rPr>
        <w:t xml:space="preserve"> and has accepted a Bid by the Supplier for the supply of those Goods and Related Services in the sum of </w:t>
      </w:r>
      <w:r w:rsidRPr="00D1787E">
        <w:rPr>
          <w:rFonts w:ascii="Comic Sans MS" w:hAnsi="Comic Sans MS" w:cs="Arial"/>
          <w:bCs/>
          <w:i/>
          <w:sz w:val="16"/>
          <w:szCs w:val="24"/>
        </w:rPr>
        <w:t>[insert currency or currencies and amount of contract price in words and figures]</w:t>
      </w:r>
      <w:r w:rsidRPr="00B2705E">
        <w:rPr>
          <w:rFonts w:ascii="Arial" w:hAnsi="Arial" w:cs="Arial"/>
          <w:sz w:val="20"/>
        </w:rPr>
        <w:t xml:space="preserve"> (hereinafter “the Contract Price”).</w:t>
      </w:r>
    </w:p>
    <w:p w:rsidR="00787F1A" w:rsidRDefault="00787F1A" w:rsidP="00787F1A">
      <w:pPr>
        <w:spacing w:after="200"/>
        <w:rPr>
          <w:rFonts w:ascii="Arial" w:hAnsi="Arial" w:cs="Arial"/>
          <w:sz w:val="20"/>
        </w:rPr>
      </w:pPr>
    </w:p>
    <w:p w:rsidR="00787F1A" w:rsidRPr="00B2705E" w:rsidRDefault="00787F1A" w:rsidP="00787F1A">
      <w:pPr>
        <w:spacing w:after="200"/>
        <w:rPr>
          <w:rFonts w:ascii="Arial" w:hAnsi="Arial" w:cs="Arial"/>
          <w:sz w:val="20"/>
        </w:rPr>
      </w:pPr>
      <w:r w:rsidRPr="00B2705E">
        <w:rPr>
          <w:rFonts w:ascii="Arial" w:hAnsi="Arial" w:cs="Arial"/>
          <w:sz w:val="20"/>
        </w:rPr>
        <w:t>NOW THIS AGREEMENT WITNESSETH AS FOLLOWS:</w:t>
      </w:r>
    </w:p>
    <w:p w:rsidR="00787F1A" w:rsidRPr="00B2705E" w:rsidRDefault="00787F1A" w:rsidP="00787F1A">
      <w:pPr>
        <w:spacing w:after="200"/>
        <w:ind w:left="720" w:hanging="720"/>
        <w:rPr>
          <w:rFonts w:ascii="Arial" w:hAnsi="Arial" w:cs="Arial"/>
          <w:sz w:val="20"/>
        </w:rPr>
      </w:pPr>
      <w:r w:rsidRPr="00B2705E">
        <w:rPr>
          <w:rFonts w:ascii="Arial" w:hAnsi="Arial" w:cs="Arial"/>
          <w:sz w:val="20"/>
        </w:rPr>
        <w:t>1.</w:t>
      </w:r>
      <w:r w:rsidRPr="00B2705E">
        <w:rPr>
          <w:rFonts w:ascii="Arial" w:hAnsi="Arial" w:cs="Arial"/>
          <w:sz w:val="20"/>
        </w:rPr>
        <w:tab/>
        <w:t>In this Agreement</w:t>
      </w:r>
      <w:r>
        <w:rPr>
          <w:rFonts w:ascii="Arial" w:hAnsi="Arial" w:cs="Arial"/>
          <w:sz w:val="20"/>
        </w:rPr>
        <w:t>,</w:t>
      </w:r>
      <w:r w:rsidRPr="00B2705E">
        <w:rPr>
          <w:rFonts w:ascii="Arial" w:hAnsi="Arial" w:cs="Arial"/>
          <w:sz w:val="20"/>
        </w:rPr>
        <w:t xml:space="preserve"> words and expressions shall have the same meanings as are respectively assigned to them in the Contract referred to.</w:t>
      </w:r>
    </w:p>
    <w:p w:rsidR="00787F1A" w:rsidRPr="00B2705E" w:rsidRDefault="00787F1A" w:rsidP="00787F1A">
      <w:pPr>
        <w:spacing w:after="200"/>
        <w:ind w:left="720" w:hanging="720"/>
        <w:rPr>
          <w:rFonts w:ascii="Arial" w:hAnsi="Arial" w:cs="Arial"/>
          <w:sz w:val="20"/>
        </w:rPr>
      </w:pPr>
      <w:r w:rsidRPr="00B2705E">
        <w:rPr>
          <w:rFonts w:ascii="Arial" w:hAnsi="Arial" w:cs="Arial"/>
          <w:sz w:val="20"/>
        </w:rPr>
        <w:t>2.</w:t>
      </w:r>
      <w:r w:rsidRPr="00B2705E">
        <w:rPr>
          <w:rFonts w:ascii="Arial" w:hAnsi="Arial" w:cs="Arial"/>
          <w:sz w:val="20"/>
        </w:rPr>
        <w:tab/>
        <w:t>The following documents shall be deemed to form and be read and construed as part of this Agreement, viz.:</w:t>
      </w:r>
    </w:p>
    <w:p w:rsidR="00787F1A" w:rsidRPr="007A3F7D" w:rsidRDefault="00787F1A" w:rsidP="00CE5763">
      <w:pPr>
        <w:pStyle w:val="ListParagraph"/>
        <w:numPr>
          <w:ilvl w:val="0"/>
          <w:numId w:val="36"/>
        </w:numPr>
        <w:tabs>
          <w:tab w:val="left" w:pos="1080"/>
        </w:tabs>
        <w:ind w:left="1080"/>
        <w:contextualSpacing/>
        <w:rPr>
          <w:rFonts w:ascii="Arial" w:hAnsi="Arial" w:cs="Arial"/>
          <w:sz w:val="20"/>
        </w:rPr>
      </w:pPr>
      <w:r w:rsidRPr="007A3F7D">
        <w:rPr>
          <w:rFonts w:ascii="Arial" w:hAnsi="Arial" w:cs="Arial"/>
          <w:sz w:val="20"/>
        </w:rPr>
        <w:t>Letter of Acceptance;</w:t>
      </w:r>
    </w:p>
    <w:p w:rsidR="00787F1A" w:rsidRDefault="00787F1A" w:rsidP="00CE5763">
      <w:pPr>
        <w:pStyle w:val="ListParagraph"/>
        <w:numPr>
          <w:ilvl w:val="0"/>
          <w:numId w:val="36"/>
        </w:numPr>
        <w:tabs>
          <w:tab w:val="left" w:pos="1080"/>
        </w:tabs>
        <w:ind w:left="1080"/>
        <w:contextualSpacing/>
        <w:rPr>
          <w:rFonts w:ascii="Arial" w:hAnsi="Arial" w:cs="Arial"/>
          <w:sz w:val="20"/>
        </w:rPr>
      </w:pPr>
      <w:r w:rsidRPr="00B2705E">
        <w:rPr>
          <w:rFonts w:ascii="Arial" w:hAnsi="Arial" w:cs="Arial"/>
          <w:sz w:val="20"/>
        </w:rPr>
        <w:t xml:space="preserve">Bid Submission Sheet and the Price Schedules submitted by the Supplier;  </w:t>
      </w:r>
    </w:p>
    <w:p w:rsidR="00787F1A" w:rsidRPr="00B2705E" w:rsidRDefault="00787F1A" w:rsidP="00CE5763">
      <w:pPr>
        <w:pStyle w:val="ListParagraph"/>
        <w:numPr>
          <w:ilvl w:val="0"/>
          <w:numId w:val="36"/>
        </w:numPr>
        <w:tabs>
          <w:tab w:val="left" w:pos="1080"/>
        </w:tabs>
        <w:ind w:left="1080"/>
        <w:contextualSpacing/>
        <w:rPr>
          <w:rFonts w:ascii="Arial" w:hAnsi="Arial" w:cs="Arial"/>
          <w:sz w:val="20"/>
        </w:rPr>
      </w:pPr>
      <w:r w:rsidRPr="00D131C7">
        <w:rPr>
          <w:rFonts w:ascii="Arial" w:hAnsi="Arial" w:cs="Arial"/>
          <w:sz w:val="20"/>
        </w:rPr>
        <w:t>Addenda Nos. [</w:t>
      </w:r>
      <w:r w:rsidRPr="007A3F7D">
        <w:rPr>
          <w:rFonts w:ascii="Comic Sans MS" w:hAnsi="Comic Sans MS" w:cs="Arial"/>
          <w:bCs/>
          <w:i/>
          <w:sz w:val="16"/>
          <w:szCs w:val="24"/>
        </w:rPr>
        <w:t>insert addenda numbers if any</w:t>
      </w:r>
      <w:r w:rsidRPr="00D131C7">
        <w:rPr>
          <w:rFonts w:ascii="Arial" w:hAnsi="Arial" w:cs="Arial"/>
          <w:sz w:val="20"/>
        </w:rPr>
        <w:t>]</w:t>
      </w:r>
      <w:r>
        <w:rPr>
          <w:rStyle w:val="FootnoteReference"/>
          <w:rFonts w:ascii="Arial" w:hAnsi="Arial" w:cs="Arial"/>
          <w:sz w:val="20"/>
        </w:rPr>
        <w:footnoteReference w:id="12"/>
      </w:r>
    </w:p>
    <w:p w:rsidR="00787F1A" w:rsidRDefault="00787F1A" w:rsidP="00CE5763">
      <w:pPr>
        <w:pStyle w:val="ListParagraph"/>
        <w:numPr>
          <w:ilvl w:val="0"/>
          <w:numId w:val="36"/>
        </w:numPr>
        <w:tabs>
          <w:tab w:val="left" w:pos="1080"/>
        </w:tabs>
        <w:ind w:left="1080"/>
        <w:contextualSpacing/>
        <w:rPr>
          <w:rFonts w:ascii="Arial" w:hAnsi="Arial" w:cs="Arial"/>
          <w:sz w:val="20"/>
        </w:rPr>
      </w:pPr>
      <w:r w:rsidRPr="00B2705E">
        <w:rPr>
          <w:rFonts w:ascii="Arial" w:hAnsi="Arial" w:cs="Arial"/>
          <w:sz w:val="20"/>
        </w:rPr>
        <w:t>Special Conditions of Contract;</w:t>
      </w:r>
    </w:p>
    <w:p w:rsidR="00787F1A" w:rsidRPr="00B2705E" w:rsidRDefault="00787F1A" w:rsidP="00CE5763">
      <w:pPr>
        <w:pStyle w:val="ListParagraph"/>
        <w:numPr>
          <w:ilvl w:val="0"/>
          <w:numId w:val="36"/>
        </w:numPr>
        <w:tabs>
          <w:tab w:val="left" w:pos="1080"/>
        </w:tabs>
        <w:ind w:left="1080"/>
        <w:contextualSpacing/>
        <w:rPr>
          <w:rFonts w:ascii="Arial" w:hAnsi="Arial" w:cs="Arial"/>
          <w:sz w:val="20"/>
        </w:rPr>
      </w:pPr>
      <w:r w:rsidRPr="00E9627E">
        <w:rPr>
          <w:rFonts w:ascii="Arial" w:hAnsi="Arial" w:cs="Arial"/>
          <w:sz w:val="20"/>
        </w:rPr>
        <w:t>List of Eligible Countries that was specified in Section 5 of the Bidding Document</w:t>
      </w:r>
      <w:r>
        <w:rPr>
          <w:rFonts w:ascii="Arial" w:hAnsi="Arial" w:cs="Arial"/>
          <w:sz w:val="20"/>
        </w:rPr>
        <w:t>;</w:t>
      </w:r>
    </w:p>
    <w:p w:rsidR="00787F1A" w:rsidRPr="00B2705E" w:rsidRDefault="00787F1A" w:rsidP="00CE5763">
      <w:pPr>
        <w:pStyle w:val="ListParagraph"/>
        <w:numPr>
          <w:ilvl w:val="0"/>
          <w:numId w:val="36"/>
        </w:numPr>
        <w:tabs>
          <w:tab w:val="left" w:pos="1080"/>
        </w:tabs>
        <w:ind w:left="1080"/>
        <w:contextualSpacing/>
        <w:rPr>
          <w:rFonts w:ascii="Arial" w:hAnsi="Arial" w:cs="Arial"/>
          <w:sz w:val="20"/>
        </w:rPr>
      </w:pPr>
      <w:r w:rsidRPr="00B2705E">
        <w:rPr>
          <w:rFonts w:ascii="Arial" w:hAnsi="Arial" w:cs="Arial"/>
          <w:sz w:val="20"/>
        </w:rPr>
        <w:t>General Conditions of Contract;</w:t>
      </w:r>
    </w:p>
    <w:p w:rsidR="00787F1A" w:rsidRDefault="00787F1A" w:rsidP="00CE5763">
      <w:pPr>
        <w:pStyle w:val="ListParagraph"/>
        <w:numPr>
          <w:ilvl w:val="0"/>
          <w:numId w:val="36"/>
        </w:numPr>
        <w:tabs>
          <w:tab w:val="left" w:pos="1080"/>
        </w:tabs>
        <w:ind w:left="1080"/>
        <w:contextualSpacing/>
        <w:rPr>
          <w:rFonts w:ascii="Arial" w:hAnsi="Arial" w:cs="Arial"/>
          <w:sz w:val="20"/>
        </w:rPr>
      </w:pPr>
      <w:r w:rsidRPr="00B2705E">
        <w:rPr>
          <w:rFonts w:ascii="Arial" w:hAnsi="Arial" w:cs="Arial"/>
          <w:sz w:val="20"/>
        </w:rPr>
        <w:t>Schedule of Supply; and</w:t>
      </w:r>
    </w:p>
    <w:p w:rsidR="00787F1A" w:rsidRPr="00B2705E" w:rsidRDefault="00787F1A" w:rsidP="00CE5763">
      <w:pPr>
        <w:pStyle w:val="ListParagraph"/>
        <w:numPr>
          <w:ilvl w:val="0"/>
          <w:numId w:val="36"/>
        </w:numPr>
        <w:tabs>
          <w:tab w:val="left" w:pos="1080"/>
        </w:tabs>
        <w:ind w:left="1080"/>
        <w:contextualSpacing/>
        <w:rPr>
          <w:rFonts w:ascii="Arial" w:hAnsi="Arial" w:cs="Arial"/>
          <w:sz w:val="20"/>
        </w:rPr>
      </w:pPr>
      <w:r>
        <w:rPr>
          <w:rFonts w:ascii="Arial" w:hAnsi="Arial" w:cs="Arial"/>
          <w:sz w:val="20"/>
        </w:rPr>
        <w:t>any other documents shall be added here.</w:t>
      </w:r>
    </w:p>
    <w:p w:rsidR="00787F1A" w:rsidRDefault="00787F1A" w:rsidP="00787F1A">
      <w:pPr>
        <w:tabs>
          <w:tab w:val="left" w:pos="1260"/>
        </w:tabs>
        <w:spacing w:after="200"/>
        <w:ind w:left="720"/>
        <w:rPr>
          <w:rFonts w:ascii="Arial" w:hAnsi="Arial" w:cs="Arial"/>
          <w:sz w:val="20"/>
        </w:rPr>
      </w:pPr>
    </w:p>
    <w:p w:rsidR="00787F1A" w:rsidRPr="00B2705E" w:rsidRDefault="00787F1A" w:rsidP="00787F1A">
      <w:pPr>
        <w:tabs>
          <w:tab w:val="left" w:pos="1260"/>
        </w:tabs>
        <w:spacing w:after="200"/>
        <w:ind w:left="720"/>
        <w:rPr>
          <w:rFonts w:ascii="Arial" w:hAnsi="Arial" w:cs="Arial"/>
          <w:sz w:val="20"/>
        </w:rPr>
      </w:pPr>
      <w:r w:rsidRPr="00B2705E">
        <w:rPr>
          <w:rFonts w:ascii="Arial" w:hAnsi="Arial" w:cs="Arial"/>
          <w:sz w:val="20"/>
        </w:rPr>
        <w:t>This Contract shall prevail over all other Contract documents. In the event of any discrepancy or inconsistency within the Contract documents, then the documents shall prevail in the order listed above.</w:t>
      </w:r>
    </w:p>
    <w:p w:rsidR="00787F1A" w:rsidRPr="00B2705E" w:rsidRDefault="00787F1A" w:rsidP="00787F1A">
      <w:pPr>
        <w:spacing w:after="200"/>
        <w:ind w:left="720" w:hanging="720"/>
        <w:rPr>
          <w:rFonts w:ascii="Arial" w:hAnsi="Arial" w:cs="Arial"/>
          <w:sz w:val="20"/>
        </w:rPr>
      </w:pPr>
      <w:r w:rsidRPr="00B2705E">
        <w:rPr>
          <w:rFonts w:ascii="Arial" w:hAnsi="Arial" w:cs="Arial"/>
          <w:sz w:val="20"/>
        </w:rPr>
        <w:t>3.</w:t>
      </w:r>
      <w:r w:rsidRPr="00B2705E">
        <w:rPr>
          <w:rFonts w:ascii="Arial" w:hAnsi="Arial" w:cs="Arial"/>
          <w:sz w:val="20"/>
        </w:rPr>
        <w:tab/>
        <w:t>In consideration of the payments to be made by the Purchaser to the Supplier as indicated in this Agreement, the Supplier hereby covenants with the Purchaser to provide the Goods and Related Services and to remedy defects therein in conformity in all respects with the provisions of the Contract.</w:t>
      </w:r>
    </w:p>
    <w:p w:rsidR="00787F1A" w:rsidRPr="00B2705E" w:rsidRDefault="00787F1A" w:rsidP="00787F1A">
      <w:pPr>
        <w:spacing w:after="200"/>
        <w:ind w:left="720" w:hanging="720"/>
        <w:rPr>
          <w:rFonts w:ascii="Arial" w:hAnsi="Arial" w:cs="Arial"/>
          <w:sz w:val="20"/>
        </w:rPr>
      </w:pPr>
      <w:r w:rsidRPr="00B2705E">
        <w:rPr>
          <w:rFonts w:ascii="Arial" w:hAnsi="Arial" w:cs="Arial"/>
          <w:sz w:val="20"/>
        </w:rPr>
        <w:t>4.</w:t>
      </w:r>
      <w:r w:rsidRPr="00B2705E">
        <w:rPr>
          <w:rFonts w:ascii="Arial" w:hAnsi="Arial" w:cs="Arial"/>
          <w:sz w:val="20"/>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787F1A" w:rsidRPr="00B2705E" w:rsidRDefault="00787F1A" w:rsidP="00787F1A">
      <w:pPr>
        <w:spacing w:after="200"/>
        <w:ind w:left="720"/>
        <w:rPr>
          <w:rFonts w:ascii="Arial" w:hAnsi="Arial" w:cs="Arial"/>
          <w:spacing w:val="-6"/>
          <w:sz w:val="20"/>
        </w:rPr>
      </w:pPr>
      <w:r w:rsidRPr="00B2705E">
        <w:rPr>
          <w:rFonts w:ascii="Arial" w:hAnsi="Arial" w:cs="Arial"/>
          <w:spacing w:val="-6"/>
          <w:sz w:val="20"/>
        </w:rPr>
        <w:t xml:space="preserve">IN WITNESS whereof the parties hereto have caused this Agreement to be executed in accordance </w:t>
      </w:r>
      <w:r w:rsidRPr="00B2705E">
        <w:rPr>
          <w:rFonts w:ascii="Arial" w:hAnsi="Arial" w:cs="Arial"/>
          <w:sz w:val="20"/>
        </w:rPr>
        <w:t xml:space="preserve">with the laws of </w:t>
      </w:r>
      <w:r w:rsidRPr="007C614E">
        <w:rPr>
          <w:rFonts w:ascii="Comic Sans MS" w:hAnsi="Comic Sans MS" w:cs="Arial"/>
          <w:bCs/>
          <w:i/>
          <w:sz w:val="16"/>
          <w:szCs w:val="24"/>
        </w:rPr>
        <w:t>[</w:t>
      </w:r>
      <w:r>
        <w:rPr>
          <w:rFonts w:ascii="Comic Sans MS" w:hAnsi="Comic Sans MS" w:cs="Arial"/>
          <w:bCs/>
          <w:i/>
          <w:sz w:val="16"/>
          <w:szCs w:val="24"/>
        </w:rPr>
        <w:t>indicated name of country</w:t>
      </w:r>
      <w:r w:rsidRPr="007C614E">
        <w:rPr>
          <w:rFonts w:ascii="Comic Sans MS" w:hAnsi="Comic Sans MS" w:cs="Arial"/>
          <w:bCs/>
          <w:i/>
          <w:sz w:val="16"/>
          <w:szCs w:val="24"/>
        </w:rPr>
        <w:t>]</w:t>
      </w:r>
      <w:r w:rsidRPr="00B2705E">
        <w:rPr>
          <w:rFonts w:ascii="Arial" w:hAnsi="Arial" w:cs="Arial"/>
          <w:sz w:val="20"/>
        </w:rPr>
        <w:t xml:space="preserve"> on the day, month</w:t>
      </w:r>
      <w:r>
        <w:rPr>
          <w:rFonts w:ascii="Arial" w:hAnsi="Arial" w:cs="Arial"/>
          <w:sz w:val="20"/>
        </w:rPr>
        <w:t>,</w:t>
      </w:r>
      <w:r w:rsidRPr="00B2705E">
        <w:rPr>
          <w:rFonts w:ascii="Arial" w:hAnsi="Arial" w:cs="Arial"/>
          <w:sz w:val="20"/>
        </w:rPr>
        <w:t xml:space="preserve"> and year indicated above.</w:t>
      </w: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Pr="00B2705E" w:rsidRDefault="00787F1A" w:rsidP="00787F1A">
      <w:pPr>
        <w:rPr>
          <w:rFonts w:ascii="Arial" w:hAnsi="Arial" w:cs="Arial"/>
          <w:sz w:val="20"/>
        </w:rPr>
      </w:pPr>
      <w:r w:rsidRPr="00B2705E">
        <w:rPr>
          <w:rFonts w:ascii="Arial" w:hAnsi="Arial" w:cs="Arial"/>
          <w:sz w:val="20"/>
        </w:rPr>
        <w:t xml:space="preserve">Signed by </w:t>
      </w:r>
      <w:r w:rsidRPr="00210C7B">
        <w:rPr>
          <w:rFonts w:ascii="Comic Sans MS" w:hAnsi="Comic Sans MS" w:cs="Arial"/>
          <w:bCs/>
          <w:i/>
          <w:sz w:val="16"/>
          <w:szCs w:val="24"/>
        </w:rPr>
        <w:t xml:space="preserve">[insert authorized signature for the </w:t>
      </w:r>
      <w:r>
        <w:rPr>
          <w:rFonts w:ascii="Comic Sans MS" w:hAnsi="Comic Sans MS" w:cs="Arial"/>
          <w:bCs/>
          <w:i/>
          <w:sz w:val="16"/>
          <w:szCs w:val="24"/>
        </w:rPr>
        <w:t>P</w:t>
      </w:r>
      <w:r w:rsidRPr="00210C7B">
        <w:rPr>
          <w:rFonts w:ascii="Comic Sans MS" w:hAnsi="Comic Sans MS" w:cs="Arial"/>
          <w:bCs/>
          <w:i/>
          <w:sz w:val="16"/>
          <w:szCs w:val="24"/>
        </w:rPr>
        <w:t>urchaser</w:t>
      </w:r>
      <w:proofErr w:type="gramStart"/>
      <w:r w:rsidRPr="00210C7B">
        <w:rPr>
          <w:rFonts w:ascii="Comic Sans MS" w:hAnsi="Comic Sans MS" w:cs="Arial"/>
          <w:bCs/>
          <w:i/>
          <w:sz w:val="16"/>
          <w:szCs w:val="24"/>
        </w:rPr>
        <w:t>]</w:t>
      </w:r>
      <w:r w:rsidRPr="00B2705E">
        <w:rPr>
          <w:rFonts w:ascii="Arial" w:hAnsi="Arial" w:cs="Arial"/>
          <w:sz w:val="20"/>
        </w:rPr>
        <w:t>(</w:t>
      </w:r>
      <w:proofErr w:type="gramEnd"/>
      <w:r w:rsidRPr="00B2705E">
        <w:rPr>
          <w:rFonts w:ascii="Arial" w:hAnsi="Arial" w:cs="Arial"/>
          <w:sz w:val="20"/>
        </w:rPr>
        <w:t>for the Purchaser)</w:t>
      </w: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Pr="00B2705E" w:rsidRDefault="00787F1A" w:rsidP="00787F1A">
      <w:pPr>
        <w:rPr>
          <w:rFonts w:ascii="Arial" w:hAnsi="Arial" w:cs="Arial"/>
          <w:sz w:val="20"/>
        </w:rPr>
      </w:pPr>
    </w:p>
    <w:p w:rsidR="00787F1A" w:rsidRPr="00B2705E" w:rsidRDefault="00787F1A" w:rsidP="00787F1A">
      <w:pPr>
        <w:rPr>
          <w:rFonts w:ascii="Arial" w:hAnsi="Arial" w:cs="Arial"/>
          <w:sz w:val="20"/>
        </w:rPr>
      </w:pPr>
      <w:r w:rsidRPr="00B2705E">
        <w:rPr>
          <w:rFonts w:ascii="Arial" w:hAnsi="Arial" w:cs="Arial"/>
          <w:sz w:val="20"/>
        </w:rPr>
        <w:t xml:space="preserve">Signed by </w:t>
      </w:r>
      <w:r w:rsidRPr="00210C7B">
        <w:rPr>
          <w:rFonts w:ascii="Comic Sans MS" w:hAnsi="Comic Sans MS" w:cs="Arial"/>
          <w:bCs/>
          <w:i/>
          <w:sz w:val="16"/>
          <w:szCs w:val="24"/>
        </w:rPr>
        <w:t>[insert authorized signature for the supplier]</w:t>
      </w:r>
      <w:r w:rsidRPr="00B2705E">
        <w:rPr>
          <w:rFonts w:ascii="Arial" w:hAnsi="Arial" w:cs="Arial"/>
          <w:sz w:val="20"/>
        </w:rPr>
        <w:t xml:space="preserve"> (for the Supplier)</w:t>
      </w:r>
    </w:p>
    <w:p w:rsidR="00787F1A" w:rsidRPr="008D1144" w:rsidRDefault="00787F1A" w:rsidP="00787F1A">
      <w:pPr>
        <w:pStyle w:val="Footer"/>
        <w:rPr>
          <w:rFonts w:ascii="Arial" w:hAnsi="Arial" w:cs="Arial"/>
        </w:rPr>
        <w:sectPr w:rsidR="00787F1A" w:rsidRPr="008D1144" w:rsidSect="00F1295B">
          <w:headerReference w:type="even" r:id="rId34"/>
          <w:headerReference w:type="default" r:id="rId35"/>
          <w:footerReference w:type="even" r:id="rId36"/>
          <w:footerReference w:type="default" r:id="rId37"/>
          <w:headerReference w:type="first" r:id="rId38"/>
          <w:footerReference w:type="first" r:id="rId39"/>
          <w:type w:val="oddPage"/>
          <w:pgSz w:w="11909" w:h="16834" w:code="9"/>
          <w:pgMar w:top="1440" w:right="1467" w:bottom="1440" w:left="1800" w:header="720" w:footer="720" w:gutter="0"/>
          <w:cols w:space="720"/>
        </w:sectPr>
      </w:pPr>
    </w:p>
    <w:p w:rsidR="00787F1A" w:rsidRPr="00157F62" w:rsidRDefault="00787F1A" w:rsidP="00787F1A">
      <w:pPr>
        <w:spacing w:after="80"/>
        <w:jc w:val="center"/>
        <w:rPr>
          <w:rFonts w:ascii="Arial" w:hAnsi="Arial"/>
          <w:b/>
          <w:sz w:val="36"/>
        </w:rPr>
      </w:pPr>
      <w:bookmarkStart w:id="443" w:name="_Toc23238065"/>
      <w:bookmarkStart w:id="444" w:name="_Toc41971557"/>
      <w:bookmarkStart w:id="445" w:name="_Toc78273068"/>
      <w:bookmarkStart w:id="446" w:name="_Toc108319958"/>
      <w:bookmarkStart w:id="447" w:name="_Toc108336170"/>
      <w:bookmarkStart w:id="448" w:name="_Toc108415120"/>
      <w:bookmarkStart w:id="449" w:name="_Toc428352207"/>
      <w:bookmarkStart w:id="450" w:name="_Toc438734411"/>
      <w:bookmarkStart w:id="451" w:name="_Toc438907198"/>
      <w:bookmarkStart w:id="452" w:name="_Toc438907298"/>
      <w:r w:rsidRPr="00157F62">
        <w:rPr>
          <w:rFonts w:ascii="Arial" w:hAnsi="Arial"/>
          <w:b/>
          <w:sz w:val="36"/>
        </w:rPr>
        <w:lastRenderedPageBreak/>
        <w:t>Performance Security</w:t>
      </w:r>
      <w:bookmarkEnd w:id="443"/>
      <w:bookmarkEnd w:id="444"/>
      <w:bookmarkEnd w:id="445"/>
      <w:bookmarkEnd w:id="446"/>
      <w:bookmarkEnd w:id="447"/>
      <w:bookmarkEnd w:id="448"/>
    </w:p>
    <w:p w:rsidR="00787F1A" w:rsidRPr="00157F62" w:rsidRDefault="00787F1A" w:rsidP="00787F1A">
      <w:pPr>
        <w:tabs>
          <w:tab w:val="center" w:leader="dot" w:pos="4860"/>
          <w:tab w:val="right" w:leader="dot" w:pos="9360"/>
        </w:tabs>
        <w:ind w:left="187" w:right="288"/>
        <w:jc w:val="center"/>
        <w:rPr>
          <w:rFonts w:ascii="Comic Sans MS" w:eastAsia="Arial Unicode MS" w:hAnsi="Comic Sans MS" w:cs="Arial"/>
          <w:b/>
          <w:bCs/>
          <w:i/>
          <w:sz w:val="16"/>
          <w:szCs w:val="24"/>
        </w:rPr>
      </w:pPr>
    </w:p>
    <w:p w:rsidR="00787F1A" w:rsidRPr="00157F62" w:rsidRDefault="00787F1A" w:rsidP="00787F1A">
      <w:pPr>
        <w:tabs>
          <w:tab w:val="center" w:leader="dot" w:pos="4860"/>
          <w:tab w:val="right" w:leader="dot" w:pos="9360"/>
        </w:tabs>
        <w:spacing w:before="120" w:after="120"/>
        <w:ind w:left="180" w:right="288"/>
        <w:jc w:val="center"/>
        <w:rPr>
          <w:rFonts w:ascii="Comic Sans MS" w:eastAsia="Arial Unicode MS" w:hAnsi="Comic Sans MS" w:cs="Arial"/>
          <w:bCs/>
          <w:i/>
          <w:sz w:val="16"/>
          <w:szCs w:val="24"/>
        </w:rPr>
      </w:pPr>
      <w:r>
        <w:rPr>
          <w:rFonts w:ascii="Arial" w:hAnsi="Arial" w:cs="Arial"/>
          <w:iCs/>
          <w:sz w:val="20"/>
          <w:szCs w:val="24"/>
        </w:rPr>
        <w:t>[</w:t>
      </w:r>
      <w:r w:rsidRPr="00157F62">
        <w:rPr>
          <w:rFonts w:ascii="Comic Sans MS" w:eastAsia="Arial Unicode MS" w:hAnsi="Comic Sans MS" w:cs="Arial"/>
          <w:bCs/>
          <w:i/>
          <w:sz w:val="16"/>
          <w:szCs w:val="24"/>
        </w:rPr>
        <w:t xml:space="preserve">Bank’s </w:t>
      </w:r>
      <w:r>
        <w:rPr>
          <w:rFonts w:ascii="Comic Sans MS" w:eastAsia="Arial Unicode MS" w:hAnsi="Comic Sans MS" w:cs="Arial"/>
          <w:bCs/>
          <w:i/>
          <w:sz w:val="16"/>
          <w:szCs w:val="24"/>
        </w:rPr>
        <w:t>n</w:t>
      </w:r>
      <w:r w:rsidRPr="00157F62">
        <w:rPr>
          <w:rFonts w:ascii="Comic Sans MS" w:eastAsia="Arial Unicode MS" w:hAnsi="Comic Sans MS" w:cs="Arial"/>
          <w:bCs/>
          <w:i/>
          <w:sz w:val="16"/>
          <w:szCs w:val="24"/>
        </w:rPr>
        <w:t xml:space="preserve">ame, and </w:t>
      </w:r>
      <w:r>
        <w:rPr>
          <w:rFonts w:ascii="Comic Sans MS" w:eastAsia="Arial Unicode MS" w:hAnsi="Comic Sans MS" w:cs="Arial"/>
          <w:bCs/>
          <w:i/>
          <w:sz w:val="16"/>
          <w:szCs w:val="24"/>
        </w:rPr>
        <w:t>a</w:t>
      </w:r>
      <w:r w:rsidRPr="00157F62">
        <w:rPr>
          <w:rFonts w:ascii="Comic Sans MS" w:eastAsia="Arial Unicode MS" w:hAnsi="Comic Sans MS" w:cs="Arial"/>
          <w:bCs/>
          <w:i/>
          <w:sz w:val="16"/>
          <w:szCs w:val="24"/>
        </w:rPr>
        <w:t xml:space="preserve">ddress of </w:t>
      </w:r>
      <w:r>
        <w:rPr>
          <w:rFonts w:ascii="Comic Sans MS" w:eastAsia="Arial Unicode MS" w:hAnsi="Comic Sans MS" w:cs="Arial"/>
          <w:bCs/>
          <w:i/>
          <w:sz w:val="16"/>
          <w:szCs w:val="24"/>
        </w:rPr>
        <w:t>i</w:t>
      </w:r>
      <w:r w:rsidRPr="00157F62">
        <w:rPr>
          <w:rFonts w:ascii="Comic Sans MS" w:eastAsia="Arial Unicode MS" w:hAnsi="Comic Sans MS" w:cs="Arial"/>
          <w:bCs/>
          <w:i/>
          <w:sz w:val="16"/>
          <w:szCs w:val="24"/>
        </w:rPr>
        <w:t xml:space="preserve">ssuing </w:t>
      </w:r>
      <w:r>
        <w:rPr>
          <w:rFonts w:ascii="Comic Sans MS" w:eastAsia="Arial Unicode MS" w:hAnsi="Comic Sans MS" w:cs="Arial"/>
          <w:bCs/>
          <w:i/>
          <w:sz w:val="16"/>
          <w:szCs w:val="24"/>
        </w:rPr>
        <w:t>b</w:t>
      </w:r>
      <w:r w:rsidRPr="00157F62">
        <w:rPr>
          <w:rFonts w:ascii="Comic Sans MS" w:eastAsia="Arial Unicode MS" w:hAnsi="Comic Sans MS" w:cs="Arial"/>
          <w:bCs/>
          <w:i/>
          <w:sz w:val="16"/>
          <w:szCs w:val="24"/>
        </w:rPr>
        <w:t xml:space="preserve">ranch or </w:t>
      </w:r>
      <w:r>
        <w:rPr>
          <w:rFonts w:ascii="Comic Sans MS" w:eastAsia="Arial Unicode MS" w:hAnsi="Comic Sans MS" w:cs="Arial"/>
          <w:bCs/>
          <w:i/>
          <w:sz w:val="16"/>
          <w:szCs w:val="24"/>
        </w:rPr>
        <w:t>o</w:t>
      </w:r>
      <w:r w:rsidRPr="00157F62">
        <w:rPr>
          <w:rFonts w:ascii="Comic Sans MS" w:eastAsia="Arial Unicode MS" w:hAnsi="Comic Sans MS" w:cs="Arial"/>
          <w:bCs/>
          <w:i/>
          <w:sz w:val="16"/>
          <w:szCs w:val="24"/>
        </w:rPr>
        <w:t>ffice</w:t>
      </w:r>
      <w:r>
        <w:rPr>
          <w:rFonts w:ascii="Arial" w:hAnsi="Arial" w:cs="Arial"/>
          <w:iCs/>
          <w:sz w:val="20"/>
          <w:szCs w:val="24"/>
        </w:rPr>
        <w:t>]</w:t>
      </w:r>
    </w:p>
    <w:p w:rsidR="00787F1A" w:rsidRPr="00157F62" w:rsidRDefault="00787F1A" w:rsidP="00787F1A">
      <w:pPr>
        <w:tabs>
          <w:tab w:val="center" w:leader="dot" w:pos="4860"/>
          <w:tab w:val="right" w:leader="dot" w:pos="9360"/>
        </w:tabs>
        <w:ind w:left="187" w:right="288"/>
        <w:jc w:val="center"/>
        <w:rPr>
          <w:rFonts w:ascii="Comic Sans MS" w:eastAsia="Arial Unicode MS" w:hAnsi="Comic Sans MS" w:cs="Arial"/>
          <w:b/>
          <w:bCs/>
          <w:i/>
          <w:sz w:val="16"/>
          <w:szCs w:val="24"/>
        </w:rPr>
      </w:pPr>
    </w:p>
    <w:p w:rsidR="00787F1A" w:rsidRPr="00157F62" w:rsidRDefault="00787F1A" w:rsidP="00787F1A">
      <w:pPr>
        <w:tabs>
          <w:tab w:val="center" w:leader="dot" w:pos="5040"/>
          <w:tab w:val="right" w:leader="dot" w:pos="9360"/>
        </w:tabs>
        <w:spacing w:before="120" w:after="120"/>
        <w:ind w:left="180" w:right="288"/>
        <w:jc w:val="left"/>
        <w:rPr>
          <w:rFonts w:ascii="Arial" w:eastAsia="Arial Unicode MS" w:hAnsi="Arial" w:cs="Arial"/>
          <w:sz w:val="20"/>
          <w:szCs w:val="24"/>
        </w:rPr>
      </w:pPr>
      <w:r w:rsidRPr="00157F62">
        <w:rPr>
          <w:rFonts w:ascii="Arial" w:eastAsia="Arial Unicode MS" w:hAnsi="Arial" w:cs="Arial"/>
          <w:b/>
          <w:sz w:val="20"/>
          <w:szCs w:val="24"/>
        </w:rPr>
        <w:t xml:space="preserve">Beneficiary: </w:t>
      </w:r>
      <w:r w:rsidRPr="00157F62">
        <w:rPr>
          <w:rFonts w:ascii="Comic Sans MS" w:eastAsia="Arial Unicode MS" w:hAnsi="Comic Sans MS" w:cs="Arial"/>
          <w:b/>
          <w:bCs/>
          <w:i/>
          <w:iCs/>
          <w:sz w:val="16"/>
          <w:szCs w:val="24"/>
        </w:rPr>
        <w:tab/>
      </w:r>
      <w:r>
        <w:rPr>
          <w:rFonts w:ascii="Arial" w:hAnsi="Arial" w:cs="Arial"/>
          <w:iCs/>
          <w:sz w:val="20"/>
          <w:szCs w:val="24"/>
        </w:rPr>
        <w:t>[</w:t>
      </w:r>
      <w:r w:rsidRPr="00157F62">
        <w:rPr>
          <w:rFonts w:ascii="Comic Sans MS" w:eastAsia="Arial Unicode MS" w:hAnsi="Comic Sans MS" w:cs="Arial"/>
          <w:bCs/>
          <w:i/>
          <w:iCs/>
          <w:sz w:val="16"/>
          <w:szCs w:val="24"/>
        </w:rPr>
        <w:t xml:space="preserve">Name and </w:t>
      </w:r>
      <w:r>
        <w:rPr>
          <w:rFonts w:ascii="Comic Sans MS" w:eastAsia="Arial Unicode MS" w:hAnsi="Comic Sans MS" w:cs="Arial"/>
          <w:bCs/>
          <w:i/>
          <w:iCs/>
          <w:sz w:val="16"/>
          <w:szCs w:val="24"/>
        </w:rPr>
        <w:t>a</w:t>
      </w:r>
      <w:r w:rsidRPr="00157F62">
        <w:rPr>
          <w:rFonts w:ascii="Comic Sans MS" w:eastAsia="Arial Unicode MS" w:hAnsi="Comic Sans MS" w:cs="Arial"/>
          <w:bCs/>
          <w:i/>
          <w:iCs/>
          <w:sz w:val="16"/>
          <w:szCs w:val="24"/>
        </w:rPr>
        <w:t xml:space="preserve">ddress of </w:t>
      </w:r>
      <w:r>
        <w:rPr>
          <w:rFonts w:ascii="Comic Sans MS" w:eastAsia="Arial Unicode MS" w:hAnsi="Comic Sans MS" w:cs="Arial"/>
          <w:bCs/>
          <w:i/>
          <w:iCs/>
          <w:sz w:val="16"/>
          <w:szCs w:val="24"/>
        </w:rPr>
        <w:t>the P</w:t>
      </w:r>
      <w:r w:rsidRPr="00157F62">
        <w:rPr>
          <w:rFonts w:ascii="Comic Sans MS" w:eastAsia="Arial Unicode MS" w:hAnsi="Comic Sans MS" w:cs="Arial"/>
          <w:bCs/>
          <w:i/>
          <w:iCs/>
          <w:sz w:val="16"/>
          <w:szCs w:val="24"/>
        </w:rPr>
        <w:t>urchaser</w:t>
      </w:r>
      <w:r>
        <w:rPr>
          <w:rFonts w:ascii="Arial" w:hAnsi="Arial" w:cs="Arial"/>
          <w:iCs/>
          <w:sz w:val="20"/>
          <w:szCs w:val="24"/>
        </w:rPr>
        <w:t>]</w:t>
      </w:r>
      <w:r w:rsidRPr="00157F62">
        <w:rPr>
          <w:rFonts w:ascii="Comic Sans MS" w:eastAsia="Arial Unicode MS" w:hAnsi="Comic Sans MS" w:cs="Arial"/>
          <w:b/>
          <w:bCs/>
          <w:i/>
          <w:iCs/>
          <w:sz w:val="16"/>
          <w:szCs w:val="24"/>
        </w:rPr>
        <w:tab/>
      </w:r>
    </w:p>
    <w:p w:rsidR="00787F1A" w:rsidRPr="00157F62" w:rsidRDefault="00787F1A" w:rsidP="00787F1A">
      <w:pPr>
        <w:tabs>
          <w:tab w:val="left" w:pos="9000"/>
          <w:tab w:val="right" w:leader="dot" w:pos="9360"/>
        </w:tabs>
        <w:spacing w:before="120" w:after="120"/>
        <w:ind w:left="180" w:right="-360"/>
        <w:jc w:val="left"/>
        <w:rPr>
          <w:rFonts w:ascii="Arial" w:eastAsia="Arial Unicode MS" w:hAnsi="Arial" w:cs="Arial"/>
          <w:sz w:val="20"/>
          <w:szCs w:val="24"/>
        </w:rPr>
      </w:pPr>
      <w:proofErr w:type="gramStart"/>
      <w:r w:rsidRPr="00157F62">
        <w:rPr>
          <w:rFonts w:ascii="Arial" w:eastAsia="Arial Unicode MS" w:hAnsi="Arial" w:cs="Arial"/>
          <w:b/>
          <w:sz w:val="20"/>
          <w:szCs w:val="24"/>
        </w:rPr>
        <w:t>Date:</w:t>
      </w:r>
      <w:r>
        <w:rPr>
          <w:rFonts w:ascii="Arial" w:eastAsia="Arial Unicode MS" w:hAnsi="Arial" w:cs="Arial"/>
          <w:b/>
          <w:sz w:val="20"/>
          <w:szCs w:val="24"/>
        </w:rPr>
        <w:t>…</w:t>
      </w:r>
      <w:proofErr w:type="gramEnd"/>
      <w:r>
        <w:rPr>
          <w:rFonts w:ascii="Arial" w:eastAsia="Arial Unicode MS" w:hAnsi="Arial" w:cs="Arial"/>
          <w:b/>
          <w:sz w:val="20"/>
          <w:szCs w:val="24"/>
        </w:rPr>
        <w:t>……………………………….</w:t>
      </w:r>
      <w:r>
        <w:rPr>
          <w:rFonts w:ascii="Arial" w:hAnsi="Arial" w:cs="Arial"/>
          <w:iCs/>
          <w:sz w:val="20"/>
          <w:szCs w:val="24"/>
        </w:rPr>
        <w:t>[</w:t>
      </w:r>
      <w:r w:rsidRPr="004360EF">
        <w:rPr>
          <w:rFonts w:ascii="Comic Sans MS" w:eastAsia="Arial Unicode MS" w:hAnsi="Comic Sans MS" w:cs="Arial"/>
          <w:bCs/>
          <w:i/>
          <w:iCs/>
          <w:sz w:val="16"/>
          <w:szCs w:val="24"/>
        </w:rPr>
        <w:t>Insert date (as day, month, and year)</w:t>
      </w:r>
      <w:r>
        <w:rPr>
          <w:rFonts w:ascii="Arial" w:hAnsi="Arial" w:cs="Arial"/>
          <w:iCs/>
          <w:sz w:val="20"/>
          <w:szCs w:val="24"/>
        </w:rPr>
        <w:t>]</w:t>
      </w:r>
      <w:r>
        <w:rPr>
          <w:rFonts w:ascii="Arial" w:eastAsia="Arial Unicode MS" w:hAnsi="Arial" w:cs="Arial"/>
          <w:b/>
          <w:sz w:val="20"/>
          <w:szCs w:val="24"/>
        </w:rPr>
        <w:t xml:space="preserve"> …………………………………….</w:t>
      </w:r>
    </w:p>
    <w:p w:rsidR="00787F1A" w:rsidRPr="00157F62" w:rsidRDefault="00787F1A" w:rsidP="00787F1A">
      <w:pPr>
        <w:tabs>
          <w:tab w:val="right" w:leader="dot" w:pos="9360"/>
        </w:tabs>
        <w:spacing w:before="120" w:after="120"/>
        <w:ind w:left="180" w:right="288"/>
        <w:jc w:val="left"/>
        <w:rPr>
          <w:rFonts w:ascii="Comic Sans MS" w:eastAsia="Arial Unicode MS" w:hAnsi="Comic Sans MS" w:cs="Arial"/>
          <w:b/>
          <w:i/>
          <w:iCs/>
          <w:sz w:val="16"/>
          <w:szCs w:val="24"/>
        </w:rPr>
      </w:pPr>
      <w:r w:rsidRPr="00157F62">
        <w:rPr>
          <w:rFonts w:ascii="Arial" w:eastAsia="Arial Unicode MS" w:hAnsi="Arial" w:cs="Arial"/>
          <w:b/>
          <w:sz w:val="20"/>
          <w:szCs w:val="24"/>
        </w:rPr>
        <w:t>Performance Guarantee No.:</w:t>
      </w:r>
      <w:r w:rsidRPr="00157F62">
        <w:rPr>
          <w:rFonts w:ascii="Comic Sans MS" w:eastAsia="Arial Unicode MS" w:hAnsi="Comic Sans MS" w:cs="Arial"/>
          <w:b/>
          <w:i/>
          <w:iCs/>
          <w:sz w:val="16"/>
          <w:szCs w:val="24"/>
        </w:rPr>
        <w:tab/>
      </w:r>
    </w:p>
    <w:p w:rsidR="00787F1A" w:rsidRPr="00157F62" w:rsidRDefault="00787F1A" w:rsidP="00787F1A">
      <w:pPr>
        <w:tabs>
          <w:tab w:val="center" w:leader="dot" w:pos="4860"/>
          <w:tab w:val="right" w:leader="dot" w:pos="9360"/>
        </w:tabs>
        <w:ind w:left="187" w:right="288"/>
        <w:jc w:val="center"/>
        <w:rPr>
          <w:rFonts w:ascii="Comic Sans MS" w:eastAsia="Arial Unicode MS" w:hAnsi="Comic Sans MS" w:cs="Arial"/>
          <w:b/>
          <w:i/>
          <w:iCs/>
          <w:sz w:val="16"/>
          <w:szCs w:val="24"/>
        </w:rPr>
      </w:pP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We have been informed that </w:t>
      </w:r>
      <w:r>
        <w:rPr>
          <w:rFonts w:ascii="Arial" w:hAnsi="Arial" w:cs="Arial"/>
          <w:iCs/>
          <w:sz w:val="20"/>
          <w:szCs w:val="24"/>
        </w:rPr>
        <w:t>[</w:t>
      </w:r>
      <w:r w:rsidRPr="00157F62">
        <w:rPr>
          <w:rFonts w:ascii="Comic Sans MS" w:eastAsia="Arial Unicode MS" w:hAnsi="Comic Sans MS" w:cs="Arial"/>
          <w:bCs/>
          <w:i/>
          <w:sz w:val="16"/>
          <w:szCs w:val="24"/>
        </w:rPr>
        <w:t xml:space="preserve">name of the </w:t>
      </w:r>
      <w:r>
        <w:rPr>
          <w:rFonts w:ascii="Comic Sans MS" w:eastAsia="Arial Unicode MS" w:hAnsi="Comic Sans MS" w:cs="Arial"/>
          <w:bCs/>
          <w:i/>
          <w:sz w:val="16"/>
          <w:szCs w:val="24"/>
        </w:rPr>
        <w:t>s</w:t>
      </w:r>
      <w:r w:rsidRPr="00157F62">
        <w:rPr>
          <w:rFonts w:ascii="Comic Sans MS" w:eastAsia="Arial Unicode MS" w:hAnsi="Comic Sans MS" w:cs="Arial"/>
          <w:bCs/>
          <w:i/>
          <w:sz w:val="16"/>
          <w:szCs w:val="24"/>
        </w:rPr>
        <w:t>upplier</w:t>
      </w:r>
      <w:proofErr w:type="gramStart"/>
      <w:r>
        <w:rPr>
          <w:rFonts w:ascii="Arial" w:hAnsi="Arial" w:cs="Arial"/>
          <w:iCs/>
          <w:sz w:val="20"/>
          <w:szCs w:val="24"/>
        </w:rPr>
        <w:t>]</w:t>
      </w:r>
      <w:r w:rsidRPr="00157F62">
        <w:rPr>
          <w:rFonts w:ascii="Arial" w:eastAsia="Arial Unicode MS" w:hAnsi="Arial" w:cs="Arial"/>
          <w:sz w:val="20"/>
          <w:szCs w:val="24"/>
        </w:rPr>
        <w:t>(</w:t>
      </w:r>
      <w:proofErr w:type="gramEnd"/>
      <w:r w:rsidRPr="00157F62">
        <w:rPr>
          <w:rFonts w:ascii="Arial" w:eastAsia="Arial Unicode MS" w:hAnsi="Arial" w:cs="Arial"/>
          <w:sz w:val="20"/>
          <w:szCs w:val="24"/>
        </w:rPr>
        <w:t xml:space="preserve">hereinafter called “the Supplier”) has entered into Contract No. </w:t>
      </w:r>
      <w:r>
        <w:rPr>
          <w:rFonts w:ascii="Arial" w:hAnsi="Arial" w:cs="Arial"/>
          <w:iCs/>
          <w:sz w:val="20"/>
          <w:szCs w:val="24"/>
        </w:rPr>
        <w:t>[</w:t>
      </w:r>
      <w:r w:rsidRPr="00157F62">
        <w:rPr>
          <w:rFonts w:ascii="Comic Sans MS" w:eastAsia="Arial Unicode MS" w:hAnsi="Comic Sans MS" w:cs="Arial"/>
          <w:bCs/>
          <w:i/>
          <w:sz w:val="16"/>
          <w:szCs w:val="24"/>
        </w:rPr>
        <w:t xml:space="preserve">reference number of the </w:t>
      </w:r>
      <w:r>
        <w:rPr>
          <w:rFonts w:ascii="Comic Sans MS" w:eastAsia="Arial Unicode MS" w:hAnsi="Comic Sans MS" w:cs="Arial"/>
          <w:bCs/>
          <w:i/>
          <w:sz w:val="16"/>
          <w:szCs w:val="24"/>
        </w:rPr>
        <w:t>c</w:t>
      </w:r>
      <w:r w:rsidRPr="00157F62">
        <w:rPr>
          <w:rFonts w:ascii="Comic Sans MS" w:eastAsia="Arial Unicode MS" w:hAnsi="Comic Sans MS" w:cs="Arial"/>
          <w:bCs/>
          <w:i/>
          <w:sz w:val="16"/>
          <w:szCs w:val="24"/>
        </w:rPr>
        <w:t>ontract</w:t>
      </w:r>
      <w:r>
        <w:rPr>
          <w:rFonts w:ascii="Arial" w:hAnsi="Arial" w:cs="Arial"/>
          <w:iCs/>
          <w:sz w:val="20"/>
          <w:szCs w:val="24"/>
        </w:rPr>
        <w:t>]</w:t>
      </w:r>
      <w:r w:rsidRPr="00157F62">
        <w:rPr>
          <w:rFonts w:ascii="Arial" w:eastAsia="Arial Unicode MS" w:hAnsi="Arial" w:cs="Arial"/>
          <w:sz w:val="20"/>
          <w:szCs w:val="24"/>
        </w:rPr>
        <w:t xml:space="preserve">dated </w:t>
      </w:r>
      <w:bookmarkStart w:id="453" w:name="_Hlk517183029"/>
      <w:r>
        <w:rPr>
          <w:rFonts w:ascii="Arial" w:eastAsia="Arial Unicode MS" w:hAnsi="Arial" w:cs="Arial"/>
          <w:sz w:val="20"/>
          <w:szCs w:val="24"/>
        </w:rPr>
        <w:t>[</w:t>
      </w:r>
      <w:r w:rsidRPr="002F749F">
        <w:rPr>
          <w:rFonts w:ascii="Comic Sans MS" w:eastAsia="Arial Unicode MS" w:hAnsi="Comic Sans MS" w:cs="Arial"/>
          <w:bCs/>
          <w:i/>
          <w:sz w:val="16"/>
          <w:szCs w:val="24"/>
        </w:rPr>
        <w:t>date</w:t>
      </w:r>
      <w:r>
        <w:rPr>
          <w:rFonts w:ascii="Arial" w:eastAsia="Arial Unicode MS" w:hAnsi="Arial" w:cs="Arial"/>
          <w:sz w:val="20"/>
          <w:szCs w:val="24"/>
        </w:rPr>
        <w:t>]</w:t>
      </w:r>
      <w:bookmarkEnd w:id="453"/>
      <w:r w:rsidRPr="00157F62">
        <w:rPr>
          <w:rFonts w:ascii="Arial" w:eastAsia="Arial Unicode MS" w:hAnsi="Arial" w:cs="Arial"/>
          <w:sz w:val="20"/>
          <w:szCs w:val="24"/>
        </w:rPr>
        <w:t xml:space="preserve">with you, for the execution of </w:t>
      </w:r>
      <w:r>
        <w:rPr>
          <w:rFonts w:ascii="Arial" w:hAnsi="Arial" w:cs="Arial"/>
          <w:iCs/>
          <w:sz w:val="20"/>
          <w:szCs w:val="24"/>
        </w:rPr>
        <w:t>[</w:t>
      </w:r>
      <w:r w:rsidRPr="00157F62">
        <w:rPr>
          <w:rFonts w:ascii="Comic Sans MS" w:eastAsia="Arial Unicode MS" w:hAnsi="Comic Sans MS" w:cs="Arial"/>
          <w:bCs/>
          <w:i/>
          <w:sz w:val="16"/>
          <w:szCs w:val="24"/>
        </w:rPr>
        <w:t xml:space="preserve">name of contract and brief description of </w:t>
      </w:r>
      <w:r>
        <w:rPr>
          <w:rFonts w:ascii="Comic Sans MS" w:eastAsia="Arial Unicode MS" w:hAnsi="Comic Sans MS" w:cs="Arial"/>
          <w:bCs/>
          <w:i/>
          <w:sz w:val="16"/>
          <w:szCs w:val="24"/>
        </w:rPr>
        <w:t>g</w:t>
      </w:r>
      <w:r w:rsidRPr="00157F62">
        <w:rPr>
          <w:rFonts w:ascii="Comic Sans MS" w:eastAsia="Arial Unicode MS" w:hAnsi="Comic Sans MS" w:cs="Arial"/>
          <w:bCs/>
          <w:i/>
          <w:sz w:val="16"/>
          <w:szCs w:val="24"/>
        </w:rPr>
        <w:t xml:space="preserve">oods and </w:t>
      </w:r>
      <w:r>
        <w:rPr>
          <w:rFonts w:ascii="Comic Sans MS" w:eastAsia="Arial Unicode MS" w:hAnsi="Comic Sans MS" w:cs="Arial"/>
          <w:bCs/>
          <w:i/>
          <w:sz w:val="16"/>
          <w:szCs w:val="24"/>
        </w:rPr>
        <w:t>r</w:t>
      </w:r>
      <w:r w:rsidRPr="00157F62">
        <w:rPr>
          <w:rFonts w:ascii="Comic Sans MS" w:eastAsia="Arial Unicode MS" w:hAnsi="Comic Sans MS" w:cs="Arial"/>
          <w:bCs/>
          <w:i/>
          <w:sz w:val="16"/>
          <w:szCs w:val="24"/>
        </w:rPr>
        <w:t xml:space="preserve">elated </w:t>
      </w:r>
      <w:r>
        <w:rPr>
          <w:rFonts w:ascii="Comic Sans MS" w:eastAsia="Arial Unicode MS" w:hAnsi="Comic Sans MS" w:cs="Arial"/>
          <w:bCs/>
          <w:i/>
          <w:sz w:val="16"/>
          <w:szCs w:val="24"/>
        </w:rPr>
        <w:t>s</w:t>
      </w:r>
      <w:r w:rsidRPr="00157F62">
        <w:rPr>
          <w:rFonts w:ascii="Comic Sans MS" w:eastAsia="Arial Unicode MS" w:hAnsi="Comic Sans MS" w:cs="Arial"/>
          <w:bCs/>
          <w:i/>
          <w:sz w:val="16"/>
          <w:szCs w:val="24"/>
        </w:rPr>
        <w:t>ervices</w:t>
      </w:r>
      <w:r>
        <w:rPr>
          <w:rFonts w:ascii="Arial" w:hAnsi="Arial" w:cs="Arial"/>
          <w:iCs/>
          <w:sz w:val="20"/>
          <w:szCs w:val="24"/>
        </w:rPr>
        <w:t>]</w:t>
      </w:r>
      <w:r w:rsidRPr="00157F62">
        <w:rPr>
          <w:rFonts w:ascii="Arial" w:eastAsia="Arial Unicode MS" w:hAnsi="Arial" w:cs="Arial"/>
          <w:sz w:val="20"/>
          <w:szCs w:val="24"/>
        </w:rPr>
        <w:t xml:space="preserve">(hereinafter called “the Contract”). </w:t>
      </w: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Furthermore, we understand that, according to the conditions of the Contract, a performance guarantee is required.</w:t>
      </w: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At the request of the Supplier, we </w:t>
      </w:r>
      <w:r>
        <w:rPr>
          <w:rFonts w:ascii="Arial" w:hAnsi="Arial" w:cs="Arial"/>
          <w:iCs/>
          <w:sz w:val="20"/>
          <w:szCs w:val="24"/>
        </w:rPr>
        <w:t>[</w:t>
      </w:r>
      <w:r w:rsidRPr="00157F62">
        <w:rPr>
          <w:rFonts w:ascii="Comic Sans MS" w:eastAsia="Arial Unicode MS" w:hAnsi="Comic Sans MS" w:cs="Arial"/>
          <w:bCs/>
          <w:i/>
          <w:sz w:val="16"/>
          <w:szCs w:val="24"/>
        </w:rPr>
        <w:t xml:space="preserve">name of the </w:t>
      </w:r>
      <w:r>
        <w:rPr>
          <w:rFonts w:ascii="Comic Sans MS" w:eastAsia="Arial Unicode MS" w:hAnsi="Comic Sans MS" w:cs="Arial"/>
          <w:bCs/>
          <w:i/>
          <w:sz w:val="16"/>
          <w:szCs w:val="24"/>
        </w:rPr>
        <w:t>b</w:t>
      </w:r>
      <w:r w:rsidRPr="00157F62">
        <w:rPr>
          <w:rFonts w:ascii="Comic Sans MS" w:eastAsia="Arial Unicode MS" w:hAnsi="Comic Sans MS" w:cs="Arial"/>
          <w:bCs/>
          <w:i/>
          <w:sz w:val="16"/>
          <w:szCs w:val="24"/>
        </w:rPr>
        <w:t>ank</w:t>
      </w:r>
      <w:r>
        <w:rPr>
          <w:rFonts w:ascii="Arial" w:hAnsi="Arial" w:cs="Arial"/>
          <w:iCs/>
          <w:sz w:val="20"/>
          <w:szCs w:val="24"/>
        </w:rPr>
        <w:t>]</w:t>
      </w:r>
      <w:r w:rsidRPr="00157F62">
        <w:rPr>
          <w:rFonts w:ascii="Arial" w:eastAsia="Arial Unicode MS" w:hAnsi="Arial" w:cs="Arial"/>
          <w:sz w:val="20"/>
          <w:szCs w:val="24"/>
        </w:rPr>
        <w:t xml:space="preserve">hereby irrevocably undertake to pay you any sum or sums not exceeding in total an amount of </w:t>
      </w:r>
      <w:r>
        <w:rPr>
          <w:rFonts w:ascii="Arial" w:hAnsi="Arial" w:cs="Arial"/>
          <w:iCs/>
          <w:sz w:val="20"/>
          <w:szCs w:val="24"/>
        </w:rPr>
        <w:t>[</w:t>
      </w:r>
      <w:r w:rsidRPr="00157F62">
        <w:rPr>
          <w:rFonts w:ascii="Comic Sans MS" w:eastAsia="Arial Unicode MS" w:hAnsi="Comic Sans MS" w:cs="Arial"/>
          <w:bCs/>
          <w:i/>
          <w:sz w:val="16"/>
          <w:szCs w:val="24"/>
        </w:rPr>
        <w:t xml:space="preserve">name of the currency and amount in </w:t>
      </w:r>
      <w:r>
        <w:rPr>
          <w:rFonts w:ascii="Comic Sans MS" w:eastAsia="Arial Unicode MS" w:hAnsi="Comic Sans MS" w:cs="Arial"/>
          <w:bCs/>
          <w:i/>
          <w:sz w:val="16"/>
          <w:szCs w:val="24"/>
        </w:rPr>
        <w:t>words</w:t>
      </w:r>
      <w:r>
        <w:rPr>
          <w:rFonts w:ascii="Arial" w:hAnsi="Arial" w:cs="Arial"/>
          <w:iCs/>
          <w:sz w:val="20"/>
          <w:szCs w:val="24"/>
        </w:rPr>
        <w:t>]</w:t>
      </w:r>
      <w:r w:rsidRPr="00B2705E">
        <w:rPr>
          <w:rStyle w:val="FootnoteReference"/>
          <w:rFonts w:ascii="Arial" w:eastAsia="Arial Unicode MS" w:hAnsi="Arial" w:cs="Arial"/>
          <w:b/>
          <w:bCs/>
          <w:sz w:val="20"/>
        </w:rPr>
        <w:footnoteReference w:id="13"/>
      </w:r>
      <w:r>
        <w:rPr>
          <w:rFonts w:ascii="Arial" w:hAnsi="Arial" w:cs="Arial"/>
          <w:iCs/>
          <w:sz w:val="20"/>
          <w:szCs w:val="24"/>
        </w:rPr>
        <w:t>[</w:t>
      </w:r>
      <w:r w:rsidRPr="00157F62">
        <w:rPr>
          <w:rFonts w:ascii="Comic Sans MS" w:eastAsia="Arial Unicode MS" w:hAnsi="Comic Sans MS" w:cs="Arial"/>
          <w:bCs/>
          <w:i/>
          <w:sz w:val="16"/>
          <w:szCs w:val="24"/>
        </w:rPr>
        <w:t xml:space="preserve">amount in </w:t>
      </w:r>
      <w:r>
        <w:rPr>
          <w:rFonts w:ascii="Comic Sans MS" w:eastAsia="Arial Unicode MS" w:hAnsi="Comic Sans MS" w:cs="Arial"/>
          <w:bCs/>
          <w:i/>
          <w:sz w:val="16"/>
          <w:szCs w:val="24"/>
        </w:rPr>
        <w:t>figures</w:t>
      </w:r>
      <w:r>
        <w:rPr>
          <w:rFonts w:ascii="Arial" w:hAnsi="Arial" w:cs="Arial"/>
          <w:iCs/>
          <w:sz w:val="20"/>
          <w:szCs w:val="24"/>
        </w:rPr>
        <w:t>]</w:t>
      </w:r>
      <w:r w:rsidRPr="00157F62">
        <w:rPr>
          <w:rFonts w:ascii="Arial" w:eastAsia="Arial Unicode MS" w:hAnsi="Arial" w:cs="Arial"/>
          <w:sz w:val="20"/>
          <w:szCs w:val="24"/>
        </w:rPr>
        <w:t xml:space="preserve"> such sum being payable in the types and proportions of currencies in which the Contract Price is payable, upon receipt by us of your first demand in writing accompanied by a written statement stating that the Supplier is in breach of its obligation(s) under the Contract, without your needing to prove or to show grounds for your demand or the sum specified therein. </w:t>
      </w: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This guarantee shall expire, no later than the </w:t>
      </w:r>
      <w:bookmarkStart w:id="454" w:name="_Hlk517183089"/>
      <w:r w:rsidRPr="002F749F">
        <w:rPr>
          <w:rFonts w:ascii="Arial" w:eastAsia="Arial Unicode MS" w:hAnsi="Arial" w:cs="Arial"/>
          <w:sz w:val="20"/>
          <w:szCs w:val="24"/>
        </w:rPr>
        <w:t>[</w:t>
      </w:r>
      <w:r w:rsidRPr="002F749F">
        <w:rPr>
          <w:rFonts w:ascii="Comic Sans MS" w:eastAsia="Arial Unicode MS" w:hAnsi="Comic Sans MS" w:cs="Arial"/>
          <w:bCs/>
          <w:i/>
          <w:sz w:val="16"/>
          <w:szCs w:val="24"/>
        </w:rPr>
        <w:t>date</w:t>
      </w:r>
      <w:r w:rsidRPr="002F749F">
        <w:rPr>
          <w:rFonts w:ascii="Arial" w:eastAsia="Arial Unicode MS" w:hAnsi="Arial" w:cs="Arial"/>
          <w:sz w:val="20"/>
          <w:szCs w:val="24"/>
        </w:rPr>
        <w:t>] dayof [</w:t>
      </w:r>
      <w:r w:rsidRPr="002F749F">
        <w:rPr>
          <w:rFonts w:ascii="Comic Sans MS" w:eastAsia="Arial Unicode MS" w:hAnsi="Comic Sans MS" w:cs="Arial"/>
          <w:bCs/>
          <w:i/>
          <w:sz w:val="16"/>
          <w:szCs w:val="24"/>
        </w:rPr>
        <w:t>month</w:t>
      </w:r>
      <w:r w:rsidRPr="002F749F">
        <w:rPr>
          <w:rFonts w:ascii="Arial" w:eastAsia="Arial Unicode MS" w:hAnsi="Arial" w:cs="Arial"/>
          <w:sz w:val="20"/>
          <w:szCs w:val="24"/>
        </w:rPr>
        <w:t>], [</w:t>
      </w:r>
      <w:r w:rsidRPr="002F749F">
        <w:rPr>
          <w:rFonts w:ascii="Comic Sans MS" w:eastAsia="Arial Unicode MS" w:hAnsi="Comic Sans MS" w:cs="Arial"/>
          <w:bCs/>
          <w:i/>
          <w:sz w:val="16"/>
          <w:szCs w:val="24"/>
        </w:rPr>
        <w:t>year</w:t>
      </w:r>
      <w:r w:rsidRPr="002F749F">
        <w:rPr>
          <w:rFonts w:ascii="Arial" w:eastAsia="Arial Unicode MS" w:hAnsi="Arial" w:cs="Arial"/>
          <w:sz w:val="20"/>
          <w:szCs w:val="24"/>
        </w:rPr>
        <w:t>]</w:t>
      </w:r>
      <w:bookmarkEnd w:id="454"/>
      <w:r w:rsidRPr="00157F62">
        <w:rPr>
          <w:rFonts w:ascii="Arial" w:eastAsia="Arial Unicode MS" w:hAnsi="Arial" w:cs="Arial"/>
          <w:sz w:val="20"/>
          <w:szCs w:val="24"/>
        </w:rPr>
        <w:t>,</w:t>
      </w:r>
      <w:r w:rsidRPr="00B2705E">
        <w:rPr>
          <w:rStyle w:val="FootnoteReference"/>
          <w:rFonts w:ascii="Arial" w:eastAsia="Arial Unicode MS" w:hAnsi="Arial" w:cs="Arial"/>
          <w:b/>
          <w:sz w:val="20"/>
          <w:szCs w:val="24"/>
        </w:rPr>
        <w:footnoteReference w:id="14"/>
      </w:r>
      <w:r w:rsidRPr="00157F62">
        <w:rPr>
          <w:rFonts w:ascii="Arial" w:eastAsia="Arial Unicode MS" w:hAnsi="Arial" w:cs="Arial"/>
          <w:sz w:val="20"/>
          <w:szCs w:val="24"/>
        </w:rPr>
        <w:t xml:space="preserve"> and any demand for payment under it must be received by us at this office on or before that date. </w:t>
      </w: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This guarantee is subject to the Uniform Rules for Demand Guarantees</w:t>
      </w:r>
      <w:r>
        <w:rPr>
          <w:rFonts w:ascii="Arial" w:eastAsia="Arial Unicode MS" w:hAnsi="Arial" w:cs="Arial"/>
          <w:sz w:val="20"/>
          <w:szCs w:val="24"/>
        </w:rPr>
        <w:t xml:space="preserve"> (URDG) 2010 Revisions</w:t>
      </w:r>
      <w:r w:rsidRPr="00157F62">
        <w:rPr>
          <w:rFonts w:ascii="Arial" w:eastAsia="Arial Unicode MS" w:hAnsi="Arial" w:cs="Arial"/>
          <w:sz w:val="20"/>
          <w:szCs w:val="24"/>
        </w:rPr>
        <w:t xml:space="preserve">, ICC Publication No. </w:t>
      </w:r>
      <w:r>
        <w:rPr>
          <w:rFonts w:ascii="Arial" w:eastAsia="Arial Unicode MS" w:hAnsi="Arial" w:cs="Arial"/>
          <w:sz w:val="20"/>
          <w:szCs w:val="24"/>
        </w:rPr>
        <w:t>7</w:t>
      </w:r>
      <w:r w:rsidRPr="00157F62">
        <w:rPr>
          <w:rFonts w:ascii="Arial" w:eastAsia="Arial Unicode MS" w:hAnsi="Arial" w:cs="Arial"/>
          <w:sz w:val="20"/>
          <w:szCs w:val="24"/>
        </w:rPr>
        <w:t xml:space="preserve">58, </w:t>
      </w:r>
      <w:r w:rsidRPr="008A093A">
        <w:rPr>
          <w:rFonts w:ascii="Arial" w:eastAsia="Arial Unicode MS" w:hAnsi="Arial" w:cs="Arial"/>
          <w:sz w:val="20"/>
          <w:szCs w:val="24"/>
        </w:rPr>
        <w:t>except that the supporting statement under Article 15(a) is hereby excluded</w:t>
      </w:r>
      <w:r w:rsidRPr="00B2705E">
        <w:rPr>
          <w:rStyle w:val="FootnoteReference"/>
          <w:rFonts w:ascii="Arial" w:eastAsia="Arial Unicode MS" w:hAnsi="Arial" w:cs="Arial"/>
          <w:b/>
          <w:bCs/>
          <w:iCs/>
          <w:sz w:val="20"/>
          <w:szCs w:val="24"/>
        </w:rPr>
        <w:footnoteReference w:id="15"/>
      </w:r>
    </w:p>
    <w:p w:rsidR="00787F1A" w:rsidRDefault="00787F1A" w:rsidP="00787F1A">
      <w:pPr>
        <w:ind w:left="180" w:right="288"/>
        <w:jc w:val="center"/>
        <w:rPr>
          <w:rFonts w:ascii="Arial" w:hAnsi="Arial" w:cs="Arial"/>
          <w:i/>
          <w:sz w:val="20"/>
          <w:szCs w:val="24"/>
        </w:rPr>
      </w:pPr>
    </w:p>
    <w:p w:rsidR="00787F1A" w:rsidRPr="00157F62" w:rsidRDefault="00787F1A" w:rsidP="00787F1A">
      <w:pPr>
        <w:ind w:left="180" w:right="288"/>
        <w:jc w:val="center"/>
        <w:rPr>
          <w:rFonts w:ascii="Comic Sans MS" w:hAnsi="Comic Sans MS" w:cs="Arial"/>
          <w:b/>
          <w:bCs/>
          <w:i/>
          <w:sz w:val="16"/>
          <w:szCs w:val="24"/>
        </w:rPr>
      </w:pPr>
      <w:r w:rsidRPr="00157F62">
        <w:rPr>
          <w:rFonts w:ascii="Arial" w:hAnsi="Arial" w:cs="Arial"/>
          <w:i/>
          <w:sz w:val="20"/>
          <w:szCs w:val="24"/>
        </w:rPr>
        <w:t xml:space="preserve">. . . . . . . . . . . . . . . . . . . . . . . . . . . . </w:t>
      </w:r>
      <w:r>
        <w:rPr>
          <w:rFonts w:ascii="Arial" w:hAnsi="Arial" w:cs="Arial"/>
          <w:i/>
          <w:sz w:val="20"/>
          <w:szCs w:val="24"/>
        </w:rPr>
        <w:t xml:space="preserve">. . . . . . . </w:t>
      </w:r>
      <w:r w:rsidRPr="00157F62">
        <w:rPr>
          <w:rFonts w:ascii="Arial" w:hAnsi="Arial" w:cs="Arial"/>
          <w:i/>
          <w:sz w:val="20"/>
          <w:szCs w:val="24"/>
        </w:rPr>
        <w:br/>
      </w:r>
      <w:r>
        <w:rPr>
          <w:rFonts w:ascii="Arial" w:hAnsi="Arial" w:cs="Arial"/>
          <w:iCs/>
          <w:sz w:val="20"/>
          <w:szCs w:val="24"/>
        </w:rPr>
        <w:t>[</w:t>
      </w:r>
      <w:r>
        <w:rPr>
          <w:rFonts w:ascii="Comic Sans MS" w:hAnsi="Comic Sans MS" w:cs="Arial"/>
          <w:bCs/>
          <w:i/>
          <w:sz w:val="16"/>
          <w:szCs w:val="24"/>
        </w:rPr>
        <w:t>S</w:t>
      </w:r>
      <w:r w:rsidRPr="00157F62">
        <w:rPr>
          <w:rFonts w:ascii="Comic Sans MS" w:hAnsi="Comic Sans MS" w:cs="Arial"/>
          <w:bCs/>
          <w:i/>
          <w:sz w:val="16"/>
          <w:szCs w:val="24"/>
        </w:rPr>
        <w:t>ignature(s)</w:t>
      </w:r>
      <w:r>
        <w:rPr>
          <w:rFonts w:ascii="Comic Sans MS" w:hAnsi="Comic Sans MS" w:cs="Arial"/>
          <w:bCs/>
          <w:i/>
          <w:sz w:val="16"/>
          <w:szCs w:val="24"/>
        </w:rPr>
        <w:t xml:space="preserve"> and seal of bank (where appropriate)</w:t>
      </w:r>
      <w:r>
        <w:rPr>
          <w:rFonts w:ascii="Arial" w:hAnsi="Arial" w:cs="Arial"/>
          <w:iCs/>
          <w:sz w:val="20"/>
          <w:szCs w:val="24"/>
        </w:rPr>
        <w:t>]</w:t>
      </w:r>
    </w:p>
    <w:p w:rsidR="00787F1A" w:rsidRDefault="00787F1A" w:rsidP="00787F1A">
      <w:pPr>
        <w:ind w:left="270" w:right="288"/>
        <w:rPr>
          <w:rFonts w:ascii="Arial Black" w:hAnsi="Arial Black"/>
          <w:color w:val="FFFFFF"/>
          <w:sz w:val="16"/>
        </w:rPr>
      </w:pPr>
    </w:p>
    <w:p w:rsidR="00787F1A" w:rsidRPr="00157F62" w:rsidRDefault="00787F1A" w:rsidP="00787F1A">
      <w:pPr>
        <w:ind w:left="270" w:right="288"/>
        <w:rPr>
          <w:rFonts w:ascii="Comic Sans MS" w:hAnsi="Comic Sans MS"/>
          <w:b/>
          <w:i/>
          <w:sz w:val="16"/>
        </w:rPr>
      </w:pPr>
      <w:r w:rsidRPr="00860BE5">
        <w:rPr>
          <w:rFonts w:ascii="Arial Black" w:hAnsi="Arial Black"/>
          <w:color w:val="FFFFFF"/>
          <w:sz w:val="16"/>
          <w:highlight w:val="black"/>
        </w:rPr>
        <w:t>-- Note to Bidder --</w:t>
      </w:r>
    </w:p>
    <w:p w:rsidR="00787F1A" w:rsidRPr="00860BE5" w:rsidRDefault="00787F1A" w:rsidP="00787F1A">
      <w:pPr>
        <w:pBdr>
          <w:top w:val="single" w:sz="4" w:space="1" w:color="auto"/>
          <w:left w:val="single" w:sz="4" w:space="4" w:color="auto"/>
          <w:bottom w:val="single" w:sz="4" w:space="1" w:color="auto"/>
          <w:right w:val="single" w:sz="4" w:space="4" w:color="auto"/>
        </w:pBdr>
        <w:spacing w:after="120"/>
        <w:ind w:left="360" w:right="468"/>
        <w:rPr>
          <w:sz w:val="20"/>
        </w:rPr>
      </w:pPr>
      <w:r w:rsidRPr="008E076D">
        <w:rPr>
          <w:rFonts w:ascii="Comic Sans MS" w:hAnsi="Comic Sans MS"/>
          <w:i/>
          <w:sz w:val="16"/>
          <w:szCs w:val="24"/>
        </w:rPr>
        <w:t>If the bank issuing performance security is located outside the Purchaser’s country, it shall be counter-guaranteed or encashable by a bank in the Purchaser’s country.</w:t>
      </w:r>
    </w:p>
    <w:p w:rsidR="00787F1A" w:rsidRPr="00971DB0" w:rsidRDefault="00787F1A" w:rsidP="00787F1A">
      <w:pPr>
        <w:ind w:left="187" w:right="288"/>
        <w:jc w:val="center"/>
        <w:rPr>
          <w:rFonts w:ascii="Arial" w:hAnsi="Arial"/>
          <w:b/>
          <w:sz w:val="36"/>
        </w:rPr>
      </w:pPr>
      <w:bookmarkStart w:id="455" w:name="_Toc428352208"/>
      <w:bookmarkStart w:id="456" w:name="_Toc438734412"/>
      <w:bookmarkStart w:id="457" w:name="_Toc438907199"/>
      <w:bookmarkStart w:id="458" w:name="_Toc438907299"/>
      <w:bookmarkEnd w:id="449"/>
      <w:bookmarkEnd w:id="450"/>
      <w:bookmarkEnd w:id="451"/>
      <w:bookmarkEnd w:id="452"/>
      <w:r w:rsidRPr="008D1144">
        <w:rPr>
          <w:rFonts w:ascii="Arial" w:hAnsi="Arial" w:cs="Arial"/>
        </w:rPr>
        <w:br w:type="page"/>
      </w:r>
      <w:bookmarkEnd w:id="455"/>
      <w:bookmarkEnd w:id="456"/>
      <w:bookmarkEnd w:id="457"/>
      <w:bookmarkEnd w:id="458"/>
      <w:r w:rsidRPr="00971DB0">
        <w:rPr>
          <w:rFonts w:ascii="Arial" w:hAnsi="Arial"/>
          <w:b/>
          <w:sz w:val="36"/>
        </w:rPr>
        <w:lastRenderedPageBreak/>
        <w:t>Advance Payment Security</w:t>
      </w:r>
    </w:p>
    <w:p w:rsidR="00787F1A" w:rsidRPr="005F1077" w:rsidRDefault="00787F1A" w:rsidP="00787F1A">
      <w:pPr>
        <w:rPr>
          <w:rFonts w:ascii="Arial" w:hAnsi="Arial" w:cs="Arial"/>
          <w:sz w:val="20"/>
          <w:lang w:val="en-GB"/>
        </w:rPr>
      </w:pPr>
    </w:p>
    <w:p w:rsidR="00787F1A" w:rsidRPr="005F1077" w:rsidRDefault="00787F1A" w:rsidP="00787F1A">
      <w:pPr>
        <w:pStyle w:val="SBDBTnospace"/>
        <w:spacing w:after="120" w:line="240" w:lineRule="auto"/>
        <w:jc w:val="right"/>
        <w:rPr>
          <w:rStyle w:val="SBDsmallitalic"/>
          <w:rFonts w:ascii="Arial" w:hAnsi="Arial" w:cs="Arial"/>
          <w:i w:val="0"/>
          <w:sz w:val="20"/>
          <w:szCs w:val="20"/>
        </w:rPr>
      </w:pPr>
      <w:r w:rsidRPr="005F1077">
        <w:rPr>
          <w:rStyle w:val="SBDsmallitalic"/>
          <w:rFonts w:ascii="Arial" w:hAnsi="Arial" w:cs="Arial"/>
          <w:sz w:val="20"/>
          <w:szCs w:val="20"/>
        </w:rPr>
        <w:t>[</w:t>
      </w:r>
      <w:r w:rsidRPr="005F1077">
        <w:rPr>
          <w:rStyle w:val="SBDsmallitalic"/>
          <w:rFonts w:ascii="Comic Sans MS" w:hAnsi="Comic Sans MS" w:cs="Arial"/>
          <w:sz w:val="16"/>
          <w:szCs w:val="16"/>
        </w:rPr>
        <w:t xml:space="preserve">insert complete name and number of </w:t>
      </w:r>
      <w:proofErr w:type="gramStart"/>
      <w:r>
        <w:rPr>
          <w:rStyle w:val="SBDsmallitalic"/>
          <w:rFonts w:ascii="Comic Sans MS" w:hAnsi="Comic Sans MS" w:cs="Arial"/>
          <w:sz w:val="16"/>
          <w:szCs w:val="16"/>
        </w:rPr>
        <w:t>c</w:t>
      </w:r>
      <w:r w:rsidRPr="005F1077">
        <w:rPr>
          <w:rStyle w:val="SBDsmallitalic"/>
          <w:rFonts w:ascii="Comic Sans MS" w:hAnsi="Comic Sans MS" w:cs="Arial"/>
          <w:sz w:val="16"/>
          <w:szCs w:val="16"/>
        </w:rPr>
        <w:t>ontract</w:t>
      </w:r>
      <w:proofErr w:type="gramEnd"/>
      <w:r w:rsidRPr="005F1077">
        <w:rPr>
          <w:rStyle w:val="SBDsmallitalic"/>
          <w:rFonts w:ascii="Arial" w:hAnsi="Arial" w:cs="Arial"/>
          <w:sz w:val="20"/>
          <w:szCs w:val="20"/>
        </w:rPr>
        <w:t>]</w:t>
      </w:r>
    </w:p>
    <w:p w:rsidR="00787F1A" w:rsidRDefault="00787F1A" w:rsidP="00787F1A">
      <w:pPr>
        <w:rPr>
          <w:rFonts w:ascii="Arial" w:hAnsi="Arial" w:cs="Arial"/>
          <w:sz w:val="20"/>
          <w:lang w:val="en-GB"/>
        </w:rPr>
      </w:pPr>
    </w:p>
    <w:p w:rsidR="00787F1A" w:rsidRDefault="00787F1A" w:rsidP="00787F1A">
      <w:pPr>
        <w:rPr>
          <w:rFonts w:ascii="Arial" w:hAnsi="Arial" w:cs="Arial"/>
          <w:sz w:val="20"/>
          <w:lang w:val="en-GB"/>
        </w:rPr>
      </w:pP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 xml:space="preserve">To: </w:t>
      </w:r>
      <w:r w:rsidRPr="00576CD0">
        <w:rPr>
          <w:rFonts w:ascii="Arial" w:eastAsia="Arial Unicode MS" w:hAnsi="Arial" w:cs="Arial"/>
          <w:sz w:val="20"/>
          <w:szCs w:val="24"/>
        </w:rPr>
        <w:tab/>
      </w:r>
      <w:r w:rsidRPr="00576CD0">
        <w:rPr>
          <w:rFonts w:eastAsia="Arial Unicode MS"/>
          <w:iCs/>
          <w:szCs w:val="24"/>
        </w:rPr>
        <w:t>[</w:t>
      </w:r>
      <w:r w:rsidRPr="00576CD0">
        <w:rPr>
          <w:rStyle w:val="SBDsmallitalic"/>
          <w:rFonts w:ascii="Comic Sans MS" w:eastAsia="Calibri" w:hAnsi="Comic Sans MS" w:cs="Arial"/>
          <w:color w:val="000000"/>
          <w:w w:val="95"/>
          <w:sz w:val="16"/>
          <w:szCs w:val="16"/>
        </w:rPr>
        <w:t>insert complete name of the Purchaser</w:t>
      </w:r>
      <w:r w:rsidRPr="00576CD0">
        <w:rPr>
          <w:rFonts w:eastAsia="Arial Unicode MS"/>
          <w:iCs/>
          <w:szCs w:val="24"/>
        </w:rPr>
        <w:t>]</w:t>
      </w:r>
    </w:p>
    <w:p w:rsidR="00787F1A" w:rsidRPr="00576CD0" w:rsidRDefault="00787F1A" w:rsidP="00787F1A">
      <w:pPr>
        <w:spacing w:before="120" w:after="120"/>
        <w:ind w:left="180" w:right="288"/>
        <w:rPr>
          <w:rFonts w:ascii="Arial" w:eastAsia="Arial Unicode MS" w:hAnsi="Arial" w:cs="Arial"/>
          <w:sz w:val="20"/>
          <w:szCs w:val="24"/>
        </w:rPr>
      </w:pP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 xml:space="preserve">In accordance with the payment provision included in the Contract, in relation to advance payments, </w:t>
      </w:r>
      <w:r w:rsidRPr="00576CD0">
        <w:rPr>
          <w:rFonts w:eastAsia="Arial Unicode MS"/>
          <w:iCs/>
          <w:szCs w:val="24"/>
        </w:rPr>
        <w:t>[</w:t>
      </w:r>
      <w:r w:rsidRPr="00576CD0">
        <w:rPr>
          <w:rStyle w:val="SBDsmallitalic"/>
          <w:rFonts w:ascii="Comic Sans MS" w:eastAsia="Calibri" w:hAnsi="Comic Sans MS" w:cs="Arial"/>
          <w:color w:val="000000"/>
          <w:w w:val="95"/>
          <w:sz w:val="16"/>
          <w:szCs w:val="16"/>
        </w:rPr>
        <w:t>insert complete name of the supplier</w:t>
      </w:r>
      <w:r w:rsidRPr="00576CD0">
        <w:rPr>
          <w:rFonts w:eastAsia="Arial Unicode MS"/>
          <w:iCs/>
          <w:szCs w:val="24"/>
        </w:rPr>
        <w:t>]</w:t>
      </w:r>
      <w:r w:rsidRPr="00576CD0">
        <w:rPr>
          <w:rFonts w:ascii="Arial" w:eastAsia="Arial Unicode MS" w:hAnsi="Arial" w:cs="Arial"/>
          <w:sz w:val="20"/>
          <w:szCs w:val="24"/>
        </w:rPr>
        <w:t xml:space="preserve"> (hereinafter called “the Supplier”) shall deposit with the Purchaser a security consisting of </w:t>
      </w:r>
      <w:r w:rsidRPr="00576CD0">
        <w:rPr>
          <w:rFonts w:eastAsia="Arial Unicode MS"/>
          <w:iCs/>
          <w:szCs w:val="24"/>
        </w:rPr>
        <w:t>[</w:t>
      </w:r>
      <w:r w:rsidRPr="00576CD0">
        <w:rPr>
          <w:rFonts w:ascii="Comic Sans MS" w:eastAsia="Arial Unicode MS" w:hAnsi="Comic Sans MS"/>
          <w:i/>
          <w:iCs/>
          <w:sz w:val="16"/>
          <w:szCs w:val="16"/>
        </w:rPr>
        <w:t>indicate type of security</w:t>
      </w:r>
      <w:r w:rsidRPr="00576CD0">
        <w:rPr>
          <w:rFonts w:eastAsia="Arial Unicode MS"/>
          <w:iCs/>
          <w:szCs w:val="24"/>
        </w:rPr>
        <w:t>]</w:t>
      </w:r>
      <w:r w:rsidRPr="00576CD0">
        <w:rPr>
          <w:rFonts w:ascii="Arial" w:eastAsia="Arial Unicode MS" w:hAnsi="Arial" w:cs="Arial"/>
          <w:sz w:val="20"/>
          <w:szCs w:val="24"/>
        </w:rPr>
        <w:t xml:space="preserve">, to guarantee its proper and faithful performance of the obligations imposed by said Clause of the Contract, in the amount of </w:t>
      </w:r>
      <w:r w:rsidRPr="00576CD0">
        <w:rPr>
          <w:rFonts w:eastAsia="Arial Unicode MS"/>
          <w:iCs/>
          <w:szCs w:val="24"/>
        </w:rPr>
        <w:t>[</w:t>
      </w:r>
      <w:r w:rsidRPr="00844E2E">
        <w:rPr>
          <w:rFonts w:ascii="Comic Sans MS" w:eastAsia="Arial Unicode MS" w:hAnsi="Comic Sans MS"/>
          <w:i/>
          <w:iCs/>
          <w:sz w:val="16"/>
          <w:szCs w:val="16"/>
        </w:rPr>
        <w:t>insert currency and amount of guarantee in words and figures</w:t>
      </w:r>
      <w:r w:rsidRPr="00576CD0">
        <w:rPr>
          <w:rFonts w:eastAsia="Arial Unicode MS"/>
          <w:iCs/>
          <w:szCs w:val="24"/>
        </w:rPr>
        <w:t>]</w:t>
      </w:r>
      <w:r w:rsidRPr="00576CD0">
        <w:rPr>
          <w:rFonts w:ascii="Arial" w:eastAsia="Arial Unicode MS" w:hAnsi="Arial" w:cs="Arial"/>
          <w:sz w:val="20"/>
          <w:szCs w:val="24"/>
        </w:rPr>
        <w:t>.</w:t>
      </w: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 xml:space="preserve">We, the undersigned </w:t>
      </w:r>
      <w:r w:rsidRPr="00576CD0">
        <w:rPr>
          <w:rFonts w:eastAsia="Arial Unicode MS"/>
          <w:iCs/>
          <w:szCs w:val="24"/>
        </w:rPr>
        <w:t>[</w:t>
      </w:r>
      <w:r w:rsidRPr="00844E2E">
        <w:rPr>
          <w:rFonts w:ascii="Comic Sans MS" w:eastAsia="Arial Unicode MS" w:hAnsi="Comic Sans MS"/>
          <w:i/>
          <w:iCs/>
          <w:sz w:val="16"/>
          <w:szCs w:val="16"/>
        </w:rPr>
        <w:t>insert complete name of the guarantor</w:t>
      </w:r>
      <w:r w:rsidRPr="00576CD0">
        <w:rPr>
          <w:rFonts w:eastAsia="Arial Unicode MS"/>
          <w:iCs/>
          <w:szCs w:val="24"/>
        </w:rPr>
        <w:t>]</w:t>
      </w:r>
      <w:r w:rsidRPr="00576CD0">
        <w:rPr>
          <w:rFonts w:ascii="Arial" w:eastAsia="Arial Unicode MS" w:hAnsi="Arial" w:cs="Arial"/>
          <w:sz w:val="20"/>
          <w:szCs w:val="24"/>
        </w:rPr>
        <w:t xml:space="preserve">, legally domiciled in </w:t>
      </w:r>
      <w:r w:rsidRPr="00576CD0">
        <w:rPr>
          <w:rFonts w:eastAsia="Arial Unicode MS"/>
          <w:iCs/>
          <w:szCs w:val="24"/>
        </w:rPr>
        <w:t>[</w:t>
      </w:r>
      <w:r w:rsidRPr="00844E2E">
        <w:rPr>
          <w:rFonts w:ascii="Comic Sans MS" w:eastAsia="Arial Unicode MS" w:hAnsi="Comic Sans MS"/>
          <w:i/>
          <w:iCs/>
          <w:sz w:val="16"/>
          <w:szCs w:val="16"/>
        </w:rPr>
        <w:t>insert full address of the guarantor</w:t>
      </w:r>
      <w:r w:rsidRPr="00576CD0">
        <w:rPr>
          <w:rFonts w:eastAsia="Arial Unicode MS"/>
          <w:iCs/>
          <w:szCs w:val="24"/>
        </w:rPr>
        <w:t>]</w:t>
      </w:r>
      <w:r w:rsidRPr="00576CD0">
        <w:rPr>
          <w:rFonts w:ascii="Arial" w:eastAsia="Arial Unicode MS" w:hAnsi="Arial" w:cs="Arial"/>
          <w:sz w:val="20"/>
          <w:szCs w:val="24"/>
        </w:rPr>
        <w:t xml:space="preserve"> (hereinafter “the Guarantor”), as instructed by the Supplier, agree unconditionally and irrevocably to guarantee as primary obligor and not as surety merely, the payment to the Purchaser on its first demand without whatsoever right of objection on our part and without its first claim to the Supplier, in the amount not exceeding </w:t>
      </w:r>
      <w:r w:rsidRPr="00576CD0">
        <w:rPr>
          <w:rFonts w:eastAsia="Arial Unicode MS"/>
          <w:iCs/>
          <w:szCs w:val="24"/>
        </w:rPr>
        <w:t>[</w:t>
      </w:r>
      <w:r w:rsidRPr="00844E2E">
        <w:rPr>
          <w:rFonts w:ascii="Comic Sans MS" w:eastAsia="Arial Unicode MS" w:hAnsi="Comic Sans MS"/>
          <w:i/>
          <w:iCs/>
          <w:sz w:val="16"/>
          <w:szCs w:val="16"/>
        </w:rPr>
        <w:t>insert currency and amount of guarantee in words and figures</w:t>
      </w:r>
      <w:r w:rsidRPr="00576CD0">
        <w:rPr>
          <w:rFonts w:eastAsia="Arial Unicode MS"/>
          <w:iCs/>
          <w:szCs w:val="24"/>
        </w:rPr>
        <w:t>]</w:t>
      </w:r>
      <w:r w:rsidRPr="00576CD0">
        <w:rPr>
          <w:rFonts w:ascii="Arial" w:eastAsia="Arial Unicode MS" w:hAnsi="Arial" w:cs="Arial"/>
          <w:sz w:val="20"/>
          <w:szCs w:val="24"/>
        </w:rPr>
        <w:t>.</w:t>
      </w: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 xml:space="preserve">This security shall remain valid and in full effect from the date of the advance payment being received by the Supplier under the Contract until </w:t>
      </w:r>
      <w:r w:rsidRPr="00576CD0">
        <w:rPr>
          <w:rFonts w:eastAsia="Arial Unicode MS"/>
          <w:iCs/>
          <w:szCs w:val="24"/>
        </w:rPr>
        <w:t>[</w:t>
      </w:r>
      <w:r w:rsidRPr="00844E2E">
        <w:rPr>
          <w:rFonts w:ascii="Comic Sans MS" w:eastAsia="Arial Unicode MS" w:hAnsi="Comic Sans MS"/>
          <w:i/>
          <w:iCs/>
          <w:sz w:val="16"/>
          <w:szCs w:val="16"/>
        </w:rPr>
        <w:t>insert date (as day, month, year)</w:t>
      </w:r>
      <w:r w:rsidRPr="00576CD0">
        <w:rPr>
          <w:rFonts w:eastAsia="Arial Unicode MS"/>
          <w:iCs/>
          <w:szCs w:val="24"/>
        </w:rPr>
        <w:t>]</w:t>
      </w:r>
      <w:r w:rsidRPr="00576CD0">
        <w:rPr>
          <w:rFonts w:ascii="Arial" w:eastAsia="Arial Unicode MS" w:hAnsi="Arial" w:cs="Arial"/>
          <w:sz w:val="20"/>
          <w:szCs w:val="24"/>
        </w:rPr>
        <w:t>.</w:t>
      </w: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This guarantee is subject to the Uniform Rules for Demand Guarantees</w:t>
      </w:r>
      <w:r>
        <w:rPr>
          <w:rFonts w:ascii="Arial" w:eastAsia="Arial Unicode MS" w:hAnsi="Arial" w:cs="Arial"/>
          <w:sz w:val="20"/>
          <w:szCs w:val="24"/>
        </w:rPr>
        <w:t xml:space="preserve"> (URDG) 2010 Revisions</w:t>
      </w:r>
      <w:r w:rsidRPr="00576CD0">
        <w:rPr>
          <w:rFonts w:ascii="Arial" w:eastAsia="Arial Unicode MS" w:hAnsi="Arial" w:cs="Arial"/>
          <w:sz w:val="20"/>
          <w:szCs w:val="24"/>
        </w:rPr>
        <w:t xml:space="preserve">, ICC Publication No. </w:t>
      </w:r>
      <w:r>
        <w:rPr>
          <w:rFonts w:ascii="Arial" w:eastAsia="Arial Unicode MS" w:hAnsi="Arial" w:cs="Arial"/>
          <w:sz w:val="20"/>
          <w:szCs w:val="24"/>
        </w:rPr>
        <w:t>7</w:t>
      </w:r>
      <w:r w:rsidRPr="00576CD0">
        <w:rPr>
          <w:rFonts w:ascii="Arial" w:eastAsia="Arial Unicode MS" w:hAnsi="Arial" w:cs="Arial"/>
          <w:sz w:val="20"/>
          <w:szCs w:val="24"/>
        </w:rPr>
        <w:t>58</w:t>
      </w:r>
      <w:r w:rsidRPr="00560D51">
        <w:rPr>
          <w:rFonts w:ascii="Arial" w:eastAsia="Arial Unicode MS" w:hAnsi="Arial" w:cs="Arial"/>
          <w:sz w:val="20"/>
          <w:szCs w:val="24"/>
        </w:rPr>
        <w:t xml:space="preserve">, </w:t>
      </w:r>
      <w:r w:rsidRPr="00560D51">
        <w:rPr>
          <w:rFonts w:ascii="Arial" w:eastAsia="Arial Unicode MS" w:hAnsi="Arial" w:cs="Arial"/>
          <w:iCs/>
          <w:sz w:val="20"/>
          <w:szCs w:val="24"/>
        </w:rPr>
        <w:t>except that the supporting statement under Article 15(a) is hereby excluded.</w:t>
      </w:r>
      <w:r w:rsidRPr="007A3F7D">
        <w:rPr>
          <w:rFonts w:ascii="Arial" w:eastAsia="Arial Unicode MS" w:hAnsi="Arial" w:cs="Arial"/>
          <w:iCs/>
          <w:sz w:val="20"/>
          <w:szCs w:val="24"/>
          <w:vertAlign w:val="superscript"/>
        </w:rPr>
        <w:t>1</w:t>
      </w:r>
    </w:p>
    <w:p w:rsidR="00787F1A" w:rsidRPr="00576CD0" w:rsidRDefault="00787F1A" w:rsidP="00787F1A">
      <w:pPr>
        <w:spacing w:before="120" w:after="120"/>
        <w:ind w:left="180" w:right="288"/>
        <w:rPr>
          <w:rFonts w:ascii="Arial" w:eastAsia="Arial Unicode MS" w:hAnsi="Arial" w:cs="Arial"/>
          <w:sz w:val="20"/>
          <w:szCs w:val="24"/>
        </w:rPr>
      </w:pPr>
    </w:p>
    <w:p w:rsidR="00787F1A" w:rsidRPr="00576CD0" w:rsidRDefault="00787F1A" w:rsidP="00787F1A">
      <w:pPr>
        <w:spacing w:after="120"/>
        <w:ind w:left="187" w:right="288"/>
        <w:rPr>
          <w:rFonts w:ascii="Arial" w:eastAsia="Arial Unicode MS" w:hAnsi="Arial" w:cs="Arial"/>
          <w:sz w:val="20"/>
          <w:szCs w:val="24"/>
        </w:rPr>
      </w:pPr>
      <w:r w:rsidRPr="00576CD0">
        <w:rPr>
          <w:rFonts w:ascii="Arial" w:eastAsia="Arial Unicode MS" w:hAnsi="Arial" w:cs="Arial"/>
          <w:sz w:val="20"/>
          <w:szCs w:val="24"/>
        </w:rPr>
        <w:t xml:space="preserve">Name: </w:t>
      </w:r>
      <w:r w:rsidRPr="00576CD0">
        <w:rPr>
          <w:rFonts w:eastAsia="Arial Unicode MS"/>
          <w:iCs/>
          <w:szCs w:val="24"/>
        </w:rPr>
        <w:t>[</w:t>
      </w:r>
      <w:r w:rsidRPr="00844E2E">
        <w:rPr>
          <w:rFonts w:ascii="Comic Sans MS" w:eastAsia="Arial Unicode MS" w:hAnsi="Comic Sans MS"/>
          <w:i/>
          <w:iCs/>
          <w:sz w:val="16"/>
          <w:szCs w:val="16"/>
        </w:rPr>
        <w:t>insert complete name of person signing the Security</w:t>
      </w:r>
      <w:r w:rsidRPr="00576CD0">
        <w:rPr>
          <w:rFonts w:eastAsia="Arial Unicode MS"/>
          <w:iCs/>
          <w:szCs w:val="24"/>
        </w:rPr>
        <w:t>]</w:t>
      </w:r>
    </w:p>
    <w:p w:rsidR="00787F1A" w:rsidRPr="00576CD0" w:rsidRDefault="00787F1A" w:rsidP="00787F1A">
      <w:pPr>
        <w:spacing w:after="120"/>
        <w:ind w:left="187" w:right="288"/>
        <w:rPr>
          <w:rFonts w:eastAsia="Arial Unicode MS"/>
          <w:iCs/>
          <w:szCs w:val="24"/>
        </w:rPr>
      </w:pPr>
      <w:r w:rsidRPr="00576CD0">
        <w:rPr>
          <w:rFonts w:ascii="Arial" w:eastAsia="Arial Unicode MS" w:hAnsi="Arial" w:cs="Arial"/>
          <w:sz w:val="20"/>
          <w:szCs w:val="24"/>
        </w:rPr>
        <w:t xml:space="preserve">In the capacity of </w:t>
      </w:r>
      <w:r w:rsidRPr="00576CD0">
        <w:rPr>
          <w:rFonts w:eastAsia="Arial Unicode MS"/>
          <w:iCs/>
          <w:szCs w:val="24"/>
        </w:rPr>
        <w:t>[</w:t>
      </w:r>
      <w:r w:rsidRPr="00844E2E">
        <w:rPr>
          <w:rFonts w:ascii="Comic Sans MS" w:eastAsia="Arial Unicode MS" w:hAnsi="Comic Sans MS"/>
          <w:i/>
          <w:iCs/>
          <w:sz w:val="16"/>
          <w:szCs w:val="16"/>
        </w:rPr>
        <w:t>insert legal capacity of person signing the Security</w:t>
      </w:r>
      <w:r w:rsidRPr="00576CD0">
        <w:rPr>
          <w:rFonts w:eastAsia="Arial Unicode MS"/>
          <w:iCs/>
          <w:szCs w:val="24"/>
        </w:rPr>
        <w:t>]</w:t>
      </w:r>
    </w:p>
    <w:p w:rsidR="00787F1A" w:rsidRPr="00576CD0" w:rsidRDefault="00787F1A" w:rsidP="00787F1A">
      <w:pPr>
        <w:spacing w:after="120"/>
        <w:ind w:left="187" w:right="288"/>
        <w:rPr>
          <w:rFonts w:ascii="Arial" w:eastAsia="Arial Unicode MS" w:hAnsi="Arial" w:cs="Arial"/>
          <w:sz w:val="20"/>
          <w:szCs w:val="24"/>
        </w:rPr>
      </w:pPr>
      <w:r w:rsidRPr="00576CD0">
        <w:rPr>
          <w:rFonts w:ascii="Arial" w:eastAsia="Arial Unicode MS" w:hAnsi="Arial" w:cs="Arial"/>
          <w:sz w:val="20"/>
          <w:szCs w:val="24"/>
        </w:rPr>
        <w:t xml:space="preserve">Signed: </w:t>
      </w:r>
      <w:r w:rsidRPr="00576CD0">
        <w:rPr>
          <w:rFonts w:eastAsia="Arial Unicode MS"/>
          <w:iCs/>
          <w:szCs w:val="24"/>
        </w:rPr>
        <w:t>[</w:t>
      </w:r>
      <w:r w:rsidRPr="00844E2E">
        <w:rPr>
          <w:rFonts w:ascii="Comic Sans MS" w:eastAsia="Arial Unicode MS" w:hAnsi="Comic Sans MS"/>
          <w:i/>
          <w:iCs/>
          <w:sz w:val="16"/>
          <w:szCs w:val="16"/>
        </w:rPr>
        <w:t>insert signature of person whose name and capacity are shown above</w:t>
      </w:r>
      <w:r w:rsidRPr="00576CD0">
        <w:rPr>
          <w:rFonts w:eastAsia="Arial Unicode MS"/>
          <w:iCs/>
          <w:szCs w:val="24"/>
        </w:rPr>
        <w:t>]</w:t>
      </w:r>
    </w:p>
    <w:p w:rsidR="00787F1A" w:rsidRPr="00576CD0" w:rsidRDefault="00787F1A" w:rsidP="00787F1A">
      <w:pPr>
        <w:spacing w:after="120"/>
        <w:ind w:left="187" w:right="288"/>
        <w:rPr>
          <w:rFonts w:ascii="Arial" w:eastAsia="Arial Unicode MS" w:hAnsi="Arial" w:cs="Arial"/>
          <w:sz w:val="20"/>
          <w:szCs w:val="24"/>
        </w:rPr>
      </w:pPr>
      <w:r w:rsidRPr="00576CD0">
        <w:rPr>
          <w:rFonts w:ascii="Arial" w:eastAsia="Arial Unicode MS" w:hAnsi="Arial" w:cs="Arial"/>
          <w:sz w:val="20"/>
          <w:szCs w:val="24"/>
        </w:rPr>
        <w:t xml:space="preserve">Duly authorized to sign the security for and on behalf of </w:t>
      </w:r>
      <w:r w:rsidRPr="00576CD0">
        <w:rPr>
          <w:rFonts w:eastAsia="Arial Unicode MS"/>
          <w:iCs/>
          <w:szCs w:val="24"/>
        </w:rPr>
        <w:t>[</w:t>
      </w:r>
      <w:r w:rsidRPr="00844E2E">
        <w:rPr>
          <w:rFonts w:ascii="Comic Sans MS" w:eastAsia="Arial Unicode MS" w:hAnsi="Comic Sans MS"/>
          <w:i/>
          <w:iCs/>
          <w:sz w:val="16"/>
          <w:szCs w:val="16"/>
        </w:rPr>
        <w:t>insert seal (where appropriate) and complete name of the guarantor</w:t>
      </w:r>
      <w:r w:rsidRPr="00576CD0">
        <w:rPr>
          <w:rFonts w:eastAsia="Arial Unicode MS"/>
          <w:iCs/>
          <w:szCs w:val="24"/>
        </w:rPr>
        <w:t>]</w:t>
      </w:r>
    </w:p>
    <w:p w:rsidR="00787F1A" w:rsidRPr="00576CD0" w:rsidRDefault="00787F1A" w:rsidP="00787F1A">
      <w:pPr>
        <w:spacing w:after="120"/>
        <w:ind w:left="187" w:right="288"/>
        <w:rPr>
          <w:rFonts w:eastAsia="Arial Unicode MS"/>
          <w:iCs/>
          <w:szCs w:val="24"/>
        </w:rPr>
      </w:pPr>
      <w:r w:rsidRPr="00576CD0">
        <w:rPr>
          <w:rFonts w:ascii="Arial" w:eastAsia="Arial Unicode MS" w:hAnsi="Arial" w:cs="Arial"/>
          <w:sz w:val="20"/>
          <w:szCs w:val="24"/>
        </w:rPr>
        <w:t xml:space="preserve">Date: </w:t>
      </w:r>
      <w:r w:rsidRPr="00576CD0">
        <w:rPr>
          <w:rFonts w:eastAsia="Arial Unicode MS"/>
          <w:iCs/>
          <w:szCs w:val="24"/>
        </w:rPr>
        <w:t>[</w:t>
      </w:r>
      <w:r w:rsidRPr="00844E2E">
        <w:rPr>
          <w:rFonts w:ascii="Comic Sans MS" w:eastAsia="Arial Unicode MS" w:hAnsi="Comic Sans MS"/>
          <w:i/>
          <w:iCs/>
          <w:sz w:val="16"/>
          <w:szCs w:val="16"/>
        </w:rPr>
        <w:t>insert date of signing</w:t>
      </w:r>
      <w:r w:rsidRPr="00576CD0">
        <w:rPr>
          <w:rFonts w:eastAsia="Arial Unicode MS"/>
          <w:iCs/>
          <w:szCs w:val="24"/>
        </w:rPr>
        <w:t>]</w:t>
      </w:r>
    </w:p>
    <w:p w:rsidR="00787F1A" w:rsidRDefault="00787F1A" w:rsidP="00787F1A">
      <w:pPr>
        <w:ind w:left="252" w:right="468"/>
        <w:rPr>
          <w:rFonts w:ascii="Arial Black" w:hAnsi="Arial Black" w:cs="Arial"/>
          <w:bCs/>
          <w:iCs/>
          <w:sz w:val="16"/>
          <w:szCs w:val="24"/>
          <w:shd w:val="solid" w:color="auto" w:fill="auto"/>
        </w:rPr>
      </w:pPr>
    </w:p>
    <w:p w:rsidR="00787F1A" w:rsidRDefault="00787F1A" w:rsidP="00787F1A">
      <w:pPr>
        <w:ind w:right="468"/>
        <w:rPr>
          <w:rFonts w:ascii="Arial Black" w:hAnsi="Arial Black" w:cs="Arial"/>
          <w:bCs/>
          <w:iCs/>
          <w:sz w:val="16"/>
          <w:szCs w:val="24"/>
          <w:shd w:val="solid" w:color="auto" w:fill="auto"/>
        </w:rPr>
      </w:pPr>
    </w:p>
    <w:p w:rsidR="00787F1A" w:rsidRPr="00BE01C6" w:rsidRDefault="00787F1A" w:rsidP="00787F1A">
      <w:pPr>
        <w:ind w:right="468"/>
        <w:rPr>
          <w:rFonts w:ascii="Arial Black" w:hAnsi="Arial Black" w:cs="Arial"/>
          <w:bCs/>
          <w:iCs/>
          <w:sz w:val="16"/>
          <w:szCs w:val="24"/>
          <w:shd w:val="solid" w:color="auto" w:fill="auto"/>
        </w:rPr>
      </w:pPr>
      <w:r w:rsidRPr="00BE01C6">
        <w:rPr>
          <w:rFonts w:ascii="Arial Black" w:hAnsi="Arial Black" w:cs="Arial"/>
          <w:bCs/>
          <w:iCs/>
          <w:sz w:val="16"/>
          <w:szCs w:val="24"/>
          <w:shd w:val="solid" w:color="auto" w:fill="auto"/>
        </w:rPr>
        <w:t>-- Note to Bidder --</w:t>
      </w:r>
    </w:p>
    <w:p w:rsidR="00787F1A" w:rsidRPr="008E6714" w:rsidRDefault="00787F1A" w:rsidP="00787F1A">
      <w:pPr>
        <w:pBdr>
          <w:top w:val="single" w:sz="4" w:space="1" w:color="auto"/>
          <w:left w:val="single" w:sz="4" w:space="4" w:color="auto"/>
          <w:bottom w:val="single" w:sz="4" w:space="1" w:color="auto"/>
          <w:right w:val="single" w:sz="4" w:space="4" w:color="auto"/>
        </w:pBdr>
        <w:spacing w:after="120"/>
        <w:ind w:left="360" w:right="468"/>
        <w:rPr>
          <w:rFonts w:ascii="Comic Sans MS" w:hAnsi="Comic Sans MS"/>
          <w:i/>
          <w:sz w:val="16"/>
          <w:szCs w:val="24"/>
        </w:rPr>
      </w:pPr>
      <w:r w:rsidRPr="008E6714">
        <w:rPr>
          <w:rFonts w:ascii="Comic Sans MS" w:hAnsi="Comic Sans MS"/>
          <w:i/>
          <w:sz w:val="16"/>
          <w:szCs w:val="24"/>
        </w:rPr>
        <w:t>If the bank issuing advance payment security is located outside the Purchaser’s country, it shall be counter-guaranteed or encashable by a bank in the Purchaser’s country.</w:t>
      </w:r>
    </w:p>
    <w:p w:rsidR="00787F1A" w:rsidRDefault="00787F1A" w:rsidP="00787F1A">
      <w:pPr>
        <w:rPr>
          <w:rFonts w:ascii="Ideal Sans Book"/>
          <w:i/>
          <w:color w:val="231F20"/>
          <w:sz w:val="18"/>
        </w:rPr>
      </w:pPr>
    </w:p>
    <w:p w:rsidR="00787F1A" w:rsidRDefault="00787F1A" w:rsidP="00787F1A">
      <w:pPr>
        <w:rPr>
          <w:rFonts w:ascii="Arial" w:hAnsi="Arial" w:cs="Arial"/>
          <w:sz w:val="20"/>
        </w:rPr>
      </w:pPr>
    </w:p>
    <w:p w:rsidR="00787F1A" w:rsidRDefault="005B1691" w:rsidP="00787F1A">
      <w:pPr>
        <w:rPr>
          <w:rFonts w:ascii="Arial" w:hAnsi="Arial" w:cs="Arial"/>
          <w:sz w:val="20"/>
        </w:rPr>
      </w:pPr>
      <w:r>
        <w:rPr>
          <w:rFonts w:ascii="Arial" w:hAnsi="Arial" w:cs="Arial"/>
          <w:noProof/>
          <w:sz w:val="20"/>
          <w:lang w:val="en-PH" w:eastAsia="en-PH"/>
        </w:rPr>
        <mc:AlternateContent>
          <mc:Choice Requires="wps">
            <w:drawing>
              <wp:anchor distT="4294967295" distB="4294967295" distL="114300" distR="114300" simplePos="0" relativeHeight="251661312" behindDoc="0" locked="0" layoutInCell="1" allowOverlap="1">
                <wp:simplePos x="0" y="0"/>
                <wp:positionH relativeFrom="column">
                  <wp:posOffset>-82550</wp:posOffset>
                </wp:positionH>
                <wp:positionV relativeFrom="paragraph">
                  <wp:posOffset>100329</wp:posOffset>
                </wp:positionV>
                <wp:extent cx="12547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4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7CB350"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9pt" to="9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" strokecolor="black [3213]" strokeweight=".5pt">
                <v:stroke joinstyle="miter"/>
                <o:lock v:ext="edit" shapetype="f"/>
              </v:line>
            </w:pict>
          </mc:Fallback>
        </mc:AlternateContent>
      </w:r>
    </w:p>
    <w:p w:rsidR="00787F1A" w:rsidRPr="005F1077" w:rsidRDefault="00787F1A" w:rsidP="00787F1A">
      <w:pPr>
        <w:rPr>
          <w:rFonts w:ascii="Arial" w:hAnsi="Arial" w:cs="Arial"/>
          <w:sz w:val="20"/>
        </w:rPr>
      </w:pPr>
      <w:r w:rsidRPr="007A3F7D">
        <w:rPr>
          <w:rFonts w:ascii="Arial" w:hAnsi="Arial" w:cs="Arial"/>
          <w:color w:val="231F20"/>
          <w:w w:val="105"/>
          <w:sz w:val="20"/>
          <w:szCs w:val="21"/>
          <w:vertAlign w:val="superscript"/>
        </w:rPr>
        <w:t xml:space="preserve">1 </w:t>
      </w:r>
      <w:r w:rsidRPr="008E6714">
        <w:rPr>
          <w:rFonts w:ascii="Arial" w:hAnsi="Arial" w:cs="Arial"/>
          <w:iCs/>
          <w:sz w:val="16"/>
          <w:szCs w:val="16"/>
        </w:rPr>
        <w:t>Or the purchaser may use “Uniform Rules for Demand Guarantees (URDG), ICC Publication No. 458, except that subparagraph (ii) of Sub-article 20(a) is hereby excluded” as appropriate.</w:t>
      </w:r>
    </w:p>
    <w:p w:rsidR="0094390E" w:rsidRPr="00306C67" w:rsidRDefault="0094390E">
      <w:pPr>
        <w:pStyle w:val="Header"/>
        <w:tabs>
          <w:tab w:val="clear" w:pos="4320"/>
          <w:tab w:val="clear" w:pos="8640"/>
        </w:tabs>
        <w:rPr>
          <w:rFonts w:ascii="Arial" w:hAnsi="Arial" w:cs="Arial"/>
          <w:lang w:val="en-GB"/>
        </w:rPr>
      </w:pPr>
    </w:p>
    <w:sectPr w:rsidR="0094390E" w:rsidRPr="00306C67" w:rsidSect="00F1295B">
      <w:type w:val="oddPage"/>
      <w:pgSz w:w="11909" w:h="16834"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9A9" w:rsidRDefault="00BF49A9">
      <w:r>
        <w:separator/>
      </w:r>
    </w:p>
  </w:endnote>
  <w:endnote w:type="continuationSeparator" w:id="0">
    <w:p w:rsidR="00BF49A9" w:rsidRDefault="00BF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deal Sans Light">
    <w:altName w:val="Calibri"/>
    <w:charset w:val="00"/>
    <w:family w:val="auto"/>
    <w:pitch w:val="variable"/>
    <w:sig w:usb0="A100007F" w:usb1="5000005B" w:usb2="00000000" w:usb3="00000000" w:csb0="0000009B"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deal Sans Semibold">
    <w:altName w:val="Calibri"/>
    <w:charset w:val="00"/>
    <w:family w:val="auto"/>
    <w:pitch w:val="variable"/>
    <w:sig w:usb0="A100007F" w:usb1="5000005B" w:usb2="00000000" w:usb3="00000000" w:csb0="0000009B" w:csb1="00000000"/>
  </w:font>
  <w:font w:name="Ideal Sans Medium">
    <w:altName w:val="Calibri"/>
    <w:charset w:val="00"/>
    <w:family w:val="auto"/>
    <w:pitch w:val="variable"/>
    <w:sig w:usb0="A100007F" w:usb1="5000005B" w:usb2="00000000" w:usb3="00000000" w:csb0="0000009B" w:csb1="00000000"/>
  </w:font>
  <w:font w:name="Ideal Sans">
    <w:altName w:val="Calibri"/>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IdealSans-Light">
    <w:altName w:val="Yu Gothic"/>
    <w:panose1 w:val="00000000000000000000"/>
    <w:charset w:val="80"/>
    <w:family w:val="swiss"/>
    <w:notTrueType/>
    <w:pitch w:val="default"/>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evenim MT">
    <w:charset w:val="B1"/>
    <w:family w:val="auto"/>
    <w:pitch w:val="variable"/>
    <w:sig w:usb0="00000803" w:usb1="00000000" w:usb2="00000000" w:usb3="00000000" w:csb0="00000021" w:csb1="00000000"/>
  </w:font>
  <w:font w:name="Arial Bold">
    <w:altName w:val="Arial"/>
    <w:panose1 w:val="020B0704020202020204"/>
    <w:charset w:val="00"/>
    <w:family w:val="roman"/>
    <w:notTrueType/>
    <w:pitch w:val="default"/>
  </w:font>
  <w:font w:name="Ideal Sans Book">
    <w:altName w:val="Calibri"/>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5B1691">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5429250" cy="314325"/>
              <wp:effectExtent l="0" t="0" r="0" b="0"/>
              <wp:wrapNone/>
              <wp:docPr id="991492355" name="Text Box 2"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31432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INTERNAL. This information is accessible to ADB Management and staff. It may be shared outside ADB with appropriate permission." style="position:absolute;left:0;text-align:left;margin-left:0;margin-top:0;width:427.5pt;height:24.7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8E3D1F" w:rsidRDefault="005B1691">
    <w:pPr>
      <w:pStyle w:val="Footer"/>
      <w:pBdr>
        <w:top w:val="single" w:sz="4" w:space="1" w:color="auto"/>
      </w:pBdr>
      <w:tabs>
        <w:tab w:val="center" w:pos="4770"/>
        <w:tab w:val="right" w:pos="9000"/>
      </w:tabs>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8480" behindDoc="0" locked="0" layoutInCell="1" allowOverlap="1">
              <wp:simplePos x="0" y="0"/>
              <wp:positionH relativeFrom="page">
                <wp:align>center</wp:align>
              </wp:positionH>
              <wp:positionV relativeFrom="page">
                <wp:align>bottom</wp:align>
              </wp:positionV>
              <wp:extent cx="443865" cy="443865"/>
              <wp:effectExtent l="0" t="0" r="0" b="0"/>
              <wp:wrapNone/>
              <wp:docPr id="1885765121" name="Text Box 11"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alt="INTERNAL. This information is accessible to ADB Management and staff. It may be shared outside ADB with appropriate permission." style="position:absolute;left:0;text-align:left;margin-left:0;margin-top:0;width:34.95pt;height:34.95pt;z-index:25166848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r w:rsidR="001D498A" w:rsidRPr="008E3D1F">
      <w:rPr>
        <w:rFonts w:ascii="Arial" w:hAnsi="Arial" w:cs="Arial"/>
        <w:sz w:val="16"/>
        <w:szCs w:val="16"/>
      </w:rPr>
      <w:t>Bidding Document</w:t>
    </w:r>
    <w:r w:rsidR="001D498A">
      <w:rPr>
        <w:rFonts w:ascii="Arial" w:hAnsi="Arial" w:cs="Arial"/>
        <w:sz w:val="16"/>
        <w:szCs w:val="16"/>
      </w:rPr>
      <w:t xml:space="preserve"> for __________</w:t>
    </w:r>
    <w:r w:rsidR="001D498A" w:rsidRPr="008E3D1F">
      <w:rPr>
        <w:rFonts w:ascii="Arial" w:hAnsi="Arial" w:cs="Arial"/>
        <w:sz w:val="16"/>
        <w:szCs w:val="16"/>
      </w:rPr>
      <w:tab/>
      <w:t>Procurement of Goods</w:t>
    </w:r>
    <w:r w:rsidR="001D498A" w:rsidRPr="008E3D1F">
      <w:rPr>
        <w:rFonts w:ascii="Arial" w:hAnsi="Arial" w:cs="Arial"/>
        <w:sz w:val="16"/>
        <w:szCs w:val="16"/>
      </w:rPr>
      <w:tab/>
      <w:t>Single-Stage: One-Envelope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8E3D1F" w:rsidRDefault="005B1691">
    <w:pPr>
      <w:pStyle w:val="Footer"/>
      <w:pBdr>
        <w:top w:val="single" w:sz="4" w:space="1" w:color="auto"/>
      </w:pBdr>
      <w:tabs>
        <w:tab w:val="center" w:pos="4770"/>
        <w:tab w:val="right" w:pos="9000"/>
      </w:tabs>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9504" behindDoc="0" locked="0" layoutInCell="1" allowOverlap="1">
              <wp:simplePos x="0" y="0"/>
              <wp:positionH relativeFrom="page">
                <wp:align>center</wp:align>
              </wp:positionH>
              <wp:positionV relativeFrom="page">
                <wp:align>bottom</wp:align>
              </wp:positionV>
              <wp:extent cx="443865" cy="443865"/>
              <wp:effectExtent l="0" t="0" r="0" b="0"/>
              <wp:wrapNone/>
              <wp:docPr id="1414986689" name="Text Box 12"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alt="INTERNAL. This information is accessible to ADB Management and staff. It may be shared outside ADB with appropriate permission." style="position:absolute;left:0;text-align:left;margin-left:0;margin-top:0;width:34.95pt;height:34.95pt;z-index:25166950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r w:rsidR="001D498A" w:rsidRPr="008E3D1F">
      <w:rPr>
        <w:rFonts w:ascii="Arial" w:hAnsi="Arial" w:cs="Arial"/>
        <w:sz w:val="16"/>
        <w:szCs w:val="16"/>
      </w:rPr>
      <w:t>Bidding Document</w:t>
    </w:r>
    <w:r w:rsidR="001D498A">
      <w:rPr>
        <w:rFonts w:ascii="Arial" w:hAnsi="Arial" w:cs="Arial"/>
        <w:sz w:val="16"/>
        <w:szCs w:val="16"/>
      </w:rPr>
      <w:t xml:space="preserve"> for __________</w:t>
    </w:r>
    <w:r w:rsidR="001D498A" w:rsidRPr="008E3D1F">
      <w:rPr>
        <w:rFonts w:ascii="Arial" w:hAnsi="Arial" w:cs="Arial"/>
        <w:sz w:val="16"/>
        <w:szCs w:val="16"/>
      </w:rPr>
      <w:tab/>
      <w:t>Procurement of Goods</w:t>
    </w:r>
    <w:r w:rsidR="001D498A" w:rsidRPr="008E3D1F">
      <w:rPr>
        <w:rFonts w:ascii="Arial" w:hAnsi="Arial" w:cs="Arial"/>
        <w:sz w:val="16"/>
        <w:szCs w:val="16"/>
      </w:rPr>
      <w:tab/>
      <w:t>Single-Stage: One-Envelope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5B1691">
    <w:pPr>
      <w:pStyle w:val="Footer"/>
    </w:pPr>
    <w:r>
      <w:rPr>
        <w:noProof/>
      </w:rPr>
      <mc:AlternateContent>
        <mc:Choice Requires="wps">
          <w:drawing>
            <wp:anchor distT="0" distB="0" distL="0" distR="0" simplePos="0" relativeHeight="251667456" behindDoc="0" locked="0" layoutInCell="1" allowOverlap="1">
              <wp:simplePos x="0" y="0"/>
              <wp:positionH relativeFrom="page">
                <wp:align>center</wp:align>
              </wp:positionH>
              <wp:positionV relativeFrom="page">
                <wp:align>bottom</wp:align>
              </wp:positionV>
              <wp:extent cx="443865" cy="443865"/>
              <wp:effectExtent l="0" t="0" r="0" b="0"/>
              <wp:wrapNone/>
              <wp:docPr id="2102921848" name="Text Box 10"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8" type="#_x0000_t202" alt="INTERNAL. This information is accessible to ADB Management and staff. It may be shared outside ADB with appropriate permission." style="position:absolute;left:0;text-align:left;margin-left:0;margin-top:0;width:34.95pt;height:34.95pt;z-index:25166745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B2705E" w:rsidRDefault="005B1691">
    <w:pPr>
      <w:pStyle w:val="Footer"/>
      <w:pBdr>
        <w:top w:val="single" w:sz="4" w:space="1" w:color="auto"/>
      </w:pBdr>
      <w:tabs>
        <w:tab w:val="center" w:pos="4770"/>
        <w:tab w:val="right" w:pos="9000"/>
      </w:tabs>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1552" behindDoc="0" locked="0" layoutInCell="1" allowOverlap="1">
              <wp:simplePos x="0" y="0"/>
              <wp:positionH relativeFrom="page">
                <wp:align>center</wp:align>
              </wp:positionH>
              <wp:positionV relativeFrom="page">
                <wp:align>bottom</wp:align>
              </wp:positionV>
              <wp:extent cx="443865" cy="443865"/>
              <wp:effectExtent l="0" t="0" r="0" b="0"/>
              <wp:wrapNone/>
              <wp:docPr id="909979060" name="Text Box 14"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alt="INTERNAL. This information is accessible to ADB Management and staff. It may be shared outside ADB with appropriate permission." style="position:absolute;left:0;text-align:left;margin-left:0;margin-top:0;width:34.95pt;height:34.95pt;z-index:25167155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r w:rsidR="001D498A" w:rsidRPr="00B2705E">
      <w:rPr>
        <w:rFonts w:ascii="Arial" w:hAnsi="Arial" w:cs="Arial"/>
        <w:sz w:val="16"/>
        <w:szCs w:val="16"/>
      </w:rPr>
      <w:t>Bidding Document</w:t>
    </w:r>
    <w:r w:rsidR="001D498A">
      <w:rPr>
        <w:rFonts w:ascii="Arial" w:hAnsi="Arial" w:cs="Arial"/>
        <w:sz w:val="16"/>
        <w:szCs w:val="16"/>
      </w:rPr>
      <w:t xml:space="preserve"> for ___________</w:t>
    </w:r>
    <w:r w:rsidR="001D498A" w:rsidRPr="00B2705E">
      <w:rPr>
        <w:rFonts w:ascii="Arial" w:hAnsi="Arial" w:cs="Arial"/>
        <w:sz w:val="16"/>
        <w:szCs w:val="16"/>
      </w:rPr>
      <w:tab/>
      <w:t>Procurement of Goods</w:t>
    </w:r>
    <w:r w:rsidR="001D498A" w:rsidRPr="00B2705E">
      <w:rPr>
        <w:rFonts w:ascii="Arial" w:hAnsi="Arial" w:cs="Arial"/>
        <w:sz w:val="16"/>
        <w:szCs w:val="16"/>
      </w:rPr>
      <w:tab/>
      <w:t>Single-Stage: One-Envelope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B2705E" w:rsidRDefault="005B1691">
    <w:pPr>
      <w:pStyle w:val="Footer"/>
      <w:pBdr>
        <w:top w:val="single" w:sz="4" w:space="1" w:color="auto"/>
      </w:pBdr>
      <w:tabs>
        <w:tab w:val="center" w:pos="4770"/>
        <w:tab w:val="right" w:pos="9000"/>
      </w:tabs>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2576" behindDoc="0" locked="0" layoutInCell="1" allowOverlap="1">
              <wp:simplePos x="0" y="0"/>
              <wp:positionH relativeFrom="page">
                <wp:align>center</wp:align>
              </wp:positionH>
              <wp:positionV relativeFrom="page">
                <wp:align>bottom</wp:align>
              </wp:positionV>
              <wp:extent cx="443865" cy="443865"/>
              <wp:effectExtent l="0" t="0" r="0" b="0"/>
              <wp:wrapNone/>
              <wp:docPr id="360795103" name="Text Box 15"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alt="INTERNAL. This information is accessible to ADB Management and staff. It may be shared outside ADB with appropriate permission." style="position:absolute;left:0;text-align:left;margin-left:0;margin-top:0;width:34.95pt;height:34.95pt;z-index:25167257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r w:rsidR="001D498A" w:rsidRPr="00B2705E">
      <w:rPr>
        <w:rFonts w:ascii="Arial" w:hAnsi="Arial" w:cs="Arial"/>
        <w:sz w:val="16"/>
        <w:szCs w:val="16"/>
      </w:rPr>
      <w:t>Bidding Document</w:t>
    </w:r>
    <w:r w:rsidR="001D498A">
      <w:rPr>
        <w:rFonts w:ascii="Arial" w:hAnsi="Arial" w:cs="Arial"/>
        <w:sz w:val="16"/>
        <w:szCs w:val="16"/>
      </w:rPr>
      <w:t xml:space="preserve"> for __________</w:t>
    </w:r>
    <w:r w:rsidR="001D498A" w:rsidRPr="00B2705E">
      <w:rPr>
        <w:rFonts w:ascii="Arial" w:hAnsi="Arial" w:cs="Arial"/>
        <w:sz w:val="16"/>
        <w:szCs w:val="16"/>
      </w:rPr>
      <w:tab/>
      <w:t>Procurement of Goods</w:t>
    </w:r>
    <w:r w:rsidR="001D498A" w:rsidRPr="00B2705E">
      <w:rPr>
        <w:rFonts w:ascii="Arial" w:hAnsi="Arial" w:cs="Arial"/>
        <w:sz w:val="16"/>
        <w:szCs w:val="16"/>
      </w:rPr>
      <w:tab/>
      <w:t>Single-Stage: One-Envelope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5B1691">
    <w:pPr>
      <w:pStyle w:val="Footer"/>
    </w:pPr>
    <w:r>
      <w:rPr>
        <w:noProof/>
      </w:rPr>
      <mc:AlternateContent>
        <mc:Choice Requires="wps">
          <w:drawing>
            <wp:anchor distT="0" distB="0" distL="0" distR="0" simplePos="0" relativeHeight="251670528" behindDoc="0" locked="0" layoutInCell="1" allowOverlap="1">
              <wp:simplePos x="0" y="0"/>
              <wp:positionH relativeFrom="page">
                <wp:align>center</wp:align>
              </wp:positionH>
              <wp:positionV relativeFrom="page">
                <wp:align>bottom</wp:align>
              </wp:positionV>
              <wp:extent cx="443865" cy="443865"/>
              <wp:effectExtent l="0" t="0" r="0" b="0"/>
              <wp:wrapNone/>
              <wp:docPr id="478733489" name="Text Box 13"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1" type="#_x0000_t202" alt="INTERNAL. This information is accessible to ADB Management and staff. It may be shared outside ADB with appropriate permission." style="position:absolute;left:0;text-align:left;margin-left:0;margin-top:0;width:34.95pt;height:34.95pt;z-index:25167052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5B169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5429250" cy="314325"/>
              <wp:effectExtent l="0" t="0" r="0" b="0"/>
              <wp:wrapNone/>
              <wp:docPr id="62564811" name="Text Box 3"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31432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alt="INTERNAL. This information is accessible to ADB Management and staff. It may be shared outside ADB with appropriate permission." style="position:absolute;left:0;text-align:left;margin-left:0;margin-top:0;width:427.5pt;height:24.75pt;z-index:25166028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5B169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443865" cy="443865"/>
              <wp:effectExtent l="0" t="0" r="0" b="0"/>
              <wp:wrapNone/>
              <wp:docPr id="1186086332" name="Text Box 1"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INTERNAL. This information is accessible to ADB Management and staff. It may be shared outside ADB with appropriate permission."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Bk&#10;RV1lwwIAAEA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F861AD" w:rsidRDefault="005B1691" w:rsidP="007C70A5">
    <w:pPr>
      <w:pStyle w:val="Footer"/>
      <w:pBdr>
        <w:top w:val="single" w:sz="4" w:space="1" w:color="auto"/>
      </w:pBdr>
      <w:tabs>
        <w:tab w:val="center" w:pos="4770"/>
        <w:tab w:val="right" w:pos="9180"/>
      </w:tabs>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0" b="0"/>
              <wp:wrapNone/>
              <wp:docPr id="110178072" name="Text Box 5"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alt="INTERNAL. This information is accessible to ADB Management and staff. It may be shared outside ADB with appropriate permission." style="position:absolute;left:0;text-align:left;margin-left:0;margin-top:0;width:34.95pt;height:34.95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Cr&#10;Aro9wwIAAD8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r w:rsidR="001D498A" w:rsidRPr="00F861AD">
      <w:rPr>
        <w:rFonts w:ascii="Arial" w:hAnsi="Arial" w:cs="Arial"/>
        <w:sz w:val="16"/>
        <w:szCs w:val="16"/>
      </w:rPr>
      <w:t>Bidding Document</w:t>
    </w:r>
    <w:r w:rsidR="001D498A">
      <w:rPr>
        <w:rFonts w:ascii="Arial" w:hAnsi="Arial" w:cs="Arial"/>
        <w:sz w:val="16"/>
        <w:szCs w:val="16"/>
      </w:rPr>
      <w:t xml:space="preserve"> for __________</w:t>
    </w:r>
    <w:r w:rsidR="001D498A" w:rsidRPr="00F861AD">
      <w:rPr>
        <w:rFonts w:ascii="Arial" w:hAnsi="Arial" w:cs="Arial"/>
        <w:sz w:val="16"/>
        <w:szCs w:val="16"/>
      </w:rPr>
      <w:tab/>
      <w:t>Procurement of Goods</w:t>
    </w:r>
    <w:r w:rsidR="001D498A" w:rsidRPr="00F861AD">
      <w:rPr>
        <w:rFonts w:ascii="Arial" w:hAnsi="Arial" w:cs="Arial"/>
        <w:sz w:val="16"/>
        <w:szCs w:val="16"/>
      </w:rPr>
      <w:tab/>
      <w:t>Single-Stage: One-Envelope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F861AD" w:rsidRDefault="005B1691" w:rsidP="007C70A5">
    <w:pPr>
      <w:pStyle w:val="Footer"/>
      <w:pBdr>
        <w:top w:val="single" w:sz="4" w:space="1" w:color="auto"/>
      </w:pBdr>
      <w:tabs>
        <w:tab w:val="center" w:pos="4770"/>
        <w:tab w:val="right" w:pos="9180"/>
      </w:tabs>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0" b="0"/>
              <wp:wrapNone/>
              <wp:docPr id="410973513" name="Text Box 6"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alt="INTERNAL. This information is accessible to ADB Management and staff. It may be shared outside ADB with appropriate permission." style="position:absolute;left:0;text-align:left;margin-left:0;margin-top:0;width:34.95pt;height:34.95pt;z-index:2516633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DI&#10;U9ZBwwIAAD8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r w:rsidR="001D498A" w:rsidRPr="00F861AD">
      <w:rPr>
        <w:rFonts w:ascii="Arial" w:hAnsi="Arial" w:cs="Arial"/>
        <w:sz w:val="16"/>
        <w:szCs w:val="16"/>
      </w:rPr>
      <w:t>Bidding Document</w:t>
    </w:r>
    <w:r w:rsidR="001D498A">
      <w:rPr>
        <w:rFonts w:ascii="Arial" w:hAnsi="Arial" w:cs="Arial"/>
        <w:sz w:val="16"/>
        <w:szCs w:val="16"/>
      </w:rPr>
      <w:t xml:space="preserve"> for __________</w:t>
    </w:r>
    <w:r w:rsidR="001D498A" w:rsidRPr="00F861AD">
      <w:rPr>
        <w:rFonts w:ascii="Arial" w:hAnsi="Arial" w:cs="Arial"/>
        <w:sz w:val="16"/>
        <w:szCs w:val="16"/>
      </w:rPr>
      <w:tab/>
      <w:t>Procurement of Goods</w:t>
    </w:r>
    <w:r w:rsidR="001D498A" w:rsidRPr="00F861AD">
      <w:rPr>
        <w:rFonts w:ascii="Arial" w:hAnsi="Arial" w:cs="Arial"/>
        <w:sz w:val="16"/>
        <w:szCs w:val="16"/>
      </w:rPr>
      <w:tab/>
      <w:t>Single-Stage: One-Envelope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5B1691">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0" b="0"/>
              <wp:wrapNone/>
              <wp:docPr id="1333468125" name="Text Box 4"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alt="INTERNAL. This information is accessible to ADB Management and staff. It may be shared outside ADB with appropriate permission." style="position:absolute;left:0;text-align:left;margin-left:0;margin-top:0;width:34.95pt;height:34.95pt;z-index:25166131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5B1691">
    <w:pPr>
      <w:pStyle w:val="Footer"/>
    </w:pPr>
    <w:r>
      <w:rPr>
        <w:noProof/>
      </w:rPr>
      <mc:AlternateContent>
        <mc:Choice Requires="wps">
          <w:drawing>
            <wp:anchor distT="0" distB="0" distL="0" distR="0" simplePos="0" relativeHeight="251665408" behindDoc="0" locked="0" layoutInCell="1" allowOverlap="1">
              <wp:simplePos x="0" y="0"/>
              <wp:positionH relativeFrom="page">
                <wp:align>center</wp:align>
              </wp:positionH>
              <wp:positionV relativeFrom="page">
                <wp:align>bottom</wp:align>
              </wp:positionV>
              <wp:extent cx="443865" cy="443865"/>
              <wp:effectExtent l="0" t="0" r="0" b="0"/>
              <wp:wrapNone/>
              <wp:docPr id="1512256103" name="Text Box 8"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alt="INTERNAL. This information is accessible to ADB Management and staff. It may be shared outside ADB with appropriate permission." style="position:absolute;left:0;text-align:left;margin-left:0;margin-top:0;width:34.95pt;height:34.95pt;z-index:25166540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5B1691">
    <w:pPr>
      <w:pStyle w:val="Footer"/>
    </w:pPr>
    <w:r>
      <w:rPr>
        <w:noProof/>
      </w:rPr>
      <mc:AlternateContent>
        <mc:Choice Requires="wps">
          <w:drawing>
            <wp:anchor distT="0" distB="0" distL="0" distR="0" simplePos="0" relativeHeight="251666432" behindDoc="0" locked="0" layoutInCell="1" allowOverlap="1">
              <wp:simplePos x="0" y="0"/>
              <wp:positionH relativeFrom="page">
                <wp:align>center</wp:align>
              </wp:positionH>
              <wp:positionV relativeFrom="page">
                <wp:align>bottom</wp:align>
              </wp:positionV>
              <wp:extent cx="443865" cy="443865"/>
              <wp:effectExtent l="0" t="0" r="0" b="0"/>
              <wp:wrapNone/>
              <wp:docPr id="846034069" name="Text Box 9"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alt="INTERNAL. This information is accessible to ADB Management and staff. It may be shared outside ADB with appropriate permission." style="position:absolute;left:0;text-align:left;margin-left:0;margin-top:0;width:34.95pt;height:34.95pt;z-index:25166643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Dg&#10;Cpi9wwIAAD8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5B1691">
    <w:pPr>
      <w:pStyle w:val="Footer"/>
    </w:pPr>
    <w:r>
      <w:rPr>
        <w:noProof/>
      </w:rP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bottom</wp:align>
              </wp:positionV>
              <wp:extent cx="443865" cy="443865"/>
              <wp:effectExtent l="0" t="0" r="0" b="0"/>
              <wp:wrapNone/>
              <wp:docPr id="2003900075" name="Text Box 7" descr="INTERNAL. This information is accessible to ADB Management and staff. It may be shared outside ADB with appropriate permission.">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alt="INTERNAL. This information is accessible to ADB Management and staff. It may be shared outside ADB with appropriate permission." style="position:absolute;left:0;text-align:left;margin-left:0;margin-top:0;width:34.95pt;height:34.95pt;z-index:25166438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A1&#10;/lTfwwIAAEA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9A9" w:rsidRDefault="00BF49A9">
      <w:r>
        <w:separator/>
      </w:r>
    </w:p>
  </w:footnote>
  <w:footnote w:type="continuationSeparator" w:id="0">
    <w:p w:rsidR="00BF49A9" w:rsidRDefault="00BF49A9">
      <w:r>
        <w:continuationSeparator/>
      </w:r>
    </w:p>
  </w:footnote>
  <w:footnote w:id="1">
    <w:p w:rsidR="001D498A" w:rsidRPr="00BD21F3" w:rsidRDefault="001D498A" w:rsidP="004B36D4">
      <w:pPr>
        <w:pStyle w:val="FootnoteText"/>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t>Whether as a Contractor, Subcontractor, Consultant, Manufacturer or Supplier, or Service Provider; or in any other capacity (different names are used depending on the particular Bidding Document).</w:t>
      </w:r>
    </w:p>
  </w:footnote>
  <w:footnote w:id="2">
    <w:p w:rsidR="001D498A" w:rsidRPr="00BD21F3" w:rsidRDefault="001D498A" w:rsidP="00941815">
      <w:pPr>
        <w:pStyle w:val="FootnoteText"/>
        <w:rPr>
          <w:rFonts w:ascii="Arial" w:hAnsi="Arial" w:cs="Arial"/>
          <w:sz w:val="18"/>
          <w:szCs w:val="18"/>
          <w:lang w:val="en-GB"/>
        </w:rPr>
      </w:pPr>
      <w:r w:rsidRPr="00BD21F3">
        <w:rPr>
          <w:rStyle w:val="FootnoteReference"/>
          <w:rFonts w:ascii="Arial" w:hAnsi="Arial" w:cs="Arial"/>
          <w:sz w:val="18"/>
          <w:szCs w:val="18"/>
        </w:rPr>
        <w:footnoteRef/>
      </w:r>
      <w:r w:rsidRPr="00BD21F3">
        <w:rPr>
          <w:rFonts w:ascii="Arial" w:hAnsi="Arial" w:cs="Arial"/>
          <w:sz w:val="18"/>
          <w:szCs w:val="18"/>
          <w:lang w:val="en-GB"/>
        </w:rPr>
        <w:t>DPU – This Incoterms requires that the Seller delivers the goods unloaded at the named place.  The Seller covers all the cost of transport (insurance, export fees, carriage, unloading from main carrier at destination port, and destination port charges) and assumes all risks until arrival at destination place.  The Seller is also responsible for inland trucking, personnel and equipment for unloading at the final delivery location.</w:t>
      </w:r>
    </w:p>
  </w:footnote>
  <w:footnote w:id="3">
    <w:p w:rsidR="001D498A" w:rsidRPr="00BD21F3" w:rsidRDefault="001D498A" w:rsidP="00564CAA">
      <w:pPr>
        <w:pStyle w:val="FootnoteText"/>
        <w:rPr>
          <w:rFonts w:ascii="Arial" w:hAnsi="Arial" w:cs="Arial"/>
          <w:sz w:val="18"/>
          <w:szCs w:val="18"/>
          <w:lang w:val="en-GB"/>
        </w:rPr>
      </w:pPr>
      <w:r w:rsidRPr="00BD21F3">
        <w:rPr>
          <w:rStyle w:val="FootnoteReference"/>
          <w:rFonts w:ascii="Arial" w:hAnsi="Arial" w:cs="Arial"/>
          <w:sz w:val="18"/>
          <w:szCs w:val="18"/>
        </w:rPr>
        <w:footnoteRef/>
      </w:r>
      <w:r w:rsidRPr="00BD21F3">
        <w:rPr>
          <w:rFonts w:ascii="Arial" w:hAnsi="Arial" w:cs="Arial"/>
          <w:sz w:val="18"/>
          <w:szCs w:val="18"/>
          <w:lang w:val="en-GB"/>
        </w:rPr>
        <w:t>DPU – This Incoterms requires that the Seller delivers the goods unloaded at the named place.  The Seller covers all the cost of transport (insurance, export fees, carriage, unloading from main carrier at destination port, and destination port charges) and assumes all risks until arrival at destination place.  The Seller is also responsible for inland trucking, personnel and equipment for unloading at the final delivery location.</w:t>
      </w:r>
    </w:p>
  </w:footnote>
  <w:footnote w:id="4">
    <w:p w:rsidR="001D498A" w:rsidRPr="00BD21F3" w:rsidRDefault="001D498A" w:rsidP="008A167D">
      <w:pPr>
        <w:pStyle w:val="FootnoteText"/>
        <w:ind w:left="180" w:hanging="180"/>
        <w:rPr>
          <w:rFonts w:ascii="Arial" w:hAnsi="Arial" w:cs="Arial"/>
          <w:sz w:val="18"/>
          <w:szCs w:val="18"/>
        </w:rPr>
      </w:pPr>
      <w:r w:rsidRPr="00BD21F3">
        <w:rPr>
          <w:rFonts w:ascii="Arial" w:hAnsi="Arial" w:cs="Arial"/>
          <w:color w:val="000000"/>
          <w:w w:val="95"/>
          <w:sz w:val="18"/>
          <w:szCs w:val="18"/>
          <w:vertAlign w:val="superscript"/>
        </w:rPr>
        <w:footnoteRef/>
      </w:r>
      <w:r w:rsidRPr="00BD21F3">
        <w:rPr>
          <w:rFonts w:ascii="Arial" w:hAnsi="Arial" w:cs="Arial"/>
          <w:sz w:val="18"/>
          <w:szCs w:val="18"/>
        </w:rPr>
        <w:t xml:space="preserve">These institutions include African Development Bank, European Bank for Reconstruction and Development (EBRD), Inter-American Development Bank (IADB), and the World Bank Group. According to paragraph 9 of the Agreement, other international financial institutions may join upon the consent of all Participating Institutions and signature of a Letter of Adherence by the international financial institution substantially in the form provided (Annex B to the Agreement). Upon adherence, such international financial institution shall become a Participating Institution for purposes of the Agreement. Bidders are advised to check </w:t>
      </w:r>
      <w:hyperlink r:id="rId1" w:history="1">
        <w:r w:rsidRPr="00BD21F3">
          <w:rPr>
            <w:rFonts w:ascii="Arial" w:hAnsi="Arial" w:cs="Arial"/>
            <w:sz w:val="18"/>
            <w:szCs w:val="18"/>
          </w:rPr>
          <w:t>www.adb.org/integrity</w:t>
        </w:r>
      </w:hyperlink>
      <w:r w:rsidRPr="00BD21F3">
        <w:rPr>
          <w:rFonts w:ascii="Arial" w:hAnsi="Arial" w:cs="Arial"/>
          <w:sz w:val="18"/>
          <w:szCs w:val="18"/>
        </w:rPr>
        <w:t xml:space="preserve"> for updates.</w:t>
      </w:r>
    </w:p>
  </w:footnote>
  <w:footnote w:id="5">
    <w:p w:rsidR="001D498A" w:rsidRPr="00BD21F3" w:rsidRDefault="001D498A" w:rsidP="008A167D">
      <w:pPr>
        <w:pStyle w:val="FootnoteText"/>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 xml:space="preserve">      Use one of the two options as appropriate.</w:t>
      </w:r>
    </w:p>
  </w:footnote>
  <w:footnote w:id="6">
    <w:p w:rsidR="001D498A" w:rsidRPr="00BD21F3" w:rsidRDefault="001D498A" w:rsidP="008A167D">
      <w:pPr>
        <w:pStyle w:val="FootnoteText"/>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 xml:space="preserve">      If none has been paid or is to be paid, indicate “None.”</w:t>
      </w:r>
    </w:p>
  </w:footnote>
  <w:footnote w:id="7">
    <w:p w:rsidR="001D498A" w:rsidRPr="00BD21F3" w:rsidRDefault="001D498A" w:rsidP="008A167D">
      <w:pPr>
        <w:pStyle w:val="FootnoteText"/>
        <w:tabs>
          <w:tab w:val="left" w:pos="360"/>
        </w:tabs>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t xml:space="preserve">All italicized text is for use in preparing this form and shall be deleted from the final document. </w:t>
      </w:r>
    </w:p>
  </w:footnote>
  <w:footnote w:id="8">
    <w:p w:rsidR="001D498A" w:rsidRPr="00BD21F3" w:rsidRDefault="001D498A" w:rsidP="008A167D">
      <w:pPr>
        <w:pStyle w:val="FootnoteText"/>
        <w:ind w:left="360" w:hanging="360"/>
        <w:rPr>
          <w:rFonts w:ascii="Arial" w:hAnsi="Arial" w:cs="Arial"/>
          <w:b/>
          <w:sz w:val="18"/>
          <w:szCs w:val="18"/>
        </w:rPr>
      </w:pPr>
      <w:r w:rsidRPr="00BD21F3">
        <w:rPr>
          <w:rStyle w:val="FootnoteReference"/>
          <w:rFonts w:ascii="Arial" w:hAnsi="Arial" w:cs="Arial"/>
          <w:b/>
          <w:sz w:val="18"/>
          <w:szCs w:val="18"/>
        </w:rPr>
        <w:footnoteRef/>
      </w:r>
      <w:r w:rsidRPr="00BD21F3">
        <w:rPr>
          <w:rFonts w:ascii="Arial" w:hAnsi="Arial" w:cs="Arial"/>
          <w:b/>
          <w:sz w:val="18"/>
          <w:szCs w:val="18"/>
        </w:rPr>
        <w:tab/>
      </w:r>
      <w:r w:rsidRPr="00BD21F3">
        <w:rPr>
          <w:rFonts w:ascii="Arial" w:hAnsi="Arial" w:cs="Arial"/>
          <w:bCs/>
          <w:iCs/>
          <w:sz w:val="18"/>
          <w:szCs w:val="18"/>
        </w:rPr>
        <w:t>Or</w:t>
      </w:r>
      <w:r w:rsidRPr="00BD21F3">
        <w:rPr>
          <w:rFonts w:ascii="Arial" w:hAnsi="Arial" w:cs="Arial"/>
          <w:sz w:val="18"/>
          <w:szCs w:val="18"/>
        </w:rPr>
        <w:t xml:space="preserve"> the Purchaser may use “Uniform Rules for Demand Guarantees (URDG), ICC Publication No. 458” as appropriate.</w:t>
      </w:r>
    </w:p>
  </w:footnote>
  <w:footnote w:id="9">
    <w:p w:rsidR="001D498A" w:rsidRPr="00BD21F3" w:rsidRDefault="001D498A" w:rsidP="008A167D">
      <w:pPr>
        <w:pStyle w:val="FootnoteText"/>
        <w:ind w:left="450" w:hanging="45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r>
      <w:r w:rsidRPr="00BD21F3">
        <w:rPr>
          <w:rFonts w:ascii="Arial" w:hAnsi="Arial" w:cs="Arial"/>
          <w:iCs/>
          <w:sz w:val="18"/>
          <w:szCs w:val="18"/>
        </w:rPr>
        <w:t xml:space="preserve">Liquid assets mean cash and cash equivalents, short-term financial instruments, short-term available-for-sale-securities, marketable securities, trade receivables, short-term financing receivables, and other assets that can be converted into cash within one (1) year. </w:t>
      </w:r>
    </w:p>
  </w:footnote>
  <w:footnote w:id="10">
    <w:p w:rsidR="001D498A" w:rsidRPr="00BD21F3" w:rsidRDefault="001D498A" w:rsidP="00EF6614">
      <w:pPr>
        <w:pStyle w:val="FootnoteText"/>
        <w:rPr>
          <w:rFonts w:ascii="Arial" w:hAnsi="Arial" w:cs="Arial"/>
          <w:sz w:val="18"/>
          <w:szCs w:val="18"/>
        </w:rPr>
      </w:pPr>
      <w:r w:rsidRPr="00BD21F3">
        <w:rPr>
          <w:rStyle w:val="FootnoteReference"/>
          <w:rFonts w:ascii="Arial" w:hAnsi="Arial" w:cs="Arial"/>
          <w:sz w:val="18"/>
          <w:szCs w:val="18"/>
        </w:rPr>
        <w:footnoteRef/>
      </w:r>
      <w:r w:rsidRPr="00BD21F3">
        <w:rPr>
          <w:rFonts w:ascii="Arial" w:hAnsi="Arial" w:cs="Arial"/>
          <w:color w:val="231F20"/>
          <w:sz w:val="18"/>
          <w:szCs w:val="18"/>
        </w:rPr>
        <w:t>WhetherasaContractor,Subcontractor,Consultant,ManufacturerorSupplier,orServiceProvider;orinanyothercapacity (differentnamesareuseddependingontheparticularBiddingDocument).</w:t>
      </w:r>
    </w:p>
  </w:footnote>
  <w:footnote w:id="11">
    <w:p w:rsidR="001D498A" w:rsidRPr="00BD21F3" w:rsidRDefault="001D498A" w:rsidP="00EF6614">
      <w:pPr>
        <w:pStyle w:val="FootnoteText"/>
        <w:rPr>
          <w:rFonts w:ascii="Arial" w:hAnsi="Arial" w:cs="Arial"/>
          <w:sz w:val="18"/>
          <w:szCs w:val="18"/>
        </w:rPr>
      </w:pPr>
      <w:r w:rsidRPr="00BD21F3">
        <w:rPr>
          <w:rStyle w:val="FootnoteReference"/>
          <w:rFonts w:ascii="Arial" w:hAnsi="Arial" w:cs="Arial"/>
          <w:sz w:val="18"/>
          <w:szCs w:val="18"/>
        </w:rPr>
        <w:footnoteRef/>
      </w:r>
      <w:r w:rsidRPr="00BD21F3">
        <w:rPr>
          <w:rFonts w:ascii="Arial" w:hAnsi="Arial" w:cs="Arial"/>
          <w:color w:val="231F20"/>
          <w:sz w:val="18"/>
          <w:szCs w:val="18"/>
        </w:rPr>
        <w:t>The undertaking also applies during the period of performance of the contract.</w:t>
      </w:r>
    </w:p>
  </w:footnote>
  <w:footnote w:id="12">
    <w:p w:rsidR="001D498A" w:rsidRPr="00BD21F3" w:rsidRDefault="001D498A" w:rsidP="00787F1A">
      <w:pPr>
        <w:pStyle w:val="FootnoteText"/>
        <w:rPr>
          <w:rFonts w:ascii="Arial" w:hAnsi="Arial" w:cs="Arial"/>
          <w:sz w:val="18"/>
          <w:szCs w:val="18"/>
        </w:rPr>
      </w:pPr>
      <w:r w:rsidRPr="00BD21F3">
        <w:rPr>
          <w:rStyle w:val="FootnoteReference"/>
          <w:rFonts w:ascii="Arial" w:hAnsi="Arial" w:cs="Arial"/>
          <w:sz w:val="18"/>
          <w:szCs w:val="18"/>
        </w:rPr>
        <w:footnoteRef/>
      </w:r>
      <w:r w:rsidRPr="00BD21F3">
        <w:rPr>
          <w:rFonts w:ascii="Arial" w:hAnsi="Arial" w:cs="Arial"/>
          <w:color w:val="231F20"/>
          <w:spacing w:val="-3"/>
          <w:w w:val="105"/>
          <w:sz w:val="18"/>
          <w:szCs w:val="18"/>
        </w:rPr>
        <w:t>Information contained in the addenda and or addendum should preferably be included in the contract documents to avoid potential ambiguities during contract implementation. If however, unavoidable priority should be decided depending on the nature of information provided in the addenda/addendum.</w:t>
      </w:r>
    </w:p>
  </w:footnote>
  <w:footnote w:id="13">
    <w:p w:rsidR="001D498A" w:rsidRPr="00BD21F3" w:rsidRDefault="001D498A" w:rsidP="00787F1A">
      <w:pPr>
        <w:pStyle w:val="FootnoteText"/>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r>
      <w:r w:rsidRPr="00BD21F3">
        <w:rPr>
          <w:rFonts w:ascii="Arial" w:hAnsi="Arial" w:cs="Arial"/>
          <w:iCs/>
          <w:sz w:val="18"/>
          <w:szCs w:val="18"/>
        </w:rPr>
        <w:t>The guarantor shall insert an amount representing the percentage of the contract price specified in the contract and denominated either in the currency(ies) of the contract or in any freely convertible currency acceptable to the Purchaser.</w:t>
      </w:r>
    </w:p>
  </w:footnote>
  <w:footnote w:id="14">
    <w:p w:rsidR="001D498A" w:rsidRPr="00BD21F3" w:rsidRDefault="001D498A" w:rsidP="00787F1A">
      <w:pPr>
        <w:pStyle w:val="FootnoteText"/>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r>
      <w:r w:rsidRPr="00BD21F3">
        <w:rPr>
          <w:rFonts w:ascii="Arial" w:hAnsi="Arial" w:cs="Arial"/>
          <w:iCs/>
          <w:sz w:val="18"/>
          <w:szCs w:val="18"/>
        </w:rPr>
        <w:t>Insert</w:t>
      </w:r>
      <w:r w:rsidRPr="00BD21F3">
        <w:rPr>
          <w:rFonts w:ascii="Arial" w:hAnsi="Arial" w:cs="Arial"/>
          <w:bCs/>
          <w:iCs/>
          <w:sz w:val="18"/>
          <w:szCs w:val="18"/>
        </w:rPr>
        <w:t xml:space="preserve"> the date 28 days after the expected completion date. The Purchaser should note that in the event of an extension of the time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Purchaser’s written request for such extension, such request to be presented to the Guarantor before the expiry of the guarantee.”</w:t>
      </w:r>
    </w:p>
  </w:footnote>
  <w:footnote w:id="15">
    <w:p w:rsidR="001D498A" w:rsidRPr="00BD21F3" w:rsidRDefault="001D498A" w:rsidP="00787F1A">
      <w:pPr>
        <w:pStyle w:val="FootnoteText"/>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r>
      <w:r w:rsidRPr="00BD21F3">
        <w:rPr>
          <w:rFonts w:ascii="Arial" w:hAnsi="Arial" w:cs="Arial"/>
          <w:iCs/>
          <w:sz w:val="18"/>
          <w:szCs w:val="18"/>
        </w:rPr>
        <w:t>Or the purchaser may use “Uniform Rules for Demand Guarantees (URDG), ICC Publication No. 458, except that subparagraph (ii) of Sub-article 20(a) is hereby excluded”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002367" w:rsidRDefault="00F81761" w:rsidP="00002367">
    <w:pPr>
      <w:pStyle w:val="Header"/>
    </w:pPr>
    <w:r>
      <w:rPr>
        <w:rStyle w:val="PageNumber"/>
      </w:rPr>
      <w:fldChar w:fldCharType="begin"/>
    </w:r>
    <w:r w:rsidR="001D498A">
      <w:rPr>
        <w:rStyle w:val="PageNumber"/>
      </w:rPr>
      <w:instrText xml:space="preserve"> PAGE </w:instrText>
    </w:r>
    <w:r>
      <w:rPr>
        <w:rStyle w:val="PageNumber"/>
      </w:rPr>
      <w:fldChar w:fldCharType="separate"/>
    </w:r>
    <w:r w:rsidR="002C3D0B">
      <w:rPr>
        <w:rStyle w:val="PageNumber"/>
        <w:noProof/>
      </w:rPr>
      <w:t>2</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1D498A">
    <w:pPr>
      <w:pStyle w:val="Header"/>
      <w:tabs>
        <w:tab w:val="right" w:pos="9720"/>
      </w:tabs>
      <w:ind w:right="-18"/>
      <w:jc w:val="left"/>
    </w:pPr>
    <w:r>
      <w:tab/>
    </w:r>
    <w:r>
      <w:rPr>
        <w:rStyle w:val="PageNumber"/>
      </w:rPr>
      <w:t>1-</w:t>
    </w:r>
    <w:r w:rsidR="00F81761">
      <w:rPr>
        <w:rStyle w:val="PageNumber"/>
      </w:rPr>
      <w:fldChar w:fldCharType="begin"/>
    </w:r>
    <w:r>
      <w:rPr>
        <w:rStyle w:val="PageNumber"/>
      </w:rPr>
      <w:instrText xml:space="preserve"> PAGE </w:instrText>
    </w:r>
    <w:r w:rsidR="00F81761">
      <w:rPr>
        <w:rStyle w:val="PageNumber"/>
      </w:rPr>
      <w:fldChar w:fldCharType="separate"/>
    </w:r>
    <w:r>
      <w:rPr>
        <w:rStyle w:val="PageNumber"/>
        <w:noProof/>
      </w:rPr>
      <w:t>31</w:t>
    </w:r>
    <w:r w:rsidR="00F81761">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B2705E" w:rsidRDefault="001D498A">
    <w:pPr>
      <w:pStyle w:val="Header"/>
      <w:ind w:right="-18"/>
      <w:jc w:val="left"/>
      <w:rPr>
        <w:rFonts w:ascii="Arial" w:hAnsi="Arial" w:cs="Arial"/>
        <w:sz w:val="16"/>
        <w:szCs w:val="16"/>
      </w:rPr>
    </w:pPr>
    <w:r w:rsidRPr="00B2705E">
      <w:rPr>
        <w:rStyle w:val="PageNumber"/>
        <w:rFonts w:ascii="Arial" w:hAnsi="Arial" w:cs="Arial"/>
        <w:sz w:val="16"/>
        <w:szCs w:val="16"/>
      </w:rPr>
      <w:t>9-</w:t>
    </w:r>
    <w:r w:rsidR="00F81761" w:rsidRPr="00B2705E">
      <w:rPr>
        <w:rStyle w:val="PageNumber"/>
        <w:rFonts w:ascii="Arial" w:hAnsi="Arial" w:cs="Arial"/>
        <w:sz w:val="16"/>
        <w:szCs w:val="16"/>
      </w:rPr>
      <w:fldChar w:fldCharType="begin"/>
    </w:r>
    <w:r w:rsidRPr="00B2705E">
      <w:rPr>
        <w:rStyle w:val="PageNumber"/>
        <w:rFonts w:ascii="Arial" w:hAnsi="Arial" w:cs="Arial"/>
        <w:sz w:val="16"/>
        <w:szCs w:val="16"/>
      </w:rPr>
      <w:instrText xml:space="preserve"> PAGE </w:instrText>
    </w:r>
    <w:r w:rsidR="00F81761" w:rsidRPr="00B2705E">
      <w:rPr>
        <w:rStyle w:val="PageNumber"/>
        <w:rFonts w:ascii="Arial" w:hAnsi="Arial" w:cs="Arial"/>
        <w:sz w:val="16"/>
        <w:szCs w:val="16"/>
      </w:rPr>
      <w:fldChar w:fldCharType="separate"/>
    </w:r>
    <w:r w:rsidR="002C3D0B">
      <w:rPr>
        <w:rStyle w:val="PageNumber"/>
        <w:rFonts w:ascii="Arial" w:hAnsi="Arial" w:cs="Arial"/>
        <w:noProof/>
        <w:sz w:val="16"/>
        <w:szCs w:val="16"/>
      </w:rPr>
      <w:t>212</w:t>
    </w:r>
    <w:r w:rsidR="00F81761" w:rsidRPr="00B2705E">
      <w:rPr>
        <w:rStyle w:val="PageNumber"/>
        <w:rFonts w:ascii="Arial" w:hAnsi="Arial" w:cs="Arial"/>
        <w:sz w:val="16"/>
        <w:szCs w:val="16"/>
      </w:rPr>
      <w:fldChar w:fldCharType="end"/>
    </w:r>
    <w:r w:rsidRPr="00B2705E">
      <w:rPr>
        <w:rFonts w:ascii="Arial" w:hAnsi="Arial" w:cs="Arial"/>
        <w:sz w:val="16"/>
        <w:szCs w:val="16"/>
      </w:rPr>
      <w:tab/>
    </w:r>
    <w:r>
      <w:rPr>
        <w:rFonts w:ascii="Arial" w:hAnsi="Arial" w:cs="Arial"/>
        <w:sz w:val="16"/>
        <w:szCs w:val="16"/>
      </w:rPr>
      <w:tab/>
    </w:r>
    <w:r w:rsidRPr="00B2705E">
      <w:rPr>
        <w:rFonts w:ascii="Arial" w:hAnsi="Arial" w:cs="Arial"/>
        <w:sz w:val="16"/>
        <w:szCs w:val="16"/>
      </w:rPr>
      <w:t xml:space="preserve">Section </w:t>
    </w:r>
    <w:r>
      <w:rPr>
        <w:rFonts w:ascii="Arial" w:hAnsi="Arial" w:cs="Arial"/>
        <w:sz w:val="16"/>
        <w:szCs w:val="16"/>
      </w:rPr>
      <w:t>9:</w:t>
    </w:r>
    <w:r w:rsidRPr="00B2705E">
      <w:rPr>
        <w:rFonts w:ascii="Arial" w:hAnsi="Arial" w:cs="Arial"/>
        <w:sz w:val="16"/>
        <w:szCs w:val="16"/>
      </w:rPr>
      <w:t xml:space="preserve"> Contract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B2705E" w:rsidRDefault="001D498A">
    <w:pPr>
      <w:pStyle w:val="Header"/>
      <w:ind w:right="-18"/>
      <w:jc w:val="left"/>
      <w:rPr>
        <w:rFonts w:ascii="Arial" w:hAnsi="Arial" w:cs="Arial"/>
        <w:sz w:val="16"/>
        <w:szCs w:val="16"/>
      </w:rPr>
    </w:pPr>
    <w:r w:rsidRPr="00B2705E">
      <w:rPr>
        <w:rFonts w:ascii="Arial" w:hAnsi="Arial" w:cs="Arial"/>
        <w:sz w:val="16"/>
        <w:szCs w:val="16"/>
      </w:rPr>
      <w:t xml:space="preserve">Section </w:t>
    </w:r>
    <w:r>
      <w:rPr>
        <w:rFonts w:ascii="Arial" w:hAnsi="Arial" w:cs="Arial"/>
        <w:sz w:val="16"/>
        <w:szCs w:val="16"/>
      </w:rPr>
      <w:t>9:</w:t>
    </w:r>
    <w:r w:rsidRPr="00B2705E">
      <w:rPr>
        <w:rFonts w:ascii="Arial" w:hAnsi="Arial" w:cs="Arial"/>
        <w:sz w:val="16"/>
        <w:szCs w:val="16"/>
      </w:rPr>
      <w:t xml:space="preserve"> Contract Forms</w:t>
    </w:r>
    <w:r w:rsidRPr="00B2705E">
      <w:rPr>
        <w:rFonts w:ascii="Arial" w:hAnsi="Arial" w:cs="Arial"/>
        <w:sz w:val="16"/>
        <w:szCs w:val="16"/>
      </w:rPr>
      <w:tab/>
    </w:r>
    <w:r>
      <w:rPr>
        <w:rFonts w:ascii="Arial" w:hAnsi="Arial" w:cs="Arial"/>
        <w:sz w:val="16"/>
        <w:szCs w:val="16"/>
      </w:rPr>
      <w:tab/>
    </w:r>
    <w:r w:rsidRPr="00B2705E">
      <w:rPr>
        <w:rStyle w:val="PageNumber"/>
        <w:rFonts w:ascii="Arial" w:hAnsi="Arial" w:cs="Arial"/>
        <w:sz w:val="16"/>
        <w:szCs w:val="16"/>
      </w:rPr>
      <w:t>9-</w:t>
    </w:r>
    <w:r w:rsidR="00F81761" w:rsidRPr="00B2705E">
      <w:rPr>
        <w:rStyle w:val="PageNumber"/>
        <w:rFonts w:ascii="Arial" w:hAnsi="Arial" w:cs="Arial"/>
        <w:sz w:val="16"/>
        <w:szCs w:val="16"/>
      </w:rPr>
      <w:fldChar w:fldCharType="begin"/>
    </w:r>
    <w:r w:rsidRPr="00B2705E">
      <w:rPr>
        <w:rStyle w:val="PageNumber"/>
        <w:rFonts w:ascii="Arial" w:hAnsi="Arial" w:cs="Arial"/>
        <w:sz w:val="16"/>
        <w:szCs w:val="16"/>
      </w:rPr>
      <w:instrText xml:space="preserve"> PAGE </w:instrText>
    </w:r>
    <w:r w:rsidR="00F81761" w:rsidRPr="00B2705E">
      <w:rPr>
        <w:rStyle w:val="PageNumber"/>
        <w:rFonts w:ascii="Arial" w:hAnsi="Arial" w:cs="Arial"/>
        <w:sz w:val="16"/>
        <w:szCs w:val="16"/>
      </w:rPr>
      <w:fldChar w:fldCharType="separate"/>
    </w:r>
    <w:r w:rsidR="002C3D0B">
      <w:rPr>
        <w:rStyle w:val="PageNumber"/>
        <w:rFonts w:ascii="Arial" w:hAnsi="Arial" w:cs="Arial"/>
        <w:noProof/>
        <w:sz w:val="16"/>
        <w:szCs w:val="16"/>
      </w:rPr>
      <w:t>211</w:t>
    </w:r>
    <w:r w:rsidR="00F81761" w:rsidRPr="00B2705E">
      <w:rPr>
        <w:rStyle w:val="PageNumber"/>
        <w:rFonts w:ascii="Arial" w:hAnsi="Arial" w:cs="Arial"/>
        <w:sz w:val="16"/>
        <w:szCs w:val="16"/>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1D498A">
    <w:pPr>
      <w:pStyle w:val="Header"/>
      <w:tabs>
        <w:tab w:val="right" w:pos="9720"/>
      </w:tabs>
      <w:ind w:right="-18"/>
      <w:jc w:val="left"/>
    </w:pPr>
    <w:r>
      <w:tab/>
    </w:r>
    <w:r>
      <w:rPr>
        <w:rStyle w:val="PageNumber"/>
      </w:rPr>
      <w:t>3-</w:t>
    </w:r>
    <w:r w:rsidR="00F81761">
      <w:rPr>
        <w:rStyle w:val="PageNumber"/>
      </w:rPr>
      <w:fldChar w:fldCharType="begin"/>
    </w:r>
    <w:r>
      <w:rPr>
        <w:rStyle w:val="PageNumber"/>
      </w:rPr>
      <w:instrText xml:space="preserve"> PAGE </w:instrText>
    </w:r>
    <w:r w:rsidR="00F81761">
      <w:rPr>
        <w:rStyle w:val="PageNumber"/>
      </w:rPr>
      <w:fldChar w:fldCharType="separate"/>
    </w:r>
    <w:r>
      <w:rPr>
        <w:rStyle w:val="PageNumber"/>
        <w:noProof/>
      </w:rPr>
      <w:t>23</w:t>
    </w:r>
    <w:r w:rsidR="00F81761">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1D498A">
    <w:pPr>
      <w:tabs>
        <w:tab w:val="center" w:pos="4500"/>
        <w:tab w:val="right" w:pos="9090"/>
      </w:tabs>
    </w:pPr>
    <w:r>
      <w:tab/>
      <w:t>User’s Guide</w:t>
    </w:r>
    <w:r>
      <w:tab/>
    </w:r>
    <w:r w:rsidR="009A5C51">
      <w:fldChar w:fldCharType="begin"/>
    </w:r>
    <w:r w:rsidR="009A5C51">
      <w:instrText xml:space="preserve"> PAGE </w:instrText>
    </w:r>
    <w:r w:rsidR="009A5C51">
      <w:fldChar w:fldCharType="separate"/>
    </w:r>
    <w:r>
      <w:rPr>
        <w:noProof/>
      </w:rPr>
      <w:t>45</w:t>
    </w:r>
    <w:r w:rsidR="009A5C5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F861AD" w:rsidRDefault="001D498A" w:rsidP="007C70A5">
    <w:pPr>
      <w:pStyle w:val="Header"/>
      <w:tabs>
        <w:tab w:val="center" w:pos="4500"/>
        <w:tab w:val="right" w:pos="9180"/>
      </w:tabs>
      <w:rPr>
        <w:rFonts w:ascii="Arial" w:hAnsi="Arial" w:cs="Arial"/>
        <w:sz w:val="16"/>
        <w:szCs w:val="16"/>
      </w:rPr>
    </w:pPr>
    <w:r w:rsidRPr="00F861AD">
      <w:rPr>
        <w:rStyle w:val="PageNumber"/>
        <w:rFonts w:ascii="Arial" w:hAnsi="Arial" w:cs="Arial"/>
      </w:rPr>
      <w:t>1-</w:t>
    </w:r>
    <w:r w:rsidR="00F81761" w:rsidRPr="00F861AD">
      <w:rPr>
        <w:rStyle w:val="PageNumber"/>
        <w:rFonts w:ascii="Arial" w:hAnsi="Arial" w:cs="Arial"/>
      </w:rPr>
      <w:fldChar w:fldCharType="begin"/>
    </w:r>
    <w:r w:rsidRPr="00F861AD">
      <w:rPr>
        <w:rStyle w:val="PageNumber"/>
        <w:rFonts w:ascii="Arial" w:hAnsi="Arial" w:cs="Arial"/>
      </w:rPr>
      <w:instrText xml:space="preserve"> PAGE </w:instrText>
    </w:r>
    <w:r w:rsidR="00F81761" w:rsidRPr="00F861AD">
      <w:rPr>
        <w:rStyle w:val="PageNumber"/>
        <w:rFonts w:ascii="Arial" w:hAnsi="Arial" w:cs="Arial"/>
      </w:rPr>
      <w:fldChar w:fldCharType="separate"/>
    </w:r>
    <w:r w:rsidR="002C3D0B">
      <w:rPr>
        <w:rStyle w:val="PageNumber"/>
        <w:rFonts w:ascii="Arial" w:hAnsi="Arial" w:cs="Arial"/>
        <w:noProof/>
      </w:rPr>
      <w:t>6</w:t>
    </w:r>
    <w:r w:rsidR="00F81761" w:rsidRPr="00F861AD">
      <w:rPr>
        <w:rStyle w:val="PageNumber"/>
        <w:rFonts w:ascii="Arial" w:hAnsi="Arial" w:cs="Arial"/>
      </w:rPr>
      <w:fldChar w:fldCharType="end"/>
    </w:r>
    <w:r w:rsidRPr="00F861AD">
      <w:rPr>
        <w:rStyle w:val="PageNumber"/>
        <w:rFonts w:ascii="Arial" w:hAnsi="Arial" w:cs="Arial"/>
      </w:rPr>
      <w:tab/>
    </w:r>
    <w:r w:rsidRPr="00F861AD">
      <w:rPr>
        <w:rStyle w:val="PageNumber"/>
        <w:rFonts w:ascii="Arial" w:hAnsi="Arial" w:cs="Arial"/>
      </w:rPr>
      <w:tab/>
      <w:t xml:space="preserve">Section </w:t>
    </w:r>
    <w:r>
      <w:rPr>
        <w:rStyle w:val="PageNumber"/>
        <w:rFonts w:ascii="Arial" w:hAnsi="Arial" w:cs="Arial"/>
      </w:rPr>
      <w:t>1:</w:t>
    </w:r>
    <w:r w:rsidRPr="00F861AD">
      <w:rPr>
        <w:rStyle w:val="PageNumber"/>
        <w:rFonts w:ascii="Arial" w:hAnsi="Arial" w:cs="Arial"/>
      </w:rPr>
      <w:t xml:space="preserve"> Instructions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F861AD" w:rsidRDefault="001D498A" w:rsidP="007C70A5">
    <w:pPr>
      <w:pStyle w:val="Header"/>
      <w:tabs>
        <w:tab w:val="center" w:pos="4500"/>
        <w:tab w:val="right" w:pos="9180"/>
      </w:tabs>
      <w:rPr>
        <w:rFonts w:ascii="Arial" w:hAnsi="Arial" w:cs="Arial"/>
        <w:sz w:val="16"/>
        <w:szCs w:val="16"/>
      </w:rPr>
    </w:pPr>
    <w:r w:rsidRPr="00F861AD">
      <w:rPr>
        <w:rStyle w:val="PageNumber"/>
        <w:rFonts w:ascii="Arial" w:hAnsi="Arial" w:cs="Arial"/>
      </w:rPr>
      <w:t xml:space="preserve">Section </w:t>
    </w:r>
    <w:r>
      <w:rPr>
        <w:rStyle w:val="PageNumber"/>
        <w:rFonts w:ascii="Arial" w:hAnsi="Arial" w:cs="Arial"/>
      </w:rPr>
      <w:t>1:</w:t>
    </w:r>
    <w:r w:rsidRPr="00F861AD">
      <w:rPr>
        <w:rStyle w:val="PageNumber"/>
        <w:rFonts w:ascii="Arial" w:hAnsi="Arial" w:cs="Arial"/>
      </w:rPr>
      <w:t xml:space="preserve"> Instructions to Bidders</w:t>
    </w:r>
    <w:r w:rsidRPr="00F861AD">
      <w:rPr>
        <w:rFonts w:ascii="Arial" w:hAnsi="Arial" w:cs="Arial"/>
        <w:sz w:val="16"/>
        <w:szCs w:val="16"/>
      </w:rPr>
      <w:tab/>
    </w:r>
    <w:r w:rsidRPr="00F861AD">
      <w:rPr>
        <w:rFonts w:ascii="Arial" w:hAnsi="Arial" w:cs="Arial"/>
        <w:sz w:val="16"/>
        <w:szCs w:val="16"/>
      </w:rPr>
      <w:tab/>
    </w:r>
    <w:r>
      <w:rPr>
        <w:rFonts w:ascii="Arial" w:hAnsi="Arial" w:cs="Arial"/>
        <w:sz w:val="16"/>
        <w:szCs w:val="16"/>
      </w:rPr>
      <w:tab/>
    </w:r>
    <w:r w:rsidR="00F81761" w:rsidRPr="00F861AD">
      <w:rPr>
        <w:rStyle w:val="PageNumber"/>
        <w:rFonts w:ascii="Arial" w:hAnsi="Arial" w:cs="Arial"/>
      </w:rPr>
      <w:fldChar w:fldCharType="begin"/>
    </w:r>
    <w:r w:rsidRPr="00F861AD">
      <w:rPr>
        <w:rStyle w:val="PageNumber"/>
        <w:rFonts w:ascii="Arial" w:hAnsi="Arial" w:cs="Arial"/>
      </w:rPr>
      <w:instrText xml:space="preserve"> PAGE </w:instrText>
    </w:r>
    <w:r w:rsidR="00F81761" w:rsidRPr="00F861AD">
      <w:rPr>
        <w:rStyle w:val="PageNumber"/>
        <w:rFonts w:ascii="Arial" w:hAnsi="Arial" w:cs="Arial"/>
      </w:rPr>
      <w:fldChar w:fldCharType="separate"/>
    </w:r>
    <w:r w:rsidR="002C3D0B">
      <w:rPr>
        <w:rStyle w:val="PageNumber"/>
        <w:rFonts w:ascii="Arial" w:hAnsi="Arial" w:cs="Arial"/>
        <w:noProof/>
      </w:rPr>
      <w:t>31</w:t>
    </w:r>
    <w:r w:rsidR="00F81761" w:rsidRPr="00F861AD">
      <w:rPr>
        <w:rStyle w:val="PageNumber"/>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1D498A">
    <w:pPr>
      <w:pStyle w:val="Header"/>
      <w:tabs>
        <w:tab w:val="center" w:pos="4500"/>
        <w:tab w:val="right" w:pos="9090"/>
      </w:tabs>
    </w:pPr>
    <w:r>
      <w:tab/>
      <w:t>User’s Guide</w:t>
    </w:r>
    <w:r>
      <w:tab/>
    </w:r>
    <w:r w:rsidR="00F81761">
      <w:rPr>
        <w:rStyle w:val="PageNumber"/>
      </w:rPr>
      <w:fldChar w:fldCharType="begin"/>
    </w:r>
    <w:r>
      <w:rPr>
        <w:rStyle w:val="PageNumber"/>
      </w:rPr>
      <w:instrText xml:space="preserve"> PAGE </w:instrText>
    </w:r>
    <w:r w:rsidR="00F81761">
      <w:rPr>
        <w:rStyle w:val="PageNumber"/>
      </w:rPr>
      <w:fldChar w:fldCharType="separate"/>
    </w:r>
    <w:r>
      <w:rPr>
        <w:rStyle w:val="PageNumber"/>
        <w:noProof/>
      </w:rPr>
      <w:t>45</w:t>
    </w:r>
    <w:r w:rsidR="00F81761">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BD21F3" w:rsidRDefault="00F81761" w:rsidP="00002367">
    <w:pPr>
      <w:pStyle w:val="Header"/>
      <w:rPr>
        <w:rFonts w:ascii="Arial" w:hAnsi="Arial" w:cs="Arial"/>
      </w:rPr>
    </w:pPr>
    <w:r w:rsidRPr="00BD21F3">
      <w:rPr>
        <w:rStyle w:val="PageNumber"/>
        <w:rFonts w:ascii="Arial" w:hAnsi="Arial" w:cs="Arial"/>
      </w:rPr>
      <w:fldChar w:fldCharType="begin"/>
    </w:r>
    <w:r w:rsidR="001D498A" w:rsidRPr="00BD21F3">
      <w:rPr>
        <w:rStyle w:val="PageNumber"/>
        <w:rFonts w:ascii="Arial" w:hAnsi="Arial" w:cs="Arial"/>
      </w:rPr>
      <w:instrText xml:space="preserve"> PAGE </w:instrText>
    </w:r>
    <w:r w:rsidRPr="00BD21F3">
      <w:rPr>
        <w:rStyle w:val="PageNumber"/>
        <w:rFonts w:ascii="Arial" w:hAnsi="Arial" w:cs="Arial"/>
      </w:rPr>
      <w:fldChar w:fldCharType="separate"/>
    </w:r>
    <w:r w:rsidR="002C3D0B">
      <w:rPr>
        <w:rStyle w:val="PageNumber"/>
        <w:rFonts w:ascii="Arial" w:hAnsi="Arial" w:cs="Arial"/>
        <w:noProof/>
      </w:rPr>
      <w:t>30</w:t>
    </w:r>
    <w:r w:rsidRPr="00BD21F3">
      <w:rPr>
        <w:rStyle w:val="PageNumber"/>
        <w:rFonts w:ascii="Arial" w:hAnsi="Arial" w:cs="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1D498A">
    <w:pPr>
      <w:tabs>
        <w:tab w:val="center" w:pos="4500"/>
        <w:tab w:val="right" w:pos="9090"/>
      </w:tabs>
    </w:pPr>
    <w:r>
      <w:tab/>
      <w:t>User’s Guide</w:t>
    </w:r>
    <w:r>
      <w:tab/>
    </w:r>
    <w:r w:rsidR="009A5C51">
      <w:fldChar w:fldCharType="begin"/>
    </w:r>
    <w:r w:rsidR="009A5C51">
      <w:instrText xml:space="preserve"> PAGE </w:instrText>
    </w:r>
    <w:r w:rsidR="009A5C51">
      <w:fldChar w:fldCharType="separate"/>
    </w:r>
    <w:r>
      <w:rPr>
        <w:noProof/>
      </w:rPr>
      <w:t>45</w:t>
    </w:r>
    <w:r w:rsidR="009A5C51">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Default="001D49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98A" w:rsidRPr="008E3D1F" w:rsidRDefault="001D498A">
    <w:pPr>
      <w:pStyle w:val="Header"/>
      <w:ind w:right="-18"/>
      <w:rPr>
        <w:rFonts w:ascii="Arial" w:hAnsi="Arial" w:cs="Arial"/>
        <w:sz w:val="16"/>
        <w:szCs w:val="16"/>
      </w:rPr>
    </w:pPr>
    <w:r w:rsidRPr="008E3D1F">
      <w:rPr>
        <w:rFonts w:ascii="Arial" w:hAnsi="Arial" w:cs="Arial"/>
        <w:sz w:val="16"/>
        <w:szCs w:val="16"/>
      </w:rPr>
      <w:t>Section 4</w:t>
    </w:r>
    <w:r>
      <w:rPr>
        <w:rFonts w:ascii="Arial" w:hAnsi="Arial" w:cs="Arial"/>
        <w:sz w:val="16"/>
        <w:szCs w:val="16"/>
      </w:rPr>
      <w:t>:</w:t>
    </w:r>
    <w:r w:rsidRPr="008E3D1F">
      <w:rPr>
        <w:rFonts w:ascii="Arial" w:hAnsi="Arial" w:cs="Arial"/>
        <w:sz w:val="16"/>
        <w:szCs w:val="16"/>
      </w:rPr>
      <w:t xml:space="preserve"> Bidding Forms</w:t>
    </w:r>
    <w:r w:rsidRPr="008E3D1F">
      <w:rPr>
        <w:rFonts w:ascii="Arial" w:hAnsi="Arial" w:cs="Arial"/>
        <w:sz w:val="16"/>
        <w:szCs w:val="16"/>
      </w:rPr>
      <w:tab/>
      <w:t>4</w:t>
    </w:r>
    <w:r w:rsidRPr="008E3D1F">
      <w:rPr>
        <w:rStyle w:val="PageNumber"/>
        <w:rFonts w:ascii="Arial" w:hAnsi="Arial" w:cs="Arial"/>
      </w:rPr>
      <w:t>-</w:t>
    </w:r>
    <w:r w:rsidR="00F81761" w:rsidRPr="008E3D1F">
      <w:rPr>
        <w:rStyle w:val="PageNumber"/>
        <w:rFonts w:ascii="Arial" w:hAnsi="Arial" w:cs="Arial"/>
      </w:rPr>
      <w:fldChar w:fldCharType="begin"/>
    </w:r>
    <w:r w:rsidRPr="008E3D1F">
      <w:rPr>
        <w:rStyle w:val="PageNumber"/>
        <w:rFonts w:ascii="Arial" w:hAnsi="Arial" w:cs="Arial"/>
      </w:rPr>
      <w:instrText xml:space="preserve"> PAGE </w:instrText>
    </w:r>
    <w:r w:rsidR="00F81761" w:rsidRPr="008E3D1F">
      <w:rPr>
        <w:rStyle w:val="PageNumber"/>
        <w:rFonts w:ascii="Arial" w:hAnsi="Arial" w:cs="Arial"/>
      </w:rPr>
      <w:fldChar w:fldCharType="separate"/>
    </w:r>
    <w:r w:rsidR="002C3D0B">
      <w:rPr>
        <w:rStyle w:val="PageNumber"/>
        <w:rFonts w:ascii="Arial" w:hAnsi="Arial" w:cs="Arial"/>
        <w:noProof/>
      </w:rPr>
      <w:t>43</w:t>
    </w:r>
    <w:r w:rsidR="00F81761" w:rsidRPr="008E3D1F">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4C9A"/>
    <w:multiLevelType w:val="multilevel"/>
    <w:tmpl w:val="FA6EE812"/>
    <w:lvl w:ilvl="0">
      <w:start w:val="1"/>
      <w:numFmt w:val="decimal"/>
      <w:lvlText w:val="%1."/>
      <w:lvlJc w:val="left"/>
      <w:pPr>
        <w:ind w:left="360" w:hanging="360"/>
      </w:pPr>
      <w:rPr>
        <w:b/>
        <w:bCs/>
      </w:rPr>
    </w:lvl>
    <w:lvl w:ilvl="1">
      <w:start w:val="1"/>
      <w:numFmt w:val="decimal"/>
      <w:isLgl/>
      <w:lvlText w:val="%1.%2"/>
      <w:lvlJc w:val="left"/>
      <w:pPr>
        <w:ind w:left="864" w:hanging="36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4968" w:hanging="1440"/>
      </w:pPr>
      <w:rPr>
        <w:rFonts w:hint="default"/>
      </w:rPr>
    </w:lvl>
    <w:lvl w:ilvl="8">
      <w:start w:val="1"/>
      <w:numFmt w:val="decimal"/>
      <w:isLgl/>
      <w:lvlText w:val="%1.%2.%3.%4.%5.%6.%7.%8.%9"/>
      <w:lvlJc w:val="left"/>
      <w:pPr>
        <w:ind w:left="5832" w:hanging="1800"/>
      </w:pPr>
      <w:rPr>
        <w:rFonts w:hint="default"/>
      </w:rPr>
    </w:lvl>
  </w:abstractNum>
  <w:abstractNum w:abstractNumId="1" w15:restartNumberingAfterBreak="0">
    <w:nsid w:val="0B5B4918"/>
    <w:multiLevelType w:val="hybridMultilevel"/>
    <w:tmpl w:val="DB96BC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7464BE"/>
    <w:multiLevelType w:val="hybridMultilevel"/>
    <w:tmpl w:val="30884468"/>
    <w:lvl w:ilvl="0" w:tplc="837EDDC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E57330"/>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BCF0889"/>
    <w:multiLevelType w:val="hybridMultilevel"/>
    <w:tmpl w:val="3C1201C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0620C55"/>
    <w:multiLevelType w:val="hybridMultilevel"/>
    <w:tmpl w:val="8F2AA9D4"/>
    <w:lvl w:ilvl="0" w:tplc="4658212A">
      <w:start w:val="1"/>
      <w:numFmt w:val="lowerRoman"/>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7D348F"/>
    <w:multiLevelType w:val="multilevel"/>
    <w:tmpl w:val="733412D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0"/>
        <w:szCs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5C82DED"/>
    <w:multiLevelType w:val="hybridMultilevel"/>
    <w:tmpl w:val="4BCA0D7C"/>
    <w:lvl w:ilvl="0" w:tplc="34090001">
      <w:start w:val="1"/>
      <w:numFmt w:val="bullet"/>
      <w:lvlText w:val=""/>
      <w:lvlJc w:val="left"/>
      <w:pPr>
        <w:ind w:left="872" w:hanging="360"/>
      </w:pPr>
      <w:rPr>
        <w:rFonts w:ascii="Symbol" w:hAnsi="Symbol" w:hint="default"/>
      </w:rPr>
    </w:lvl>
    <w:lvl w:ilvl="1" w:tplc="FFFFFFFF" w:tentative="1">
      <w:start w:val="1"/>
      <w:numFmt w:val="bullet"/>
      <w:lvlText w:val="o"/>
      <w:lvlJc w:val="left"/>
      <w:pPr>
        <w:ind w:left="1592" w:hanging="360"/>
      </w:pPr>
      <w:rPr>
        <w:rFonts w:ascii="Courier New" w:hAnsi="Courier New" w:cs="Courier New" w:hint="default"/>
      </w:rPr>
    </w:lvl>
    <w:lvl w:ilvl="2" w:tplc="FFFFFFFF" w:tentative="1">
      <w:start w:val="1"/>
      <w:numFmt w:val="bullet"/>
      <w:lvlText w:val=""/>
      <w:lvlJc w:val="left"/>
      <w:pPr>
        <w:ind w:left="2312" w:hanging="360"/>
      </w:pPr>
      <w:rPr>
        <w:rFonts w:ascii="Wingdings" w:hAnsi="Wingdings" w:hint="default"/>
      </w:rPr>
    </w:lvl>
    <w:lvl w:ilvl="3" w:tplc="FFFFFFFF" w:tentative="1">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tentative="1">
      <w:start w:val="1"/>
      <w:numFmt w:val="bullet"/>
      <w:lvlText w:val=""/>
      <w:lvlJc w:val="left"/>
      <w:pPr>
        <w:ind w:left="6632" w:hanging="360"/>
      </w:pPr>
      <w:rPr>
        <w:rFonts w:ascii="Wingdings" w:hAnsi="Wingdings" w:hint="default"/>
      </w:rPr>
    </w:lvl>
  </w:abstractNum>
  <w:abstractNum w:abstractNumId="9" w15:restartNumberingAfterBreak="0">
    <w:nsid w:val="29D22A28"/>
    <w:multiLevelType w:val="hybridMultilevel"/>
    <w:tmpl w:val="B27E1672"/>
    <w:lvl w:ilvl="0" w:tplc="510EE5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2EA112AC"/>
    <w:multiLevelType w:val="hybridMultilevel"/>
    <w:tmpl w:val="2768202E"/>
    <w:lvl w:ilvl="0" w:tplc="D494CFFA">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67127"/>
    <w:multiLevelType w:val="hybridMultilevel"/>
    <w:tmpl w:val="77D46540"/>
    <w:lvl w:ilvl="0" w:tplc="34090003">
      <w:start w:val="1"/>
      <w:numFmt w:val="bullet"/>
      <w:lvlText w:val="o"/>
      <w:lvlJc w:val="left"/>
      <w:pPr>
        <w:ind w:left="872" w:hanging="360"/>
      </w:pPr>
      <w:rPr>
        <w:rFonts w:ascii="Courier New" w:hAnsi="Courier New" w:cs="Courier New" w:hint="default"/>
      </w:rPr>
    </w:lvl>
    <w:lvl w:ilvl="1" w:tplc="FFFFFFFF" w:tentative="1">
      <w:start w:val="1"/>
      <w:numFmt w:val="bullet"/>
      <w:lvlText w:val="o"/>
      <w:lvlJc w:val="left"/>
      <w:pPr>
        <w:ind w:left="1592" w:hanging="360"/>
      </w:pPr>
      <w:rPr>
        <w:rFonts w:ascii="Courier New" w:hAnsi="Courier New" w:cs="Courier New" w:hint="default"/>
      </w:rPr>
    </w:lvl>
    <w:lvl w:ilvl="2" w:tplc="FFFFFFFF" w:tentative="1">
      <w:start w:val="1"/>
      <w:numFmt w:val="bullet"/>
      <w:lvlText w:val=""/>
      <w:lvlJc w:val="left"/>
      <w:pPr>
        <w:ind w:left="2312" w:hanging="360"/>
      </w:pPr>
      <w:rPr>
        <w:rFonts w:ascii="Wingdings" w:hAnsi="Wingdings" w:hint="default"/>
      </w:rPr>
    </w:lvl>
    <w:lvl w:ilvl="3" w:tplc="FFFFFFFF" w:tentative="1">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tentative="1">
      <w:start w:val="1"/>
      <w:numFmt w:val="bullet"/>
      <w:lvlText w:val=""/>
      <w:lvlJc w:val="left"/>
      <w:pPr>
        <w:ind w:left="6632" w:hanging="360"/>
      </w:pPr>
      <w:rPr>
        <w:rFonts w:ascii="Wingdings" w:hAnsi="Wingdings" w:hint="default"/>
      </w:rPr>
    </w:lvl>
  </w:abstractNum>
  <w:abstractNum w:abstractNumId="13" w15:restartNumberingAfterBreak="0">
    <w:nsid w:val="32551562"/>
    <w:multiLevelType w:val="hybridMultilevel"/>
    <w:tmpl w:val="3DAA027A"/>
    <w:lvl w:ilvl="0" w:tplc="04090011">
      <w:start w:val="1"/>
      <w:numFmt w:val="decimal"/>
      <w:lvlText w:val="%1)"/>
      <w:lvlJc w:val="left"/>
      <w:pPr>
        <w:ind w:left="720" w:hanging="360"/>
      </w:pPr>
      <w:rPr>
        <w:rFonts w:hint="default"/>
        <w:sz w:val="16"/>
        <w:szCs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C5983"/>
    <w:multiLevelType w:val="multilevel"/>
    <w:tmpl w:val="8FE846D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0"/>
        <w:szCs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16" w15:restartNumberingAfterBreak="0">
    <w:nsid w:val="3CD912A6"/>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DC73333"/>
    <w:multiLevelType w:val="hybridMultilevel"/>
    <w:tmpl w:val="C56C7DC2"/>
    <w:lvl w:ilvl="0" w:tplc="DC543EBC">
      <w:start w:val="1"/>
      <w:numFmt w:val="lowerLetter"/>
      <w:lvlText w:val="(%1)"/>
      <w:lvlJc w:val="left"/>
      <w:pPr>
        <w:ind w:left="990" w:hanging="360"/>
      </w:pPr>
      <w:rPr>
        <w:rFonts w:ascii="Arial" w:hAnsi="Arial" w:cs="Arial" w:hint="default"/>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ED10A5F"/>
    <w:multiLevelType w:val="multilevel"/>
    <w:tmpl w:val="0234D44E"/>
    <w:lvl w:ilvl="0">
      <w:start w:val="1"/>
      <w:numFmt w:val="decimal"/>
      <w:isLgl/>
      <w:lvlText w:val="%1."/>
      <w:lvlJc w:val="left"/>
      <w:pPr>
        <w:tabs>
          <w:tab w:val="num" w:pos="432"/>
        </w:tabs>
        <w:ind w:left="432" w:hanging="432"/>
      </w:pPr>
      <w:rPr>
        <w:b/>
        <w:i w:val="0"/>
        <w:sz w:val="20"/>
        <w:szCs w:val="16"/>
      </w:rPr>
    </w:lvl>
    <w:lvl w:ilvl="1">
      <w:start w:val="1"/>
      <w:numFmt w:val="decimal"/>
      <w:lvlText w:val="%1.%2"/>
      <w:lvlJc w:val="left"/>
      <w:pPr>
        <w:tabs>
          <w:tab w:val="num" w:pos="504"/>
        </w:tabs>
        <w:ind w:left="504" w:hanging="504"/>
      </w:pPr>
      <w:rPr>
        <w:rFonts w:ascii="Arial" w:hAnsi="Arial" w:cs="Arial" w:hint="default"/>
        <w:b w:val="0"/>
        <w:i w:val="0"/>
        <w:sz w:val="20"/>
        <w:szCs w:val="16"/>
      </w:rPr>
    </w:lvl>
    <w:lvl w:ilvl="2">
      <w:start w:val="1"/>
      <w:numFmt w:val="lowerLetter"/>
      <w:lvlText w:val="(%3)"/>
      <w:lvlJc w:val="left"/>
      <w:pPr>
        <w:tabs>
          <w:tab w:val="num" w:pos="864"/>
        </w:tabs>
        <w:ind w:left="864" w:hanging="432"/>
      </w:pPr>
      <w:rPr>
        <w:rFonts w:ascii="Arial" w:hAnsi="Arial" w:cs="Arial" w:hint="default"/>
        <w:b w:val="0"/>
        <w:i w:val="0"/>
        <w:sz w:val="20"/>
        <w:szCs w:val="16"/>
      </w:rPr>
    </w:lvl>
    <w:lvl w:ilvl="3">
      <w:start w:val="1"/>
      <w:numFmt w:val="lowerRoman"/>
      <w:pStyle w:val="Heading4"/>
      <w:lvlText w:val="(%4)"/>
      <w:lvlJc w:val="left"/>
      <w:pPr>
        <w:tabs>
          <w:tab w:val="num" w:pos="1512"/>
        </w:tabs>
        <w:ind w:left="1512" w:hanging="648"/>
      </w:pPr>
      <w:rPr>
        <w:rFonts w:ascii="Arial" w:hAnsi="Arial" w:cs="Arial" w:hint="default"/>
        <w:b w:val="0"/>
        <w:i w:val="0"/>
        <w:sz w:val="20"/>
        <w:szCs w:val="16"/>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620780D"/>
    <w:multiLevelType w:val="multilevel"/>
    <w:tmpl w:val="6A50EA6A"/>
    <w:lvl w:ilvl="0">
      <w:start w:val="1"/>
      <w:numFmt w:val="decimal"/>
      <w:lvlText w:val="%1."/>
      <w:lvlJc w:val="left"/>
      <w:pPr>
        <w:tabs>
          <w:tab w:val="num" w:pos="360"/>
        </w:tabs>
        <w:ind w:left="0" w:firstLine="0"/>
      </w:pPr>
      <w:rPr>
        <w:rFonts w:hint="default"/>
      </w:rPr>
    </w:lvl>
    <w:lvl w:ilvl="1">
      <w:start w:val="1"/>
      <w:numFmt w:val="decimal"/>
      <w:lvlText w:val="30.%2"/>
      <w:lvlJc w:val="left"/>
      <w:pPr>
        <w:tabs>
          <w:tab w:val="num" w:pos="504"/>
        </w:tabs>
        <w:ind w:left="504" w:hanging="504"/>
      </w:pPr>
      <w:rPr>
        <w:rFonts w:hint="default"/>
      </w:rPr>
    </w:lvl>
    <w:lvl w:ilvl="2">
      <w:start w:val="2"/>
      <w:numFmt w:val="lowerLetter"/>
      <w:lvlText w:val="(%3)"/>
      <w:lvlJc w:val="left"/>
      <w:pPr>
        <w:tabs>
          <w:tab w:val="num" w:pos="864"/>
        </w:tabs>
        <w:ind w:left="864" w:hanging="432"/>
      </w:pPr>
      <w:rPr>
        <w:rFonts w:hint="default"/>
        <w:b w:val="0"/>
        <w:i w:val="0"/>
      </w:rPr>
    </w:lvl>
    <w:lvl w:ilvl="3">
      <w:start w:val="1"/>
      <w:numFmt w:val="lowerRoman"/>
      <w:lvlText w:val="(%4)"/>
      <w:lvlJc w:val="left"/>
      <w:pPr>
        <w:tabs>
          <w:tab w:val="num" w:pos="1512"/>
        </w:tabs>
        <w:ind w:left="1512" w:hanging="64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789153B"/>
    <w:multiLevelType w:val="hybridMultilevel"/>
    <w:tmpl w:val="8F2AA9D4"/>
    <w:lvl w:ilvl="0" w:tplc="FFFFFFFF">
      <w:start w:val="1"/>
      <w:numFmt w:val="lowerRoman"/>
      <w:lvlText w:val="(%1)"/>
      <w:lvlJc w:val="left"/>
      <w:pPr>
        <w:ind w:left="360" w:hanging="360"/>
      </w:pPr>
      <w:rPr>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88F48E9"/>
    <w:multiLevelType w:val="singleLevel"/>
    <w:tmpl w:val="F688836A"/>
    <w:lvl w:ilvl="0">
      <w:start w:val="1"/>
      <w:numFmt w:val="lowerLetter"/>
      <w:lvlText w:val="(%1)"/>
      <w:lvlJc w:val="left"/>
      <w:pPr>
        <w:tabs>
          <w:tab w:val="num" w:pos="420"/>
        </w:tabs>
        <w:ind w:left="420" w:hanging="420"/>
      </w:pPr>
      <w:rPr>
        <w:rFonts w:hint="default"/>
        <w:b w:val="0"/>
        <w:i w:val="0"/>
      </w:rPr>
    </w:lvl>
  </w:abstractNum>
  <w:abstractNum w:abstractNumId="23" w15:restartNumberingAfterBreak="0">
    <w:nsid w:val="48B2236E"/>
    <w:multiLevelType w:val="hybridMultilevel"/>
    <w:tmpl w:val="8F2AA9D4"/>
    <w:lvl w:ilvl="0" w:tplc="FFFFFFFF">
      <w:start w:val="1"/>
      <w:numFmt w:val="lowerRoman"/>
      <w:lvlText w:val="(%1)"/>
      <w:lvlJc w:val="left"/>
      <w:pPr>
        <w:ind w:left="360" w:hanging="360"/>
      </w:pPr>
      <w:rPr>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D65658D"/>
    <w:multiLevelType w:val="hybridMultilevel"/>
    <w:tmpl w:val="FC68D9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15:restartNumberingAfterBreak="0">
    <w:nsid w:val="53A40FB7"/>
    <w:multiLevelType w:val="multilevel"/>
    <w:tmpl w:val="216C7584"/>
    <w:lvl w:ilvl="0">
      <w:start w:val="1"/>
      <w:numFmt w:val="decimal"/>
      <w:lvlText w:val="%1."/>
      <w:lvlJc w:val="left"/>
      <w:pPr>
        <w:tabs>
          <w:tab w:val="num" w:pos="360"/>
        </w:tabs>
        <w:ind w:left="0" w:firstLine="0"/>
      </w:pPr>
      <w:rPr>
        <w:rFonts w:hint="default"/>
      </w:rPr>
    </w:lvl>
    <w:lvl w:ilvl="1">
      <w:start w:val="1"/>
      <w:numFmt w:val="decimal"/>
      <w:lvlText w:val="30.%2"/>
      <w:lvlJc w:val="left"/>
      <w:pPr>
        <w:tabs>
          <w:tab w:val="num" w:pos="504"/>
        </w:tabs>
        <w:ind w:left="504" w:hanging="504"/>
      </w:pPr>
      <w:rPr>
        <w:rFonts w:hint="default"/>
      </w:rPr>
    </w:lvl>
    <w:lvl w:ilvl="2">
      <w:start w:val="1"/>
      <w:numFmt w:val="lowerLetter"/>
      <w:lvlText w:val="(%3)"/>
      <w:lvlJc w:val="left"/>
      <w:pPr>
        <w:tabs>
          <w:tab w:val="num" w:pos="864"/>
        </w:tabs>
        <w:ind w:left="864" w:hanging="432"/>
      </w:pPr>
      <w:rPr>
        <w:rFonts w:hint="default"/>
        <w:b w:val="0"/>
        <w:i w:val="0"/>
      </w:rPr>
    </w:lvl>
    <w:lvl w:ilvl="3">
      <w:start w:val="1"/>
      <w:numFmt w:val="lowerRoman"/>
      <w:lvlText w:val="(%4)"/>
      <w:lvlJc w:val="left"/>
      <w:pPr>
        <w:tabs>
          <w:tab w:val="num" w:pos="1512"/>
        </w:tabs>
        <w:ind w:left="1512" w:hanging="64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6234E2D"/>
    <w:multiLevelType w:val="hybridMultilevel"/>
    <w:tmpl w:val="8FF04FB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58DD6B7E"/>
    <w:multiLevelType w:val="singleLevel"/>
    <w:tmpl w:val="3B00BC9A"/>
    <w:lvl w:ilvl="0">
      <w:start w:val="1"/>
      <w:numFmt w:val="upperLetter"/>
      <w:lvlText w:val="%1."/>
      <w:lvlJc w:val="center"/>
      <w:pPr>
        <w:tabs>
          <w:tab w:val="num" w:pos="648"/>
        </w:tabs>
        <w:ind w:left="360" w:hanging="72"/>
      </w:pPr>
      <w:rPr>
        <w:rFonts w:ascii="Arial" w:hAnsi="Arial" w:cs="Arial" w:hint="default"/>
        <w:b/>
        <w:i w:val="0"/>
        <w:sz w:val="28"/>
      </w:rPr>
    </w:lvl>
  </w:abstractNum>
  <w:abstractNum w:abstractNumId="29" w15:restartNumberingAfterBreak="0">
    <w:nsid w:val="5C306455"/>
    <w:multiLevelType w:val="hybridMultilevel"/>
    <w:tmpl w:val="CA989F68"/>
    <w:lvl w:ilvl="0" w:tplc="57085352">
      <w:start w:val="1"/>
      <w:numFmt w:val="lowerLetter"/>
      <w:lvlText w:val="(%1)"/>
      <w:lvlJc w:val="left"/>
      <w:pPr>
        <w:ind w:left="1440" w:hanging="360"/>
      </w:pPr>
      <w:rPr>
        <w:rFonts w:ascii="Ideal Sans Light" w:eastAsia="Ideal Sans Light" w:hAnsi="Ideal Sans Light" w:cs="Ideal Sans Light" w:hint="default"/>
        <w:color w:val="231F20"/>
        <w:w w:val="95"/>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5F3E0C36"/>
    <w:multiLevelType w:val="hybridMultilevel"/>
    <w:tmpl w:val="5EE4C7B2"/>
    <w:lvl w:ilvl="0" w:tplc="9AAC215A">
      <w:start w:val="1"/>
      <w:numFmt w:val="lowerLetter"/>
      <w:lvlText w:val="(%1)"/>
      <w:lvlJc w:val="left"/>
      <w:pPr>
        <w:ind w:left="1332" w:hanging="360"/>
      </w:pPr>
      <w:rPr>
        <w:rFonts w:ascii="Ideal Sans Light" w:eastAsia="Ideal Sans Light" w:hAnsi="Ideal Sans Light" w:cs="Ideal Sans Light" w:hint="default"/>
        <w:b w:val="0"/>
        <w:bCs/>
        <w:color w:val="231F20"/>
        <w:spacing w:val="-8"/>
        <w:w w:val="100"/>
        <w:sz w:val="20"/>
        <w:szCs w:val="2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2" w15:restartNumberingAfterBreak="0">
    <w:nsid w:val="66231EEB"/>
    <w:multiLevelType w:val="hybridMultilevel"/>
    <w:tmpl w:val="8E164834"/>
    <w:lvl w:ilvl="0" w:tplc="F688836A">
      <w:start w:val="1"/>
      <w:numFmt w:val="lowerLetter"/>
      <w:lvlText w:val="(%1)"/>
      <w:lvlJc w:val="left"/>
      <w:pPr>
        <w:ind w:left="720" w:hanging="360"/>
      </w:pPr>
      <w:rPr>
        <w:rFonts w:hint="default"/>
        <w:b w:val="0"/>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B8C1A07"/>
    <w:multiLevelType w:val="hybridMultilevel"/>
    <w:tmpl w:val="86BAEF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6E2005DE"/>
    <w:multiLevelType w:val="hybridMultilevel"/>
    <w:tmpl w:val="1EA2AD7C"/>
    <w:lvl w:ilvl="0" w:tplc="FFFFFFFF">
      <w:start w:val="1"/>
      <w:numFmt w:val="lowerRoman"/>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3A41FDC"/>
    <w:multiLevelType w:val="hybridMultilevel"/>
    <w:tmpl w:val="559E2614"/>
    <w:lvl w:ilvl="0" w:tplc="63E241F2">
      <w:start w:val="1"/>
      <w:numFmt w:val="bullet"/>
      <w:lvlText w:val=""/>
      <w:lvlJc w:val="left"/>
      <w:pPr>
        <w:tabs>
          <w:tab w:val="num" w:pos="720"/>
        </w:tabs>
        <w:ind w:left="720" w:hanging="360"/>
      </w:pPr>
      <w:rPr>
        <w:rFonts w:ascii="Wingdings" w:hAnsi="Wingdings" w:hint="default"/>
        <w:b w:val="0"/>
        <w:i w:val="0"/>
        <w:sz w:val="24"/>
      </w:rPr>
    </w:lvl>
    <w:lvl w:ilvl="1" w:tplc="97FE66F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0E213C"/>
    <w:multiLevelType w:val="hybridMultilevel"/>
    <w:tmpl w:val="686C62C8"/>
    <w:lvl w:ilvl="0" w:tplc="F688836A">
      <w:start w:val="1"/>
      <w:numFmt w:val="lowerLetter"/>
      <w:lvlText w:val="(%1)"/>
      <w:lvlJc w:val="left"/>
      <w:pPr>
        <w:ind w:left="1332" w:hanging="360"/>
      </w:pPr>
      <w:rPr>
        <w:rFonts w:hint="default"/>
        <w:b w:val="0"/>
        <w:i w:val="0"/>
      </w:rPr>
    </w:lvl>
    <w:lvl w:ilvl="1" w:tplc="34090019">
      <w:start w:val="1"/>
      <w:numFmt w:val="lowerLetter"/>
      <w:lvlText w:val="%2."/>
      <w:lvlJc w:val="left"/>
      <w:pPr>
        <w:ind w:left="2052" w:hanging="360"/>
      </w:pPr>
    </w:lvl>
    <w:lvl w:ilvl="2" w:tplc="3409001B">
      <w:start w:val="1"/>
      <w:numFmt w:val="lowerRoman"/>
      <w:lvlText w:val="%3."/>
      <w:lvlJc w:val="right"/>
      <w:pPr>
        <w:ind w:left="2772" w:hanging="180"/>
      </w:pPr>
    </w:lvl>
    <w:lvl w:ilvl="3" w:tplc="3409000F" w:tentative="1">
      <w:start w:val="1"/>
      <w:numFmt w:val="decimal"/>
      <w:lvlText w:val="%4."/>
      <w:lvlJc w:val="left"/>
      <w:pPr>
        <w:ind w:left="3492" w:hanging="360"/>
      </w:pPr>
    </w:lvl>
    <w:lvl w:ilvl="4" w:tplc="34090019" w:tentative="1">
      <w:start w:val="1"/>
      <w:numFmt w:val="lowerLetter"/>
      <w:lvlText w:val="%5."/>
      <w:lvlJc w:val="left"/>
      <w:pPr>
        <w:ind w:left="4212" w:hanging="360"/>
      </w:pPr>
    </w:lvl>
    <w:lvl w:ilvl="5" w:tplc="3409001B" w:tentative="1">
      <w:start w:val="1"/>
      <w:numFmt w:val="lowerRoman"/>
      <w:lvlText w:val="%6."/>
      <w:lvlJc w:val="right"/>
      <w:pPr>
        <w:ind w:left="4932" w:hanging="180"/>
      </w:pPr>
    </w:lvl>
    <w:lvl w:ilvl="6" w:tplc="3409000F" w:tentative="1">
      <w:start w:val="1"/>
      <w:numFmt w:val="decimal"/>
      <w:lvlText w:val="%7."/>
      <w:lvlJc w:val="left"/>
      <w:pPr>
        <w:ind w:left="5652" w:hanging="360"/>
      </w:pPr>
    </w:lvl>
    <w:lvl w:ilvl="7" w:tplc="34090019" w:tentative="1">
      <w:start w:val="1"/>
      <w:numFmt w:val="lowerLetter"/>
      <w:lvlText w:val="%8."/>
      <w:lvlJc w:val="left"/>
      <w:pPr>
        <w:ind w:left="6372" w:hanging="360"/>
      </w:pPr>
    </w:lvl>
    <w:lvl w:ilvl="8" w:tplc="3409001B" w:tentative="1">
      <w:start w:val="1"/>
      <w:numFmt w:val="lowerRoman"/>
      <w:lvlText w:val="%9."/>
      <w:lvlJc w:val="right"/>
      <w:pPr>
        <w:ind w:left="7092" w:hanging="180"/>
      </w:pPr>
    </w:lvl>
  </w:abstractNum>
  <w:abstractNum w:abstractNumId="37" w15:restartNumberingAfterBreak="0">
    <w:nsid w:val="749836DA"/>
    <w:multiLevelType w:val="hybridMultilevel"/>
    <w:tmpl w:val="1EA2AD7C"/>
    <w:lvl w:ilvl="0" w:tplc="742E9A8E">
      <w:start w:val="1"/>
      <w:numFmt w:val="lowerRoman"/>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2F30E2"/>
    <w:multiLevelType w:val="multilevel"/>
    <w:tmpl w:val="C6BE1514"/>
    <w:lvl w:ilvl="0">
      <w:start w:val="3"/>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1" w15:restartNumberingAfterBreak="0">
    <w:nsid w:val="7F5775B1"/>
    <w:multiLevelType w:val="hybridMultilevel"/>
    <w:tmpl w:val="F760A11E"/>
    <w:lvl w:ilvl="0" w:tplc="6A18A296">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C494F158">
      <w:start w:val="1"/>
      <w:numFmt w:val="lowerRoman"/>
      <w:lvlText w:val="(%2)"/>
      <w:lvlJc w:val="left"/>
      <w:pPr>
        <w:tabs>
          <w:tab w:val="num" w:pos="1800"/>
        </w:tabs>
        <w:ind w:left="1800" w:hanging="216"/>
      </w:pPr>
      <w:rPr>
        <w:rFonts w:hint="default"/>
        <w:b w:val="0"/>
        <w:i w:val="0"/>
      </w:rPr>
    </w:lvl>
    <w:lvl w:ilvl="2" w:tplc="671E70C6" w:tentative="1">
      <w:start w:val="1"/>
      <w:numFmt w:val="lowerRoman"/>
      <w:lvlText w:val="%3."/>
      <w:lvlJc w:val="right"/>
      <w:pPr>
        <w:tabs>
          <w:tab w:val="num" w:pos="2160"/>
        </w:tabs>
        <w:ind w:left="2160" w:hanging="180"/>
      </w:pPr>
    </w:lvl>
    <w:lvl w:ilvl="3" w:tplc="D4207D6E" w:tentative="1">
      <w:start w:val="1"/>
      <w:numFmt w:val="decimal"/>
      <w:lvlText w:val="%4."/>
      <w:lvlJc w:val="left"/>
      <w:pPr>
        <w:tabs>
          <w:tab w:val="num" w:pos="2880"/>
        </w:tabs>
        <w:ind w:left="2880" w:hanging="360"/>
      </w:pPr>
    </w:lvl>
    <w:lvl w:ilvl="4" w:tplc="71568412" w:tentative="1">
      <w:start w:val="1"/>
      <w:numFmt w:val="lowerLetter"/>
      <w:lvlText w:val="%5."/>
      <w:lvlJc w:val="left"/>
      <w:pPr>
        <w:tabs>
          <w:tab w:val="num" w:pos="3600"/>
        </w:tabs>
        <w:ind w:left="3600" w:hanging="360"/>
      </w:pPr>
    </w:lvl>
    <w:lvl w:ilvl="5" w:tplc="39B41E4C" w:tentative="1">
      <w:start w:val="1"/>
      <w:numFmt w:val="lowerRoman"/>
      <w:lvlText w:val="%6."/>
      <w:lvlJc w:val="right"/>
      <w:pPr>
        <w:tabs>
          <w:tab w:val="num" w:pos="4320"/>
        </w:tabs>
        <w:ind w:left="4320" w:hanging="180"/>
      </w:pPr>
    </w:lvl>
    <w:lvl w:ilvl="6" w:tplc="C350666E" w:tentative="1">
      <w:start w:val="1"/>
      <w:numFmt w:val="decimal"/>
      <w:lvlText w:val="%7."/>
      <w:lvlJc w:val="left"/>
      <w:pPr>
        <w:tabs>
          <w:tab w:val="num" w:pos="5040"/>
        </w:tabs>
        <w:ind w:left="5040" w:hanging="360"/>
      </w:pPr>
    </w:lvl>
    <w:lvl w:ilvl="7" w:tplc="032C1300" w:tentative="1">
      <w:start w:val="1"/>
      <w:numFmt w:val="lowerLetter"/>
      <w:lvlText w:val="%8."/>
      <w:lvlJc w:val="left"/>
      <w:pPr>
        <w:tabs>
          <w:tab w:val="num" w:pos="5760"/>
        </w:tabs>
        <w:ind w:left="5760" w:hanging="360"/>
      </w:pPr>
    </w:lvl>
    <w:lvl w:ilvl="8" w:tplc="3C30590E" w:tentative="1">
      <w:start w:val="1"/>
      <w:numFmt w:val="lowerRoman"/>
      <w:lvlText w:val="%9."/>
      <w:lvlJc w:val="right"/>
      <w:pPr>
        <w:tabs>
          <w:tab w:val="num" w:pos="6480"/>
        </w:tabs>
        <w:ind w:left="6480" w:hanging="180"/>
      </w:pPr>
    </w:lvl>
  </w:abstractNum>
  <w:num w:numId="1">
    <w:abstractNumId w:val="18"/>
  </w:num>
  <w:num w:numId="2">
    <w:abstractNumId w:val="18"/>
  </w:num>
  <w:num w:numId="3">
    <w:abstractNumId w:val="15"/>
  </w:num>
  <w:num w:numId="4">
    <w:abstractNumId w:val="28"/>
  </w:num>
  <w:num w:numId="5">
    <w:abstractNumId w:val="30"/>
  </w:num>
  <w:num w:numId="6">
    <w:abstractNumId w:val="40"/>
  </w:num>
  <w:num w:numId="7">
    <w:abstractNumId w:val="10"/>
  </w:num>
  <w:num w:numId="8">
    <w:abstractNumId w:val="2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9"/>
  </w:num>
  <w:num w:numId="12">
    <w:abstractNumId w:val="18"/>
    <w:lvlOverride w:ilvl="0">
      <w:startOverride w:val="22"/>
    </w:lvlOverride>
  </w:num>
  <w:num w:numId="13">
    <w:abstractNumId w:val="7"/>
  </w:num>
  <w:num w:numId="14">
    <w:abstractNumId w:val="16"/>
  </w:num>
  <w:num w:numId="15">
    <w:abstractNumId w:val="4"/>
  </w:num>
  <w:num w:numId="16">
    <w:abstractNumId w:val="14"/>
  </w:num>
  <w:num w:numId="17">
    <w:abstractNumId w:val="41"/>
  </w:num>
  <w:num w:numId="18">
    <w:abstractNumId w:val="38"/>
  </w:num>
  <w:num w:numId="19">
    <w:abstractNumId w:val="20"/>
  </w:num>
  <w:num w:numId="20">
    <w:abstractNumId w:val="17"/>
  </w:num>
  <w:num w:numId="21">
    <w:abstractNumId w:val="26"/>
  </w:num>
  <w:num w:numId="22">
    <w:abstractNumId w:val="3"/>
  </w:num>
  <w:num w:numId="23">
    <w:abstractNumId w:val="22"/>
  </w:num>
  <w:num w:numId="24">
    <w:abstractNumId w:val="35"/>
  </w:num>
  <w:num w:numId="25">
    <w:abstractNumId w:val="2"/>
  </w:num>
  <w:num w:numId="26">
    <w:abstractNumId w:val="13"/>
  </w:num>
  <w:num w:numId="27">
    <w:abstractNumId w:val="11"/>
  </w:num>
  <w:num w:numId="28">
    <w:abstractNumId w:val="6"/>
  </w:num>
  <w:num w:numId="29">
    <w:abstractNumId w:val="37"/>
  </w:num>
  <w:num w:numId="30">
    <w:abstractNumId w:val="21"/>
  </w:num>
  <w:num w:numId="31">
    <w:abstractNumId w:val="23"/>
  </w:num>
  <w:num w:numId="32">
    <w:abstractNumId w:val="34"/>
  </w:num>
  <w:num w:numId="33">
    <w:abstractNumId w:val="0"/>
  </w:num>
  <w:num w:numId="34">
    <w:abstractNumId w:val="31"/>
  </w:num>
  <w:num w:numId="35">
    <w:abstractNumId w:val="9"/>
  </w:num>
  <w:num w:numId="36">
    <w:abstractNumId w:val="29"/>
  </w:num>
  <w:num w:numId="37">
    <w:abstractNumId w:val="36"/>
  </w:num>
  <w:num w:numId="38">
    <w:abstractNumId w:val="32"/>
  </w:num>
  <w:num w:numId="39">
    <w:abstractNumId w:val="24"/>
  </w:num>
  <w:num w:numId="40">
    <w:abstractNumId w:val="12"/>
  </w:num>
  <w:num w:numId="41">
    <w:abstractNumId w:val="8"/>
  </w:num>
  <w:num w:numId="42">
    <w:abstractNumId w:val="1"/>
  </w:num>
  <w:num w:numId="43">
    <w:abstractNumId w:val="33"/>
  </w:num>
  <w:num w:numId="44">
    <w:abstractNumId w:val="27"/>
  </w:num>
  <w:num w:numId="45">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en-GB" w:vendorID="8" w:dllVersion="513"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5F"/>
    <w:rsid w:val="00000782"/>
    <w:rsid w:val="00002367"/>
    <w:rsid w:val="000139CF"/>
    <w:rsid w:val="000301B6"/>
    <w:rsid w:val="00041F90"/>
    <w:rsid w:val="00043C64"/>
    <w:rsid w:val="00052BD3"/>
    <w:rsid w:val="00057E44"/>
    <w:rsid w:val="000603F9"/>
    <w:rsid w:val="00065446"/>
    <w:rsid w:val="00080620"/>
    <w:rsid w:val="000863EE"/>
    <w:rsid w:val="000873D4"/>
    <w:rsid w:val="000B2E00"/>
    <w:rsid w:val="000B5AE8"/>
    <w:rsid w:val="000C2352"/>
    <w:rsid w:val="000C4D20"/>
    <w:rsid w:val="000D2C23"/>
    <w:rsid w:val="000D6AF0"/>
    <w:rsid w:val="000E2AA9"/>
    <w:rsid w:val="00100AFB"/>
    <w:rsid w:val="00103EBD"/>
    <w:rsid w:val="001119FE"/>
    <w:rsid w:val="00111C84"/>
    <w:rsid w:val="00112750"/>
    <w:rsid w:val="00123E06"/>
    <w:rsid w:val="00126B3C"/>
    <w:rsid w:val="00130BEB"/>
    <w:rsid w:val="00133B98"/>
    <w:rsid w:val="00143338"/>
    <w:rsid w:val="00147E35"/>
    <w:rsid w:val="00150FE6"/>
    <w:rsid w:val="00152073"/>
    <w:rsid w:val="00160ADD"/>
    <w:rsid w:val="00164F0E"/>
    <w:rsid w:val="00173562"/>
    <w:rsid w:val="00175E70"/>
    <w:rsid w:val="00184F45"/>
    <w:rsid w:val="001A2E2D"/>
    <w:rsid w:val="001A4EEC"/>
    <w:rsid w:val="001A5F69"/>
    <w:rsid w:val="001A6AF3"/>
    <w:rsid w:val="001C08E2"/>
    <w:rsid w:val="001C2325"/>
    <w:rsid w:val="001C3361"/>
    <w:rsid w:val="001C6C14"/>
    <w:rsid w:val="001D498A"/>
    <w:rsid w:val="001D7C4E"/>
    <w:rsid w:val="001E0E0F"/>
    <w:rsid w:val="001E689E"/>
    <w:rsid w:val="001F23F3"/>
    <w:rsid w:val="001F3C5C"/>
    <w:rsid w:val="001F3FF2"/>
    <w:rsid w:val="001F5897"/>
    <w:rsid w:val="001F5E3D"/>
    <w:rsid w:val="001F7AFB"/>
    <w:rsid w:val="00206775"/>
    <w:rsid w:val="002102AB"/>
    <w:rsid w:val="00211CE1"/>
    <w:rsid w:val="00211DE8"/>
    <w:rsid w:val="00214961"/>
    <w:rsid w:val="00217222"/>
    <w:rsid w:val="00220D4D"/>
    <w:rsid w:val="00222301"/>
    <w:rsid w:val="0022280A"/>
    <w:rsid w:val="002248C6"/>
    <w:rsid w:val="00227AB4"/>
    <w:rsid w:val="002318A9"/>
    <w:rsid w:val="00241364"/>
    <w:rsid w:val="0024256E"/>
    <w:rsid w:val="002506F8"/>
    <w:rsid w:val="002510C6"/>
    <w:rsid w:val="0025138A"/>
    <w:rsid w:val="002545A7"/>
    <w:rsid w:val="00255A8B"/>
    <w:rsid w:val="0025695A"/>
    <w:rsid w:val="00271191"/>
    <w:rsid w:val="00271E05"/>
    <w:rsid w:val="00274089"/>
    <w:rsid w:val="00274553"/>
    <w:rsid w:val="00274F2F"/>
    <w:rsid w:val="00290CA2"/>
    <w:rsid w:val="0029174F"/>
    <w:rsid w:val="00295A74"/>
    <w:rsid w:val="00295D05"/>
    <w:rsid w:val="00295D39"/>
    <w:rsid w:val="002A06AC"/>
    <w:rsid w:val="002A15EC"/>
    <w:rsid w:val="002A58FF"/>
    <w:rsid w:val="002A7EAB"/>
    <w:rsid w:val="002B044C"/>
    <w:rsid w:val="002B17B2"/>
    <w:rsid w:val="002B2722"/>
    <w:rsid w:val="002B2842"/>
    <w:rsid w:val="002B3FB4"/>
    <w:rsid w:val="002B6766"/>
    <w:rsid w:val="002B685E"/>
    <w:rsid w:val="002B6AE9"/>
    <w:rsid w:val="002C33EA"/>
    <w:rsid w:val="002C3D0B"/>
    <w:rsid w:val="002C3F36"/>
    <w:rsid w:val="002C4CF7"/>
    <w:rsid w:val="002C53DF"/>
    <w:rsid w:val="002C5558"/>
    <w:rsid w:val="002C58AC"/>
    <w:rsid w:val="002C6408"/>
    <w:rsid w:val="002C6742"/>
    <w:rsid w:val="002E40E9"/>
    <w:rsid w:val="002E5596"/>
    <w:rsid w:val="002F0971"/>
    <w:rsid w:val="002F4DAA"/>
    <w:rsid w:val="00300F92"/>
    <w:rsid w:val="003066A2"/>
    <w:rsid w:val="003069C6"/>
    <w:rsid w:val="00306C67"/>
    <w:rsid w:val="0030794A"/>
    <w:rsid w:val="00310434"/>
    <w:rsid w:val="0031545F"/>
    <w:rsid w:val="003170CE"/>
    <w:rsid w:val="0032332B"/>
    <w:rsid w:val="00323B33"/>
    <w:rsid w:val="003321E5"/>
    <w:rsid w:val="003326BE"/>
    <w:rsid w:val="00334CB6"/>
    <w:rsid w:val="00335AFB"/>
    <w:rsid w:val="00337ACF"/>
    <w:rsid w:val="00341F0F"/>
    <w:rsid w:val="003528AB"/>
    <w:rsid w:val="0035346C"/>
    <w:rsid w:val="00353A53"/>
    <w:rsid w:val="003571C9"/>
    <w:rsid w:val="00366030"/>
    <w:rsid w:val="00366632"/>
    <w:rsid w:val="003739D4"/>
    <w:rsid w:val="00375276"/>
    <w:rsid w:val="00376E78"/>
    <w:rsid w:val="00385872"/>
    <w:rsid w:val="00390880"/>
    <w:rsid w:val="00392A82"/>
    <w:rsid w:val="003A1E35"/>
    <w:rsid w:val="003A4AE6"/>
    <w:rsid w:val="003A4F30"/>
    <w:rsid w:val="003B3ED0"/>
    <w:rsid w:val="003C4552"/>
    <w:rsid w:val="003D4F0E"/>
    <w:rsid w:val="003E605C"/>
    <w:rsid w:val="003F082D"/>
    <w:rsid w:val="004058E8"/>
    <w:rsid w:val="0041612E"/>
    <w:rsid w:val="00416D4D"/>
    <w:rsid w:val="00417C3E"/>
    <w:rsid w:val="00420246"/>
    <w:rsid w:val="004204C0"/>
    <w:rsid w:val="004208A3"/>
    <w:rsid w:val="0042608E"/>
    <w:rsid w:val="00426418"/>
    <w:rsid w:val="00426504"/>
    <w:rsid w:val="00426BA2"/>
    <w:rsid w:val="004312F8"/>
    <w:rsid w:val="00443316"/>
    <w:rsid w:val="0044684E"/>
    <w:rsid w:val="004542D1"/>
    <w:rsid w:val="00455D5F"/>
    <w:rsid w:val="00457C05"/>
    <w:rsid w:val="00457E94"/>
    <w:rsid w:val="004619CF"/>
    <w:rsid w:val="004643A1"/>
    <w:rsid w:val="00466498"/>
    <w:rsid w:val="00466C54"/>
    <w:rsid w:val="00474779"/>
    <w:rsid w:val="00492B3D"/>
    <w:rsid w:val="004961C5"/>
    <w:rsid w:val="004B0DB4"/>
    <w:rsid w:val="004B36D4"/>
    <w:rsid w:val="004B5025"/>
    <w:rsid w:val="004B59BA"/>
    <w:rsid w:val="004C0601"/>
    <w:rsid w:val="004C219C"/>
    <w:rsid w:val="004C50C4"/>
    <w:rsid w:val="004D027A"/>
    <w:rsid w:val="004D107F"/>
    <w:rsid w:val="004D7C7C"/>
    <w:rsid w:val="004E2648"/>
    <w:rsid w:val="004F0285"/>
    <w:rsid w:val="004F2CA1"/>
    <w:rsid w:val="00501784"/>
    <w:rsid w:val="00503AB5"/>
    <w:rsid w:val="00513498"/>
    <w:rsid w:val="00525881"/>
    <w:rsid w:val="0053259C"/>
    <w:rsid w:val="00543FEE"/>
    <w:rsid w:val="005448A2"/>
    <w:rsid w:val="005503E6"/>
    <w:rsid w:val="0055282F"/>
    <w:rsid w:val="00554EC8"/>
    <w:rsid w:val="005567C8"/>
    <w:rsid w:val="00560FD6"/>
    <w:rsid w:val="00564CAA"/>
    <w:rsid w:val="0057189B"/>
    <w:rsid w:val="005828FB"/>
    <w:rsid w:val="00584DE5"/>
    <w:rsid w:val="00591778"/>
    <w:rsid w:val="00596323"/>
    <w:rsid w:val="005B1467"/>
    <w:rsid w:val="005B1691"/>
    <w:rsid w:val="005B3230"/>
    <w:rsid w:val="005B325F"/>
    <w:rsid w:val="005B5341"/>
    <w:rsid w:val="005C70B3"/>
    <w:rsid w:val="005D15AB"/>
    <w:rsid w:val="005D233F"/>
    <w:rsid w:val="005E105C"/>
    <w:rsid w:val="005E54C1"/>
    <w:rsid w:val="005E748C"/>
    <w:rsid w:val="005F23B5"/>
    <w:rsid w:val="005F31E9"/>
    <w:rsid w:val="00602005"/>
    <w:rsid w:val="00605B57"/>
    <w:rsid w:val="00606626"/>
    <w:rsid w:val="00622554"/>
    <w:rsid w:val="0062336D"/>
    <w:rsid w:val="006258F8"/>
    <w:rsid w:val="00627BA5"/>
    <w:rsid w:val="00635CBF"/>
    <w:rsid w:val="00643C6B"/>
    <w:rsid w:val="00644098"/>
    <w:rsid w:val="00652A9B"/>
    <w:rsid w:val="006703A2"/>
    <w:rsid w:val="00670982"/>
    <w:rsid w:val="00682D9D"/>
    <w:rsid w:val="00691743"/>
    <w:rsid w:val="00692299"/>
    <w:rsid w:val="006923EF"/>
    <w:rsid w:val="00692668"/>
    <w:rsid w:val="00697C86"/>
    <w:rsid w:val="006A0CB1"/>
    <w:rsid w:val="006A1DC0"/>
    <w:rsid w:val="006A2901"/>
    <w:rsid w:val="006A5B71"/>
    <w:rsid w:val="006A7B76"/>
    <w:rsid w:val="006B2FA7"/>
    <w:rsid w:val="006B3653"/>
    <w:rsid w:val="006C09C3"/>
    <w:rsid w:val="006C67CB"/>
    <w:rsid w:val="006D0801"/>
    <w:rsid w:val="006E0D22"/>
    <w:rsid w:val="006F53EE"/>
    <w:rsid w:val="007033E5"/>
    <w:rsid w:val="00703961"/>
    <w:rsid w:val="0070514C"/>
    <w:rsid w:val="00730D25"/>
    <w:rsid w:val="007369F6"/>
    <w:rsid w:val="007371AD"/>
    <w:rsid w:val="00741BE7"/>
    <w:rsid w:val="00746441"/>
    <w:rsid w:val="007468B1"/>
    <w:rsid w:val="0075006E"/>
    <w:rsid w:val="007503C7"/>
    <w:rsid w:val="00754184"/>
    <w:rsid w:val="007562D5"/>
    <w:rsid w:val="00762DCE"/>
    <w:rsid w:val="00763298"/>
    <w:rsid w:val="00763CD1"/>
    <w:rsid w:val="00766F13"/>
    <w:rsid w:val="00775051"/>
    <w:rsid w:val="0077688E"/>
    <w:rsid w:val="00782347"/>
    <w:rsid w:val="00785E85"/>
    <w:rsid w:val="00787F1A"/>
    <w:rsid w:val="0079109D"/>
    <w:rsid w:val="00791A14"/>
    <w:rsid w:val="00794A6E"/>
    <w:rsid w:val="007A0A98"/>
    <w:rsid w:val="007A1913"/>
    <w:rsid w:val="007A1E6F"/>
    <w:rsid w:val="007A4F9D"/>
    <w:rsid w:val="007B1A1B"/>
    <w:rsid w:val="007B6D3B"/>
    <w:rsid w:val="007C2D67"/>
    <w:rsid w:val="007C341F"/>
    <w:rsid w:val="007C70A5"/>
    <w:rsid w:val="007C76DA"/>
    <w:rsid w:val="007C7EB7"/>
    <w:rsid w:val="007D465F"/>
    <w:rsid w:val="007D4736"/>
    <w:rsid w:val="007D5FD9"/>
    <w:rsid w:val="007D6EF8"/>
    <w:rsid w:val="007E69F0"/>
    <w:rsid w:val="007F612E"/>
    <w:rsid w:val="007F7387"/>
    <w:rsid w:val="00801D12"/>
    <w:rsid w:val="00804F8A"/>
    <w:rsid w:val="0080766D"/>
    <w:rsid w:val="008134E1"/>
    <w:rsid w:val="008277C5"/>
    <w:rsid w:val="00830AA4"/>
    <w:rsid w:val="0083552C"/>
    <w:rsid w:val="008373FC"/>
    <w:rsid w:val="00837C90"/>
    <w:rsid w:val="00844294"/>
    <w:rsid w:val="00845DEF"/>
    <w:rsid w:val="00854EFC"/>
    <w:rsid w:val="0085691D"/>
    <w:rsid w:val="00857141"/>
    <w:rsid w:val="008639D4"/>
    <w:rsid w:val="00864293"/>
    <w:rsid w:val="0086581F"/>
    <w:rsid w:val="008660A6"/>
    <w:rsid w:val="008770C0"/>
    <w:rsid w:val="0087718F"/>
    <w:rsid w:val="00895BCB"/>
    <w:rsid w:val="008A167D"/>
    <w:rsid w:val="008A6633"/>
    <w:rsid w:val="008D380C"/>
    <w:rsid w:val="008D3C84"/>
    <w:rsid w:val="008D3E30"/>
    <w:rsid w:val="008D4C35"/>
    <w:rsid w:val="008D4EC6"/>
    <w:rsid w:val="008D7566"/>
    <w:rsid w:val="008F0C04"/>
    <w:rsid w:val="008F3784"/>
    <w:rsid w:val="008F613A"/>
    <w:rsid w:val="0090413D"/>
    <w:rsid w:val="00904DE4"/>
    <w:rsid w:val="00907028"/>
    <w:rsid w:val="0092586C"/>
    <w:rsid w:val="00930CEA"/>
    <w:rsid w:val="00931141"/>
    <w:rsid w:val="00931CDD"/>
    <w:rsid w:val="0093302C"/>
    <w:rsid w:val="00936790"/>
    <w:rsid w:val="00941815"/>
    <w:rsid w:val="0094390E"/>
    <w:rsid w:val="00947DF3"/>
    <w:rsid w:val="0095172B"/>
    <w:rsid w:val="009603D7"/>
    <w:rsid w:val="00960D59"/>
    <w:rsid w:val="009666B8"/>
    <w:rsid w:val="009748E5"/>
    <w:rsid w:val="009801AC"/>
    <w:rsid w:val="00984C63"/>
    <w:rsid w:val="00993164"/>
    <w:rsid w:val="009A115F"/>
    <w:rsid w:val="009A1250"/>
    <w:rsid w:val="009A4E51"/>
    <w:rsid w:val="009A5C51"/>
    <w:rsid w:val="009A6B30"/>
    <w:rsid w:val="009A6BED"/>
    <w:rsid w:val="009B7E92"/>
    <w:rsid w:val="009C129D"/>
    <w:rsid w:val="009C2814"/>
    <w:rsid w:val="009C53AA"/>
    <w:rsid w:val="009C6B28"/>
    <w:rsid w:val="009D06D9"/>
    <w:rsid w:val="009D2464"/>
    <w:rsid w:val="009E000D"/>
    <w:rsid w:val="009E4686"/>
    <w:rsid w:val="009E6C0E"/>
    <w:rsid w:val="009E74CA"/>
    <w:rsid w:val="009F25B1"/>
    <w:rsid w:val="009F2C65"/>
    <w:rsid w:val="00A07BF7"/>
    <w:rsid w:val="00A15345"/>
    <w:rsid w:val="00A32CBA"/>
    <w:rsid w:val="00A33485"/>
    <w:rsid w:val="00A360F9"/>
    <w:rsid w:val="00A365A4"/>
    <w:rsid w:val="00A3791C"/>
    <w:rsid w:val="00A37F49"/>
    <w:rsid w:val="00A441EB"/>
    <w:rsid w:val="00A567DA"/>
    <w:rsid w:val="00A605A9"/>
    <w:rsid w:val="00A6128F"/>
    <w:rsid w:val="00A66725"/>
    <w:rsid w:val="00A71AB6"/>
    <w:rsid w:val="00A7361E"/>
    <w:rsid w:val="00A76553"/>
    <w:rsid w:val="00A80A06"/>
    <w:rsid w:val="00A82945"/>
    <w:rsid w:val="00A83584"/>
    <w:rsid w:val="00A915D5"/>
    <w:rsid w:val="00A96A3C"/>
    <w:rsid w:val="00AA1EFB"/>
    <w:rsid w:val="00AA206E"/>
    <w:rsid w:val="00AB5833"/>
    <w:rsid w:val="00AC082C"/>
    <w:rsid w:val="00AC1F90"/>
    <w:rsid w:val="00AC2B15"/>
    <w:rsid w:val="00AD3EEE"/>
    <w:rsid w:val="00AD3F05"/>
    <w:rsid w:val="00AD73C9"/>
    <w:rsid w:val="00AE0D92"/>
    <w:rsid w:val="00AE6497"/>
    <w:rsid w:val="00AF3FE9"/>
    <w:rsid w:val="00AF6403"/>
    <w:rsid w:val="00B01403"/>
    <w:rsid w:val="00B01904"/>
    <w:rsid w:val="00B1053A"/>
    <w:rsid w:val="00B16290"/>
    <w:rsid w:val="00B175F1"/>
    <w:rsid w:val="00B23261"/>
    <w:rsid w:val="00B23650"/>
    <w:rsid w:val="00B26560"/>
    <w:rsid w:val="00B265A3"/>
    <w:rsid w:val="00B328A4"/>
    <w:rsid w:val="00B41228"/>
    <w:rsid w:val="00B431CF"/>
    <w:rsid w:val="00B5111E"/>
    <w:rsid w:val="00B54202"/>
    <w:rsid w:val="00B5737D"/>
    <w:rsid w:val="00B57F39"/>
    <w:rsid w:val="00B62C82"/>
    <w:rsid w:val="00B62DF0"/>
    <w:rsid w:val="00B723B8"/>
    <w:rsid w:val="00B7283B"/>
    <w:rsid w:val="00B74ECE"/>
    <w:rsid w:val="00B75149"/>
    <w:rsid w:val="00B773EA"/>
    <w:rsid w:val="00B8013B"/>
    <w:rsid w:val="00B94478"/>
    <w:rsid w:val="00B95792"/>
    <w:rsid w:val="00BA107B"/>
    <w:rsid w:val="00BA7A90"/>
    <w:rsid w:val="00BB058C"/>
    <w:rsid w:val="00BB0F05"/>
    <w:rsid w:val="00BC2724"/>
    <w:rsid w:val="00BC2DFE"/>
    <w:rsid w:val="00BC68CC"/>
    <w:rsid w:val="00BD048F"/>
    <w:rsid w:val="00BD04D1"/>
    <w:rsid w:val="00BD21F3"/>
    <w:rsid w:val="00BD2C07"/>
    <w:rsid w:val="00BD6EA7"/>
    <w:rsid w:val="00BF0198"/>
    <w:rsid w:val="00BF193F"/>
    <w:rsid w:val="00BF49A9"/>
    <w:rsid w:val="00BF5E5C"/>
    <w:rsid w:val="00C027C9"/>
    <w:rsid w:val="00C16F6D"/>
    <w:rsid w:val="00C17996"/>
    <w:rsid w:val="00C17EA7"/>
    <w:rsid w:val="00C21C7B"/>
    <w:rsid w:val="00C2242D"/>
    <w:rsid w:val="00C24A38"/>
    <w:rsid w:val="00C32CEF"/>
    <w:rsid w:val="00C33FDE"/>
    <w:rsid w:val="00C363D7"/>
    <w:rsid w:val="00C37A9D"/>
    <w:rsid w:val="00C50AD0"/>
    <w:rsid w:val="00C55480"/>
    <w:rsid w:val="00C60944"/>
    <w:rsid w:val="00C60C80"/>
    <w:rsid w:val="00C64474"/>
    <w:rsid w:val="00C64B61"/>
    <w:rsid w:val="00C673B1"/>
    <w:rsid w:val="00C710B4"/>
    <w:rsid w:val="00C80C7F"/>
    <w:rsid w:val="00C927DE"/>
    <w:rsid w:val="00C97168"/>
    <w:rsid w:val="00CA3A4E"/>
    <w:rsid w:val="00CA4CE1"/>
    <w:rsid w:val="00CA5951"/>
    <w:rsid w:val="00CB3DCD"/>
    <w:rsid w:val="00CC0C38"/>
    <w:rsid w:val="00CC64B3"/>
    <w:rsid w:val="00CD1A59"/>
    <w:rsid w:val="00CE0AE3"/>
    <w:rsid w:val="00CE1BD7"/>
    <w:rsid w:val="00CE2571"/>
    <w:rsid w:val="00CE5763"/>
    <w:rsid w:val="00CF23D4"/>
    <w:rsid w:val="00CF5A1A"/>
    <w:rsid w:val="00D00758"/>
    <w:rsid w:val="00D03668"/>
    <w:rsid w:val="00D105FA"/>
    <w:rsid w:val="00D156E9"/>
    <w:rsid w:val="00D2766C"/>
    <w:rsid w:val="00D27AB3"/>
    <w:rsid w:val="00D45348"/>
    <w:rsid w:val="00D47EAD"/>
    <w:rsid w:val="00D63C9F"/>
    <w:rsid w:val="00D67D81"/>
    <w:rsid w:val="00D70A70"/>
    <w:rsid w:val="00D761CB"/>
    <w:rsid w:val="00D7761A"/>
    <w:rsid w:val="00D84684"/>
    <w:rsid w:val="00D86550"/>
    <w:rsid w:val="00D878CA"/>
    <w:rsid w:val="00DA2168"/>
    <w:rsid w:val="00DA225D"/>
    <w:rsid w:val="00DA6A1E"/>
    <w:rsid w:val="00DB101E"/>
    <w:rsid w:val="00DB6FFD"/>
    <w:rsid w:val="00DB744D"/>
    <w:rsid w:val="00DC0179"/>
    <w:rsid w:val="00DC1C77"/>
    <w:rsid w:val="00DC665F"/>
    <w:rsid w:val="00DD08D6"/>
    <w:rsid w:val="00DD6018"/>
    <w:rsid w:val="00DD7089"/>
    <w:rsid w:val="00DE03F9"/>
    <w:rsid w:val="00DE7439"/>
    <w:rsid w:val="00DF1CD0"/>
    <w:rsid w:val="00DF6F29"/>
    <w:rsid w:val="00DF7A94"/>
    <w:rsid w:val="00E12304"/>
    <w:rsid w:val="00E12A8F"/>
    <w:rsid w:val="00E36BE1"/>
    <w:rsid w:val="00E53A48"/>
    <w:rsid w:val="00E570D4"/>
    <w:rsid w:val="00E61670"/>
    <w:rsid w:val="00E63341"/>
    <w:rsid w:val="00E6740B"/>
    <w:rsid w:val="00E73084"/>
    <w:rsid w:val="00E75C64"/>
    <w:rsid w:val="00E80E71"/>
    <w:rsid w:val="00E81FF6"/>
    <w:rsid w:val="00E86596"/>
    <w:rsid w:val="00E97985"/>
    <w:rsid w:val="00EA7F25"/>
    <w:rsid w:val="00EB4E52"/>
    <w:rsid w:val="00EC1534"/>
    <w:rsid w:val="00EC1BD6"/>
    <w:rsid w:val="00EC3241"/>
    <w:rsid w:val="00EC4F3B"/>
    <w:rsid w:val="00ED2879"/>
    <w:rsid w:val="00ED5942"/>
    <w:rsid w:val="00EE23D4"/>
    <w:rsid w:val="00EE4C69"/>
    <w:rsid w:val="00EE6EDE"/>
    <w:rsid w:val="00EF3BCD"/>
    <w:rsid w:val="00EF4C73"/>
    <w:rsid w:val="00EF64FB"/>
    <w:rsid w:val="00EF6614"/>
    <w:rsid w:val="00F05F34"/>
    <w:rsid w:val="00F1295B"/>
    <w:rsid w:val="00F17EC2"/>
    <w:rsid w:val="00F20AE1"/>
    <w:rsid w:val="00F27AD6"/>
    <w:rsid w:val="00F331E7"/>
    <w:rsid w:val="00F3679D"/>
    <w:rsid w:val="00F42CBA"/>
    <w:rsid w:val="00F441BA"/>
    <w:rsid w:val="00F462C3"/>
    <w:rsid w:val="00F47F75"/>
    <w:rsid w:val="00F504D4"/>
    <w:rsid w:val="00F60A86"/>
    <w:rsid w:val="00F70157"/>
    <w:rsid w:val="00F70AC5"/>
    <w:rsid w:val="00F71F2F"/>
    <w:rsid w:val="00F72C92"/>
    <w:rsid w:val="00F732FD"/>
    <w:rsid w:val="00F76154"/>
    <w:rsid w:val="00F76E51"/>
    <w:rsid w:val="00F81761"/>
    <w:rsid w:val="00F833E2"/>
    <w:rsid w:val="00F87B9F"/>
    <w:rsid w:val="00F92842"/>
    <w:rsid w:val="00F92962"/>
    <w:rsid w:val="00F965C7"/>
    <w:rsid w:val="00F96C15"/>
    <w:rsid w:val="00FA502A"/>
    <w:rsid w:val="00FC35F0"/>
    <w:rsid w:val="00FD567A"/>
    <w:rsid w:val="00FD6723"/>
    <w:rsid w:val="00FE05C9"/>
    <w:rsid w:val="00FE257D"/>
    <w:rsid w:val="00FE305F"/>
    <w:rsid w:val="00FE3846"/>
    <w:rsid w:val="00FF316A"/>
    <w:rsid w:val="08AF7637"/>
    <w:rsid w:val="0DA1C503"/>
    <w:rsid w:val="17B2F0B9"/>
    <w:rsid w:val="17E24330"/>
    <w:rsid w:val="1967298E"/>
    <w:rsid w:val="208F0823"/>
    <w:rsid w:val="215C525B"/>
    <w:rsid w:val="2444B218"/>
    <w:rsid w:val="24D7178D"/>
    <w:rsid w:val="27BE1E38"/>
    <w:rsid w:val="28117F4C"/>
    <w:rsid w:val="2A293CC1"/>
    <w:rsid w:val="2D60DD83"/>
    <w:rsid w:val="38A1286F"/>
    <w:rsid w:val="3A3CDE34"/>
    <w:rsid w:val="43EE3057"/>
    <w:rsid w:val="48A77BB2"/>
    <w:rsid w:val="4BE019DF"/>
    <w:rsid w:val="4ED8B6B3"/>
    <w:rsid w:val="5A357C58"/>
    <w:rsid w:val="696A2BAE"/>
    <w:rsid w:val="6FE9EF1E"/>
    <w:rsid w:val="78E1C365"/>
    <w:rsid w:val="7A5C62AC"/>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2B39F"/>
  <w15:docId w15:val="{B53315B6-7048-4457-84F4-4E74744A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1A59"/>
    <w:pPr>
      <w:jc w:val="both"/>
    </w:pPr>
    <w:rPr>
      <w:sz w:val="24"/>
      <w:lang w:val="es-ES_tradnl"/>
    </w:rPr>
  </w:style>
  <w:style w:type="paragraph" w:styleId="Heading1">
    <w:name w:val="heading 1"/>
    <w:aliases w:val="Document Header1"/>
    <w:basedOn w:val="Normal"/>
    <w:next w:val="Normal"/>
    <w:link w:val="Heading1Char"/>
    <w:autoRedefine/>
    <w:uiPriority w:val="9"/>
    <w:qFormat/>
    <w:rsid w:val="00CD1A59"/>
    <w:pPr>
      <w:keepNext/>
      <w:spacing w:after="200"/>
      <w:jc w:val="center"/>
      <w:outlineLvl w:val="0"/>
    </w:pPr>
    <w:rPr>
      <w:b/>
      <w:kern w:val="28"/>
      <w:sz w:val="52"/>
      <w:lang w:val="en-US"/>
    </w:rPr>
  </w:style>
  <w:style w:type="paragraph" w:styleId="Heading2">
    <w:name w:val="heading 2"/>
    <w:aliases w:val="Title Header2"/>
    <w:basedOn w:val="Normal"/>
    <w:next w:val="Normal"/>
    <w:link w:val="Heading2Char"/>
    <w:uiPriority w:val="9"/>
    <w:qFormat/>
    <w:rsid w:val="00CD1A59"/>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Sub-Clause Paragraph"/>
    <w:basedOn w:val="Normal"/>
    <w:next w:val="Normal"/>
    <w:link w:val="Heading3Char"/>
    <w:uiPriority w:val="9"/>
    <w:qFormat/>
    <w:rsid w:val="00CD1A59"/>
    <w:pPr>
      <w:tabs>
        <w:tab w:val="num" w:pos="864"/>
      </w:tabs>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uiPriority w:val="9"/>
    <w:qFormat/>
    <w:rsid w:val="00CD1A59"/>
    <w:pPr>
      <w:numPr>
        <w:ilvl w:val="3"/>
        <w:numId w:val="2"/>
      </w:numPr>
      <w:spacing w:after="200"/>
      <w:outlineLvl w:val="3"/>
    </w:pPr>
    <w:rPr>
      <w:lang w:val="en-US"/>
    </w:rPr>
  </w:style>
  <w:style w:type="paragraph" w:styleId="Heading5">
    <w:name w:val="heading 5"/>
    <w:basedOn w:val="Normal"/>
    <w:next w:val="Normal"/>
    <w:link w:val="Heading5Char"/>
    <w:autoRedefine/>
    <w:uiPriority w:val="9"/>
    <w:qFormat/>
    <w:rsid w:val="009666B8"/>
    <w:pPr>
      <w:numPr>
        <w:ilvl w:val="4"/>
      </w:numPr>
      <w:spacing w:before="80" w:after="120"/>
      <w:jc w:val="left"/>
      <w:outlineLvl w:val="4"/>
    </w:pPr>
    <w:rPr>
      <w:rFonts w:ascii="Arial" w:hAnsi="Arial" w:cs="Arial"/>
      <w:b/>
      <w:sz w:val="28"/>
    </w:rPr>
  </w:style>
  <w:style w:type="paragraph" w:styleId="Heading6">
    <w:name w:val="heading 6"/>
    <w:basedOn w:val="Normal"/>
    <w:next w:val="Normal"/>
    <w:link w:val="Heading6Char"/>
    <w:uiPriority w:val="9"/>
    <w:qFormat/>
    <w:rsid w:val="00CD1A59"/>
    <w:pPr>
      <w:numPr>
        <w:ilvl w:val="5"/>
        <w:numId w:val="2"/>
      </w:numPr>
      <w:spacing w:before="240" w:after="60"/>
      <w:outlineLvl w:val="5"/>
    </w:pPr>
    <w:rPr>
      <w:i/>
      <w:sz w:val="22"/>
    </w:rPr>
  </w:style>
  <w:style w:type="paragraph" w:styleId="Heading7">
    <w:name w:val="heading 7"/>
    <w:basedOn w:val="Normal"/>
    <w:next w:val="Normal"/>
    <w:link w:val="Heading7Char"/>
    <w:uiPriority w:val="9"/>
    <w:qFormat/>
    <w:rsid w:val="00CD1A59"/>
    <w:pPr>
      <w:numPr>
        <w:ilvl w:val="6"/>
        <w:numId w:val="2"/>
      </w:numPr>
      <w:spacing w:before="240" w:after="60"/>
      <w:outlineLvl w:val="6"/>
    </w:pPr>
    <w:rPr>
      <w:rFonts w:ascii="Arial" w:hAnsi="Arial"/>
      <w:sz w:val="20"/>
    </w:rPr>
  </w:style>
  <w:style w:type="paragraph" w:styleId="Heading8">
    <w:name w:val="heading 8"/>
    <w:basedOn w:val="Normal"/>
    <w:next w:val="Normal"/>
    <w:link w:val="Heading8Char"/>
    <w:uiPriority w:val="9"/>
    <w:qFormat/>
    <w:rsid w:val="00CD1A59"/>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CD1A5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B1053A"/>
    <w:rPr>
      <w:b/>
      <w:kern w:val="28"/>
      <w:sz w:val="52"/>
      <w:lang w:val="en-US"/>
    </w:rPr>
  </w:style>
  <w:style w:type="character" w:customStyle="1" w:styleId="Heading2Char">
    <w:name w:val="Heading 2 Char"/>
    <w:aliases w:val="Title Header2 Char"/>
    <w:basedOn w:val="DefaultParagraphFont"/>
    <w:link w:val="Heading2"/>
    <w:uiPriority w:val="9"/>
    <w:rsid w:val="00041F90"/>
    <w:rPr>
      <w:rFonts w:ascii="Times New Roman Bold" w:hAnsi="Times New Roman Bold"/>
      <w:b/>
      <w:sz w:val="36"/>
      <w:lang w:val="en-US"/>
    </w:rPr>
  </w:style>
  <w:style w:type="character" w:customStyle="1" w:styleId="Heading3Char">
    <w:name w:val="Heading 3 Char"/>
    <w:aliases w:val="Section Header3 Char,Sub-Clause Paragraph Char"/>
    <w:basedOn w:val="DefaultParagraphFont"/>
    <w:link w:val="Heading3"/>
    <w:uiPriority w:val="9"/>
    <w:rsid w:val="00041F90"/>
    <w:rPr>
      <w:sz w:val="24"/>
      <w:lang w:val="en-US"/>
    </w:rPr>
  </w:style>
  <w:style w:type="character" w:customStyle="1" w:styleId="Heading4Char">
    <w:name w:val="Heading 4 Char"/>
    <w:aliases w:val=" Sub-Clause Sub-paragraph Char,ClauseSubSub_No&amp;Name Char,Sub-Clause Sub-paragraph Char"/>
    <w:link w:val="Heading4"/>
    <w:uiPriority w:val="9"/>
    <w:rsid w:val="00EF6614"/>
    <w:rPr>
      <w:sz w:val="24"/>
      <w:lang w:val="en-US"/>
    </w:rPr>
  </w:style>
  <w:style w:type="character" w:customStyle="1" w:styleId="Heading5Char">
    <w:name w:val="Heading 5 Char"/>
    <w:basedOn w:val="DefaultParagraphFont"/>
    <w:link w:val="Heading5"/>
    <w:uiPriority w:val="9"/>
    <w:rsid w:val="009666B8"/>
    <w:rPr>
      <w:rFonts w:ascii="Arial" w:hAnsi="Arial" w:cs="Arial"/>
      <w:b/>
      <w:sz w:val="28"/>
      <w:lang w:val="es-ES_tradnl"/>
    </w:rPr>
  </w:style>
  <w:style w:type="character" w:customStyle="1" w:styleId="Heading6Char">
    <w:name w:val="Heading 6 Char"/>
    <w:basedOn w:val="DefaultParagraphFont"/>
    <w:link w:val="Heading6"/>
    <w:uiPriority w:val="9"/>
    <w:rsid w:val="00041F90"/>
    <w:rPr>
      <w:i/>
      <w:sz w:val="22"/>
      <w:lang w:val="es-ES_tradnl"/>
    </w:rPr>
  </w:style>
  <w:style w:type="character" w:customStyle="1" w:styleId="Heading7Char">
    <w:name w:val="Heading 7 Char"/>
    <w:basedOn w:val="DefaultParagraphFont"/>
    <w:link w:val="Heading7"/>
    <w:uiPriority w:val="9"/>
    <w:rsid w:val="00041F90"/>
    <w:rPr>
      <w:rFonts w:ascii="Arial" w:hAnsi="Arial"/>
      <w:lang w:val="es-ES_tradnl"/>
    </w:rPr>
  </w:style>
  <w:style w:type="character" w:customStyle="1" w:styleId="Heading8Char">
    <w:name w:val="Heading 8 Char"/>
    <w:basedOn w:val="DefaultParagraphFont"/>
    <w:link w:val="Heading8"/>
    <w:uiPriority w:val="9"/>
    <w:rsid w:val="00041F90"/>
    <w:rPr>
      <w:rFonts w:ascii="Arial" w:hAnsi="Arial"/>
      <w:i/>
      <w:lang w:val="es-ES_tradnl"/>
    </w:rPr>
  </w:style>
  <w:style w:type="character" w:customStyle="1" w:styleId="Heading9Char">
    <w:name w:val="Heading 9 Char"/>
    <w:basedOn w:val="DefaultParagraphFont"/>
    <w:link w:val="Heading9"/>
    <w:uiPriority w:val="9"/>
    <w:rsid w:val="00041F90"/>
    <w:rPr>
      <w:rFonts w:ascii="Arial" w:hAnsi="Arial"/>
      <w:b/>
      <w:i/>
      <w:sz w:val="18"/>
      <w:lang w:val="es-ES_tradnl"/>
    </w:rPr>
  </w:style>
  <w:style w:type="paragraph" w:styleId="Title">
    <w:name w:val="Title"/>
    <w:basedOn w:val="Normal"/>
    <w:link w:val="TitleChar"/>
    <w:uiPriority w:val="10"/>
    <w:qFormat/>
    <w:rsid w:val="00CD1A59"/>
    <w:pPr>
      <w:tabs>
        <w:tab w:val="left" w:pos="9360"/>
      </w:tabs>
      <w:ind w:right="-630"/>
      <w:jc w:val="center"/>
    </w:pPr>
    <w:rPr>
      <w:spacing w:val="80"/>
      <w:sz w:val="40"/>
      <w:lang w:val="en-US"/>
    </w:rPr>
  </w:style>
  <w:style w:type="character" w:customStyle="1" w:styleId="TitleChar">
    <w:name w:val="Title Char"/>
    <w:basedOn w:val="DefaultParagraphFont"/>
    <w:link w:val="Title"/>
    <w:uiPriority w:val="10"/>
    <w:rsid w:val="00A360F9"/>
    <w:rPr>
      <w:spacing w:val="80"/>
      <w:sz w:val="40"/>
      <w:lang w:val="en-US"/>
    </w:rPr>
  </w:style>
  <w:style w:type="paragraph" w:styleId="Header">
    <w:name w:val="header"/>
    <w:basedOn w:val="Normal"/>
    <w:link w:val="HeaderChar"/>
    <w:rsid w:val="00CD1A59"/>
    <w:pPr>
      <w:tabs>
        <w:tab w:val="center" w:pos="4320"/>
        <w:tab w:val="right" w:pos="8640"/>
      </w:tabs>
    </w:pPr>
  </w:style>
  <w:style w:type="character" w:customStyle="1" w:styleId="HeaderChar">
    <w:name w:val="Header Char"/>
    <w:basedOn w:val="DefaultParagraphFont"/>
    <w:link w:val="Header"/>
    <w:rsid w:val="00041F90"/>
    <w:rPr>
      <w:sz w:val="24"/>
      <w:lang w:val="es-ES_tradnl"/>
    </w:rPr>
  </w:style>
  <w:style w:type="paragraph" w:styleId="Footer">
    <w:name w:val="footer"/>
    <w:basedOn w:val="Normal"/>
    <w:link w:val="FooterChar"/>
    <w:rsid w:val="00CD1A59"/>
    <w:pPr>
      <w:tabs>
        <w:tab w:val="center" w:pos="4320"/>
        <w:tab w:val="right" w:pos="8640"/>
      </w:tabs>
    </w:pPr>
  </w:style>
  <w:style w:type="character" w:customStyle="1" w:styleId="FooterChar">
    <w:name w:val="Footer Char"/>
    <w:basedOn w:val="DefaultParagraphFont"/>
    <w:link w:val="Footer"/>
    <w:rsid w:val="00041F90"/>
    <w:rPr>
      <w:sz w:val="24"/>
      <w:lang w:val="es-ES_tradnl"/>
    </w:rPr>
  </w:style>
  <w:style w:type="character" w:styleId="PageNumber">
    <w:name w:val="page number"/>
    <w:basedOn w:val="DefaultParagraphFont"/>
    <w:rsid w:val="00CD1A59"/>
  </w:style>
  <w:style w:type="paragraph" w:styleId="BalloonText">
    <w:name w:val="Balloon Text"/>
    <w:basedOn w:val="Normal"/>
    <w:link w:val="BalloonTextChar"/>
    <w:rsid w:val="007D5FD9"/>
    <w:rPr>
      <w:rFonts w:ascii="Tahoma" w:hAnsi="Tahoma" w:cs="Tahoma"/>
      <w:sz w:val="16"/>
      <w:szCs w:val="16"/>
    </w:rPr>
  </w:style>
  <w:style w:type="character" w:customStyle="1" w:styleId="BalloonTextChar">
    <w:name w:val="Balloon Text Char"/>
    <w:link w:val="BalloonText"/>
    <w:rsid w:val="007D5FD9"/>
    <w:rPr>
      <w:rFonts w:ascii="Tahoma" w:hAnsi="Tahoma" w:cs="Tahoma"/>
      <w:sz w:val="16"/>
      <w:szCs w:val="16"/>
      <w:lang w:val="es-ES_tradnl"/>
    </w:rPr>
  </w:style>
  <w:style w:type="paragraph" w:customStyle="1" w:styleId="explanatoryclause">
    <w:name w:val="explanatory_clause"/>
    <w:basedOn w:val="Normal"/>
    <w:uiPriority w:val="99"/>
    <w:rsid w:val="00306C67"/>
    <w:pPr>
      <w:suppressAutoHyphens/>
      <w:spacing w:after="240"/>
      <w:ind w:left="738" w:right="-14" w:hanging="738"/>
      <w:jc w:val="left"/>
    </w:pPr>
    <w:rPr>
      <w:rFonts w:ascii="Arial" w:hAnsi="Arial"/>
      <w:sz w:val="22"/>
      <w:lang w:val="en-US"/>
    </w:rPr>
  </w:style>
  <w:style w:type="paragraph" w:styleId="Revision">
    <w:name w:val="Revision"/>
    <w:hidden/>
    <w:uiPriority w:val="99"/>
    <w:semiHidden/>
    <w:rsid w:val="00C363D7"/>
    <w:rPr>
      <w:sz w:val="24"/>
      <w:lang w:val="es-ES_tradnl"/>
    </w:rPr>
  </w:style>
  <w:style w:type="paragraph" w:styleId="TOC1">
    <w:name w:val="toc 1"/>
    <w:basedOn w:val="Normal"/>
    <w:next w:val="Normal"/>
    <w:rsid w:val="004B36D4"/>
    <w:pPr>
      <w:spacing w:before="240" w:after="240"/>
      <w:jc w:val="left"/>
      <w:outlineLvl w:val="0"/>
    </w:pPr>
    <w:rPr>
      <w:b/>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4B36D4"/>
    <w:rPr>
      <w:sz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B36D4"/>
    <w:rPr>
      <w:lang w:val="en-US"/>
    </w:rPr>
  </w:style>
  <w:style w:type="character" w:styleId="FootnoteReference">
    <w:name w:val="footnote reference"/>
    <w:rsid w:val="004B36D4"/>
    <w:rPr>
      <w:vertAlign w:val="superscript"/>
    </w:rPr>
  </w:style>
  <w:style w:type="paragraph" w:styleId="BodyText">
    <w:name w:val="Body Text"/>
    <w:basedOn w:val="Normal"/>
    <w:link w:val="BodyTextChar"/>
    <w:rsid w:val="004B36D4"/>
    <w:rPr>
      <w:lang w:val="en-US"/>
    </w:rPr>
  </w:style>
  <w:style w:type="character" w:customStyle="1" w:styleId="BodyTextChar">
    <w:name w:val="Body Text Char"/>
    <w:basedOn w:val="DefaultParagraphFont"/>
    <w:link w:val="BodyText"/>
    <w:rsid w:val="004B36D4"/>
    <w:rPr>
      <w:sz w:val="24"/>
      <w:lang w:val="en-US"/>
    </w:rPr>
  </w:style>
  <w:style w:type="character" w:styleId="Hyperlink">
    <w:name w:val="Hyperlink"/>
    <w:rsid w:val="004B36D4"/>
    <w:rPr>
      <w:color w:val="0000FF"/>
      <w:u w:val="single"/>
    </w:rPr>
  </w:style>
  <w:style w:type="character" w:styleId="FollowedHyperlink">
    <w:name w:val="FollowedHyperlink"/>
    <w:rsid w:val="004B36D4"/>
    <w:rPr>
      <w:color w:val="800080"/>
      <w:u w:val="single"/>
    </w:rPr>
  </w:style>
  <w:style w:type="paragraph" w:styleId="BodyTextIndent">
    <w:name w:val="Body Text Indent"/>
    <w:basedOn w:val="Normal"/>
    <w:link w:val="BodyTextIndentChar"/>
    <w:rsid w:val="004B36D4"/>
    <w:pPr>
      <w:ind w:left="720"/>
    </w:pPr>
    <w:rPr>
      <w:lang w:val="en-US"/>
    </w:rPr>
  </w:style>
  <w:style w:type="character" w:customStyle="1" w:styleId="BodyTextIndentChar">
    <w:name w:val="Body Text Indent Char"/>
    <w:basedOn w:val="DefaultParagraphFont"/>
    <w:link w:val="BodyTextIndent"/>
    <w:rsid w:val="004B36D4"/>
    <w:rPr>
      <w:sz w:val="24"/>
      <w:lang w:val="en-US"/>
    </w:rPr>
  </w:style>
  <w:style w:type="paragraph" w:styleId="BodyTextIndent2">
    <w:name w:val="Body Text Indent 2"/>
    <w:basedOn w:val="Normal"/>
    <w:link w:val="BodyTextIndent2Char"/>
    <w:rsid w:val="004B36D4"/>
    <w:pPr>
      <w:ind w:left="360" w:firstLine="360"/>
    </w:pPr>
    <w:rPr>
      <w:lang w:val="en-US"/>
    </w:rPr>
  </w:style>
  <w:style w:type="character" w:customStyle="1" w:styleId="BodyTextIndent2Char">
    <w:name w:val="Body Text Indent 2 Char"/>
    <w:basedOn w:val="DefaultParagraphFont"/>
    <w:link w:val="BodyTextIndent2"/>
    <w:rsid w:val="004B36D4"/>
    <w:rPr>
      <w:sz w:val="24"/>
      <w:lang w:val="en-US"/>
    </w:rPr>
  </w:style>
  <w:style w:type="paragraph" w:styleId="BodyText2">
    <w:name w:val="Body Text 2"/>
    <w:basedOn w:val="Normal"/>
    <w:link w:val="BodyText2Char"/>
    <w:rsid w:val="004B36D4"/>
    <w:pPr>
      <w:spacing w:before="120" w:after="120"/>
      <w:jc w:val="center"/>
    </w:pPr>
    <w:rPr>
      <w:b/>
      <w:sz w:val="28"/>
      <w:lang w:val="en-US"/>
    </w:rPr>
  </w:style>
  <w:style w:type="character" w:customStyle="1" w:styleId="BodyText2Char">
    <w:name w:val="Body Text 2 Char"/>
    <w:basedOn w:val="DefaultParagraphFont"/>
    <w:link w:val="BodyText2"/>
    <w:rsid w:val="004B36D4"/>
    <w:rPr>
      <w:b/>
      <w:sz w:val="28"/>
      <w:lang w:val="en-US"/>
    </w:rPr>
  </w:style>
  <w:style w:type="paragraph" w:styleId="TOC2">
    <w:name w:val="toc 2"/>
    <w:basedOn w:val="Normal"/>
    <w:next w:val="Normal"/>
    <w:autoRedefine/>
    <w:rsid w:val="004B36D4"/>
    <w:pPr>
      <w:tabs>
        <w:tab w:val="left" w:pos="720"/>
        <w:tab w:val="left" w:pos="1440"/>
        <w:tab w:val="right" w:leader="dot" w:pos="9000"/>
      </w:tabs>
      <w:spacing w:after="120"/>
      <w:ind w:left="720" w:hanging="720"/>
      <w:jc w:val="left"/>
      <w:outlineLvl w:val="1"/>
    </w:pPr>
    <w:rPr>
      <w:noProof/>
      <w:lang w:val="en-US"/>
    </w:rPr>
  </w:style>
  <w:style w:type="paragraph" w:styleId="TOC3">
    <w:name w:val="toc 3"/>
    <w:basedOn w:val="Normal"/>
    <w:next w:val="Normal"/>
    <w:autoRedefine/>
    <w:rsid w:val="004B36D4"/>
    <w:pPr>
      <w:spacing w:before="120"/>
      <w:ind w:left="360"/>
      <w:jc w:val="left"/>
    </w:pPr>
    <w:rPr>
      <w:b/>
      <w:i/>
      <w:lang w:val="en-US"/>
    </w:rPr>
  </w:style>
  <w:style w:type="paragraph" w:styleId="TOC4">
    <w:name w:val="toc 4"/>
    <w:basedOn w:val="Normal"/>
    <w:next w:val="Normal"/>
    <w:autoRedefine/>
    <w:rsid w:val="004B36D4"/>
    <w:pPr>
      <w:ind w:left="720"/>
      <w:jc w:val="left"/>
    </w:pPr>
    <w:rPr>
      <w:sz w:val="20"/>
      <w:lang w:val="en-US"/>
    </w:rPr>
  </w:style>
  <w:style w:type="paragraph" w:styleId="TOC5">
    <w:name w:val="toc 5"/>
    <w:basedOn w:val="Normal"/>
    <w:next w:val="Normal"/>
    <w:autoRedefine/>
    <w:rsid w:val="004B36D4"/>
    <w:pPr>
      <w:ind w:left="960"/>
      <w:jc w:val="left"/>
    </w:pPr>
    <w:rPr>
      <w:sz w:val="20"/>
      <w:lang w:val="en-US"/>
    </w:rPr>
  </w:style>
  <w:style w:type="paragraph" w:styleId="TOC6">
    <w:name w:val="toc 6"/>
    <w:basedOn w:val="Normal"/>
    <w:next w:val="Normal"/>
    <w:autoRedefine/>
    <w:rsid w:val="004B36D4"/>
    <w:pPr>
      <w:ind w:left="1200"/>
      <w:jc w:val="left"/>
    </w:pPr>
    <w:rPr>
      <w:sz w:val="20"/>
      <w:lang w:val="en-US"/>
    </w:rPr>
  </w:style>
  <w:style w:type="paragraph" w:styleId="TOC7">
    <w:name w:val="toc 7"/>
    <w:basedOn w:val="Normal"/>
    <w:next w:val="Normal"/>
    <w:autoRedefine/>
    <w:rsid w:val="004B36D4"/>
    <w:pPr>
      <w:ind w:left="1440"/>
      <w:jc w:val="left"/>
    </w:pPr>
    <w:rPr>
      <w:sz w:val="20"/>
      <w:lang w:val="en-US"/>
    </w:rPr>
  </w:style>
  <w:style w:type="paragraph" w:styleId="TOC8">
    <w:name w:val="toc 8"/>
    <w:basedOn w:val="Normal"/>
    <w:next w:val="Normal"/>
    <w:autoRedefine/>
    <w:rsid w:val="004B36D4"/>
    <w:pPr>
      <w:ind w:left="1680"/>
      <w:jc w:val="left"/>
    </w:pPr>
    <w:rPr>
      <w:sz w:val="20"/>
      <w:lang w:val="en-US"/>
    </w:rPr>
  </w:style>
  <w:style w:type="paragraph" w:styleId="TOC9">
    <w:name w:val="toc 9"/>
    <w:basedOn w:val="Normal"/>
    <w:next w:val="Normal"/>
    <w:autoRedefine/>
    <w:rsid w:val="004B36D4"/>
    <w:pPr>
      <w:spacing w:before="120" w:after="120"/>
      <w:jc w:val="left"/>
    </w:pPr>
    <w:rPr>
      <w:b/>
      <w:sz w:val="32"/>
      <w:lang w:val="en-US"/>
    </w:rPr>
  </w:style>
  <w:style w:type="paragraph" w:styleId="Subtitle">
    <w:name w:val="Subtitle"/>
    <w:basedOn w:val="Normal"/>
    <w:link w:val="SubtitleChar"/>
    <w:uiPriority w:val="11"/>
    <w:qFormat/>
    <w:rsid w:val="004B36D4"/>
    <w:pPr>
      <w:jc w:val="center"/>
    </w:pPr>
    <w:rPr>
      <w:b/>
      <w:sz w:val="44"/>
      <w:lang w:val="en-US"/>
    </w:rPr>
  </w:style>
  <w:style w:type="character" w:customStyle="1" w:styleId="SubtitleChar">
    <w:name w:val="Subtitle Char"/>
    <w:basedOn w:val="DefaultParagraphFont"/>
    <w:link w:val="Subtitle"/>
    <w:uiPriority w:val="11"/>
    <w:rsid w:val="004B36D4"/>
    <w:rPr>
      <w:b/>
      <w:sz w:val="44"/>
      <w:lang w:val="en-US"/>
    </w:rPr>
  </w:style>
  <w:style w:type="paragraph" w:styleId="DocumentMap">
    <w:name w:val="Document Map"/>
    <w:basedOn w:val="Normal"/>
    <w:link w:val="DocumentMapChar"/>
    <w:rsid w:val="004B36D4"/>
    <w:pPr>
      <w:shd w:val="clear" w:color="auto" w:fill="000080"/>
    </w:pPr>
    <w:rPr>
      <w:rFonts w:ascii="Tahoma" w:hAnsi="Tahoma"/>
      <w:lang w:val="en-US"/>
    </w:rPr>
  </w:style>
  <w:style w:type="character" w:customStyle="1" w:styleId="DocumentMapChar">
    <w:name w:val="Document Map Char"/>
    <w:basedOn w:val="DefaultParagraphFont"/>
    <w:link w:val="DocumentMap"/>
    <w:rsid w:val="004B36D4"/>
    <w:rPr>
      <w:rFonts w:ascii="Tahoma" w:hAnsi="Tahoma"/>
      <w:sz w:val="24"/>
      <w:shd w:val="clear" w:color="auto" w:fill="000080"/>
      <w:lang w:val="en-US"/>
    </w:rPr>
  </w:style>
  <w:style w:type="paragraph" w:styleId="List">
    <w:name w:val="List"/>
    <w:basedOn w:val="Normal"/>
    <w:rsid w:val="004B36D4"/>
    <w:pPr>
      <w:spacing w:before="120" w:after="120"/>
      <w:ind w:left="1440"/>
    </w:pPr>
    <w:rPr>
      <w:lang w:val="en-US"/>
    </w:rPr>
  </w:style>
  <w:style w:type="paragraph" w:styleId="BodyText3">
    <w:name w:val="Body Text 3"/>
    <w:basedOn w:val="Normal"/>
    <w:link w:val="BodyText3Char"/>
    <w:rsid w:val="004B36D4"/>
    <w:rPr>
      <w:i/>
      <w:sz w:val="20"/>
      <w:lang w:val="en-US"/>
    </w:rPr>
  </w:style>
  <w:style w:type="character" w:customStyle="1" w:styleId="BodyText3Char">
    <w:name w:val="Body Text 3 Char"/>
    <w:basedOn w:val="DefaultParagraphFont"/>
    <w:link w:val="BodyText3"/>
    <w:rsid w:val="004B36D4"/>
    <w:rPr>
      <w:i/>
      <w:lang w:val="en-US"/>
    </w:rPr>
  </w:style>
  <w:style w:type="paragraph" w:customStyle="1" w:styleId="Document1">
    <w:name w:val="Document 1"/>
    <w:rsid w:val="004B36D4"/>
    <w:pPr>
      <w:keepNext/>
      <w:keepLines/>
      <w:tabs>
        <w:tab w:val="left" w:pos="-720"/>
      </w:tabs>
      <w:suppressAutoHyphens/>
    </w:pPr>
    <w:rPr>
      <w:rFonts w:ascii="Courier New" w:hAnsi="Courier New"/>
      <w:lang w:val="en-US"/>
    </w:rPr>
  </w:style>
  <w:style w:type="paragraph" w:styleId="Caption">
    <w:name w:val="caption"/>
    <w:basedOn w:val="Normal"/>
    <w:next w:val="Normal"/>
    <w:qFormat/>
    <w:rsid w:val="004B36D4"/>
    <w:pPr>
      <w:jc w:val="left"/>
    </w:pPr>
    <w:rPr>
      <w:rFonts w:ascii="Courier New" w:hAnsi="Courier New"/>
      <w:lang w:val="en-US"/>
    </w:rPr>
  </w:style>
  <w:style w:type="paragraph" w:customStyle="1" w:styleId="SectionVHeader">
    <w:name w:val="Section V. Header"/>
    <w:basedOn w:val="Normal"/>
    <w:rsid w:val="004B36D4"/>
    <w:pPr>
      <w:jc w:val="center"/>
    </w:pPr>
    <w:rPr>
      <w:b/>
      <w:sz w:val="36"/>
      <w:lang w:val="en-US"/>
    </w:rPr>
  </w:style>
  <w:style w:type="paragraph" w:customStyle="1" w:styleId="SectionVIIHeader2">
    <w:name w:val="Section VII Header2"/>
    <w:basedOn w:val="Heading1"/>
    <w:autoRedefine/>
    <w:rsid w:val="00FD567A"/>
    <w:pPr>
      <w:keepNext w:val="0"/>
      <w:widowControl w:val="0"/>
      <w:spacing w:after="0"/>
      <w:jc w:val="left"/>
    </w:pPr>
    <w:rPr>
      <w:rFonts w:ascii="Arial" w:eastAsiaTheme="minorHAnsi" w:hAnsi="Arial" w:cs="Arial"/>
      <w:b w:val="0"/>
      <w:bCs/>
      <w:sz w:val="20"/>
      <w:szCs w:val="24"/>
      <w:lang w:eastAsia="en-PH"/>
    </w:rPr>
  </w:style>
  <w:style w:type="paragraph" w:customStyle="1" w:styleId="SectionXHeader3">
    <w:name w:val="Section X Header 3"/>
    <w:basedOn w:val="Heading1"/>
    <w:autoRedefine/>
    <w:rsid w:val="004B36D4"/>
    <w:pPr>
      <w:spacing w:after="0"/>
    </w:pPr>
    <w:rPr>
      <w:kern w:val="0"/>
      <w:sz w:val="48"/>
    </w:rPr>
  </w:style>
  <w:style w:type="paragraph" w:customStyle="1" w:styleId="TOCNumber1">
    <w:name w:val="TOC Number1"/>
    <w:basedOn w:val="Heading4"/>
    <w:autoRedefine/>
    <w:rsid w:val="004B36D4"/>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4B36D4"/>
    <w:pPr>
      <w:spacing w:before="240" w:after="240"/>
      <w:jc w:val="center"/>
    </w:pPr>
    <w:rPr>
      <w:b/>
      <w:sz w:val="52"/>
      <w:lang w:val="en-US"/>
    </w:rPr>
  </w:style>
  <w:style w:type="paragraph" w:customStyle="1" w:styleId="Subtitle2">
    <w:name w:val="Subtitle 2"/>
    <w:basedOn w:val="Footer"/>
    <w:autoRedefine/>
    <w:rsid w:val="004B36D4"/>
    <w:pPr>
      <w:tabs>
        <w:tab w:val="clear" w:pos="4320"/>
        <w:tab w:val="clear" w:pos="8640"/>
      </w:tabs>
      <w:jc w:val="center"/>
    </w:pPr>
    <w:rPr>
      <w:b/>
      <w:sz w:val="40"/>
      <w:lang w:val="en-US"/>
    </w:rPr>
  </w:style>
  <w:style w:type="paragraph" w:customStyle="1" w:styleId="BlockQuotation">
    <w:name w:val="Block Quotation"/>
    <w:basedOn w:val="Normal"/>
    <w:rsid w:val="004B36D4"/>
    <w:pPr>
      <w:ind w:left="855" w:right="-72" w:hanging="315"/>
    </w:pPr>
    <w:rPr>
      <w:lang w:val="en-US"/>
    </w:rPr>
  </w:style>
  <w:style w:type="paragraph" w:styleId="TableofFigures">
    <w:name w:val="table of figures"/>
    <w:basedOn w:val="Normal"/>
    <w:next w:val="Normal"/>
    <w:rsid w:val="004B36D4"/>
    <w:pPr>
      <w:ind w:left="480" w:hanging="480"/>
    </w:pPr>
    <w:rPr>
      <w:lang w:val="en-US"/>
    </w:rPr>
  </w:style>
  <w:style w:type="paragraph" w:customStyle="1" w:styleId="2AutoList1">
    <w:name w:val="2AutoList1"/>
    <w:basedOn w:val="Normal"/>
    <w:rsid w:val="004B36D4"/>
    <w:pPr>
      <w:numPr>
        <w:ilvl w:val="1"/>
        <w:numId w:val="8"/>
      </w:numPr>
    </w:pPr>
    <w:rPr>
      <w:lang w:val="en-US"/>
    </w:rPr>
  </w:style>
  <w:style w:type="character" w:styleId="CommentReference">
    <w:name w:val="annotation reference"/>
    <w:rsid w:val="004B36D4"/>
    <w:rPr>
      <w:sz w:val="16"/>
    </w:rPr>
  </w:style>
  <w:style w:type="paragraph" w:styleId="CommentText">
    <w:name w:val="annotation text"/>
    <w:basedOn w:val="Normal"/>
    <w:link w:val="CommentTextChar"/>
    <w:rsid w:val="004B36D4"/>
    <w:pPr>
      <w:jc w:val="left"/>
    </w:pPr>
    <w:rPr>
      <w:sz w:val="20"/>
      <w:lang w:val="en-US"/>
    </w:rPr>
  </w:style>
  <w:style w:type="character" w:customStyle="1" w:styleId="CommentTextChar">
    <w:name w:val="Comment Text Char"/>
    <w:basedOn w:val="DefaultParagraphFont"/>
    <w:link w:val="CommentText"/>
    <w:rsid w:val="004B36D4"/>
    <w:rPr>
      <w:lang w:val="en-US"/>
    </w:rPr>
  </w:style>
  <w:style w:type="paragraph" w:styleId="BlockText">
    <w:name w:val="Block Text"/>
    <w:basedOn w:val="Normal"/>
    <w:rsid w:val="004B36D4"/>
    <w:pPr>
      <w:tabs>
        <w:tab w:val="left" w:pos="387"/>
        <w:tab w:val="left" w:pos="1107"/>
      </w:tabs>
      <w:suppressAutoHyphens/>
      <w:ind w:left="720" w:right="-72"/>
      <w:jc w:val="left"/>
    </w:pPr>
    <w:rPr>
      <w:i/>
      <w:lang w:val="en-US"/>
    </w:rPr>
  </w:style>
  <w:style w:type="paragraph" w:styleId="BodyTextIndent3">
    <w:name w:val="Body Text Indent 3"/>
    <w:basedOn w:val="Normal"/>
    <w:link w:val="BodyTextIndent3Char"/>
    <w:rsid w:val="004B36D4"/>
    <w:pPr>
      <w:spacing w:before="240"/>
      <w:ind w:left="576"/>
    </w:pPr>
    <w:rPr>
      <w:lang w:val="en-US"/>
    </w:rPr>
  </w:style>
  <w:style w:type="character" w:customStyle="1" w:styleId="BodyTextIndent3Char">
    <w:name w:val="Body Text Indent 3 Char"/>
    <w:basedOn w:val="DefaultParagraphFont"/>
    <w:link w:val="BodyTextIndent3"/>
    <w:rsid w:val="004B36D4"/>
    <w:rPr>
      <w:sz w:val="24"/>
      <w:lang w:val="en-US"/>
    </w:rPr>
  </w:style>
  <w:style w:type="paragraph" w:customStyle="1" w:styleId="BankNormal">
    <w:name w:val="BankNormal"/>
    <w:basedOn w:val="Normal"/>
    <w:rsid w:val="004B36D4"/>
    <w:pPr>
      <w:spacing w:after="240"/>
      <w:jc w:val="left"/>
    </w:pPr>
    <w:rPr>
      <w:lang w:val="en-US"/>
    </w:rPr>
  </w:style>
  <w:style w:type="paragraph" w:customStyle="1" w:styleId="Header1-Clauses">
    <w:name w:val="Header 1 - Clauses"/>
    <w:basedOn w:val="Normal"/>
    <w:rsid w:val="004B36D4"/>
    <w:pPr>
      <w:tabs>
        <w:tab w:val="num" w:pos="432"/>
      </w:tabs>
      <w:ind w:left="432" w:hanging="432"/>
      <w:jc w:val="left"/>
    </w:pPr>
    <w:rPr>
      <w:b/>
      <w:lang w:val="en-US"/>
    </w:rPr>
  </w:style>
  <w:style w:type="paragraph" w:customStyle="1" w:styleId="Header2-SubClauses">
    <w:name w:val="Header 2 - SubClauses"/>
    <w:basedOn w:val="Normal"/>
    <w:link w:val="Header2-SubClausesCharChar"/>
    <w:rsid w:val="004B36D4"/>
    <w:pPr>
      <w:tabs>
        <w:tab w:val="num" w:pos="504"/>
        <w:tab w:val="left" w:pos="619"/>
      </w:tabs>
      <w:spacing w:after="200"/>
      <w:ind w:left="504" w:hanging="504"/>
    </w:pPr>
    <w:rPr>
      <w:lang w:val="en-US"/>
    </w:rPr>
  </w:style>
  <w:style w:type="character" w:customStyle="1" w:styleId="Header2-SubClausesCharChar">
    <w:name w:val="Header 2 - SubClauses Char Char"/>
    <w:link w:val="Header2-SubClauses"/>
    <w:rsid w:val="004B36D4"/>
    <w:rPr>
      <w:sz w:val="24"/>
      <w:lang w:val="en-US"/>
    </w:rPr>
  </w:style>
  <w:style w:type="paragraph" w:customStyle="1" w:styleId="Header3-Paragraph">
    <w:name w:val="Header 3 - Paragraph"/>
    <w:basedOn w:val="Normal"/>
    <w:rsid w:val="004B36D4"/>
    <w:pPr>
      <w:tabs>
        <w:tab w:val="num" w:pos="864"/>
      </w:tabs>
      <w:spacing w:after="200"/>
      <w:ind w:left="864" w:hanging="432"/>
    </w:pPr>
    <w:rPr>
      <w:lang w:val="en-US"/>
    </w:rPr>
  </w:style>
  <w:style w:type="paragraph" w:customStyle="1" w:styleId="P3Header1-Clauses">
    <w:name w:val="P3 Header1-Clauses"/>
    <w:basedOn w:val="Header1-Clauses"/>
    <w:rsid w:val="004B36D4"/>
  </w:style>
  <w:style w:type="paragraph" w:customStyle="1" w:styleId="outlinebullet">
    <w:name w:val="outlinebullet"/>
    <w:basedOn w:val="Normal"/>
    <w:rsid w:val="004B36D4"/>
    <w:pPr>
      <w:numPr>
        <w:numId w:val="11"/>
      </w:numPr>
      <w:tabs>
        <w:tab w:val="clear" w:pos="360"/>
        <w:tab w:val="num" w:pos="720"/>
        <w:tab w:val="left" w:pos="1440"/>
      </w:tabs>
      <w:spacing w:before="120"/>
      <w:ind w:left="1440" w:hanging="450"/>
      <w:jc w:val="left"/>
    </w:pPr>
    <w:rPr>
      <w:lang w:val="en-US"/>
    </w:rPr>
  </w:style>
  <w:style w:type="paragraph" w:customStyle="1" w:styleId="i">
    <w:name w:val="(i)"/>
    <w:basedOn w:val="Normal"/>
    <w:rsid w:val="004B36D4"/>
    <w:pPr>
      <w:suppressAutoHyphens/>
    </w:pPr>
    <w:rPr>
      <w:rFonts w:ascii="Tms Rmn" w:hAnsi="Tms Rmn"/>
      <w:lang w:val="en-US"/>
    </w:rPr>
  </w:style>
  <w:style w:type="paragraph" w:customStyle="1" w:styleId="Outline1">
    <w:name w:val="Outline1"/>
    <w:basedOn w:val="Outline"/>
    <w:next w:val="Outline2"/>
    <w:rsid w:val="004B36D4"/>
    <w:pPr>
      <w:keepNext/>
      <w:tabs>
        <w:tab w:val="num" w:pos="360"/>
        <w:tab w:val="num" w:pos="720"/>
      </w:tabs>
      <w:ind w:left="360" w:hanging="360"/>
    </w:pPr>
  </w:style>
  <w:style w:type="paragraph" w:customStyle="1" w:styleId="Outline">
    <w:name w:val="Outline"/>
    <w:basedOn w:val="Normal"/>
    <w:rsid w:val="004B36D4"/>
    <w:pPr>
      <w:spacing w:before="240"/>
      <w:jc w:val="left"/>
    </w:pPr>
    <w:rPr>
      <w:kern w:val="28"/>
      <w:lang w:val="en-US"/>
    </w:rPr>
  </w:style>
  <w:style w:type="paragraph" w:customStyle="1" w:styleId="Outline2">
    <w:name w:val="Outline2"/>
    <w:basedOn w:val="Normal"/>
    <w:rsid w:val="004B36D4"/>
    <w:pPr>
      <w:numPr>
        <w:numId w:val="3"/>
      </w:numPr>
      <w:tabs>
        <w:tab w:val="num" w:pos="360"/>
        <w:tab w:val="num" w:pos="864"/>
      </w:tabs>
      <w:spacing w:before="240"/>
      <w:ind w:left="864" w:hanging="504"/>
      <w:jc w:val="left"/>
    </w:pPr>
    <w:rPr>
      <w:kern w:val="28"/>
      <w:lang w:val="en-US"/>
    </w:rPr>
  </w:style>
  <w:style w:type="paragraph" w:customStyle="1" w:styleId="Outline3">
    <w:name w:val="Outline3"/>
    <w:basedOn w:val="Normal"/>
    <w:rsid w:val="004B36D4"/>
    <w:pPr>
      <w:numPr>
        <w:ilvl w:val="2"/>
        <w:numId w:val="10"/>
      </w:numPr>
      <w:tabs>
        <w:tab w:val="clear" w:pos="1728"/>
        <w:tab w:val="num" w:pos="1368"/>
      </w:tabs>
      <w:spacing w:before="240"/>
      <w:ind w:left="1368" w:hanging="504"/>
      <w:jc w:val="left"/>
    </w:pPr>
    <w:rPr>
      <w:kern w:val="28"/>
      <w:lang w:val="en-US"/>
    </w:rPr>
  </w:style>
  <w:style w:type="paragraph" w:customStyle="1" w:styleId="Outline4">
    <w:name w:val="Outline4"/>
    <w:basedOn w:val="Normal"/>
    <w:rsid w:val="004B36D4"/>
    <w:pPr>
      <w:numPr>
        <w:ilvl w:val="3"/>
        <w:numId w:val="10"/>
      </w:numPr>
      <w:tabs>
        <w:tab w:val="clear" w:pos="2304"/>
        <w:tab w:val="num" w:pos="1872"/>
      </w:tabs>
      <w:spacing w:before="240"/>
      <w:ind w:left="1872" w:hanging="504"/>
      <w:jc w:val="left"/>
    </w:pPr>
    <w:rPr>
      <w:kern w:val="28"/>
      <w:lang w:val="en-US"/>
    </w:rPr>
  </w:style>
  <w:style w:type="paragraph" w:customStyle="1" w:styleId="Level2Body">
    <w:name w:val="Level 2 (Body)"/>
    <w:next w:val="Normal"/>
    <w:rsid w:val="004B36D4"/>
    <w:pPr>
      <w:tabs>
        <w:tab w:val="left" w:pos="1077"/>
        <w:tab w:val="right" w:pos="1247"/>
        <w:tab w:val="left" w:pos="1587"/>
        <w:tab w:val="left" w:pos="1928"/>
      </w:tabs>
      <w:spacing w:line="270" w:lineRule="atLeast"/>
      <w:ind w:left="1077" w:hanging="623"/>
      <w:jc w:val="both"/>
    </w:pPr>
    <w:rPr>
      <w:rFonts w:ascii="Optima" w:hAnsi="Optima"/>
      <w:sz w:val="22"/>
      <w:lang w:val="en-US"/>
    </w:rPr>
  </w:style>
  <w:style w:type="paragraph" w:customStyle="1" w:styleId="Level3Body">
    <w:name w:val="Level 3 (Body)"/>
    <w:rsid w:val="004B36D4"/>
    <w:pPr>
      <w:tabs>
        <w:tab w:val="left" w:pos="1502"/>
      </w:tabs>
      <w:spacing w:line="270" w:lineRule="atLeast"/>
      <w:ind w:left="1502" w:hanging="425"/>
      <w:jc w:val="both"/>
    </w:pPr>
    <w:rPr>
      <w:rFonts w:ascii="Optima" w:hAnsi="Optima"/>
      <w:sz w:val="22"/>
      <w:lang w:val="en-US"/>
    </w:rPr>
  </w:style>
  <w:style w:type="paragraph" w:customStyle="1" w:styleId="FormTableTitle">
    <w:name w:val="Form Table Title"/>
    <w:next w:val="BodyText"/>
    <w:rsid w:val="004B36D4"/>
    <w:pPr>
      <w:keepNext/>
      <w:tabs>
        <w:tab w:val="right" w:pos="369"/>
        <w:tab w:val="left" w:pos="510"/>
        <w:tab w:val="left" w:pos="1701"/>
      </w:tabs>
      <w:spacing w:line="270" w:lineRule="atLeast"/>
      <w:jc w:val="center"/>
    </w:pPr>
    <w:rPr>
      <w:rFonts w:ascii="Optima" w:hAnsi="Optima"/>
      <w:b/>
      <w:i/>
      <w:sz w:val="22"/>
      <w:lang w:val="en-US"/>
    </w:rPr>
  </w:style>
  <w:style w:type="paragraph" w:customStyle="1" w:styleId="Table1Tab">
    <w:name w:val="Table 1 Tab"/>
    <w:next w:val="BodyText"/>
    <w:rsid w:val="004B36D4"/>
    <w:pPr>
      <w:tabs>
        <w:tab w:val="center" w:pos="567"/>
        <w:tab w:val="center" w:pos="1757"/>
        <w:tab w:val="center" w:pos="3005"/>
        <w:tab w:val="center" w:pos="4195"/>
        <w:tab w:val="center" w:pos="5443"/>
        <w:tab w:val="center" w:pos="6690"/>
        <w:tab w:val="center" w:pos="7880"/>
      </w:tabs>
    </w:pPr>
    <w:rPr>
      <w:rFonts w:ascii="Optima" w:hAnsi="Optima"/>
      <w:sz w:val="17"/>
      <w:lang w:val="en-US"/>
    </w:rPr>
  </w:style>
  <w:style w:type="paragraph" w:customStyle="1" w:styleId="NoteTab">
    <w:name w:val="Note Tab"/>
    <w:next w:val="BodyText"/>
    <w:rsid w:val="004B36D4"/>
    <w:pPr>
      <w:tabs>
        <w:tab w:val="left" w:pos="737"/>
      </w:tabs>
      <w:spacing w:line="270" w:lineRule="atLeast"/>
      <w:ind w:left="737" w:hanging="737"/>
      <w:jc w:val="both"/>
    </w:pPr>
    <w:rPr>
      <w:rFonts w:ascii="Optima" w:hAnsi="Optima"/>
      <w:sz w:val="22"/>
      <w:lang w:val="en-US"/>
    </w:rPr>
  </w:style>
  <w:style w:type="paragraph" w:customStyle="1" w:styleId="Footnote1stline">
    <w:name w:val="Footnote (1st line)"/>
    <w:basedOn w:val="BodyText"/>
    <w:rsid w:val="004B36D4"/>
    <w:pPr>
      <w:pBdr>
        <w:top w:val="single" w:sz="2" w:space="0" w:color="auto"/>
        <w:between w:val="single" w:sz="2" w:space="5" w:color="auto"/>
      </w:pBdr>
      <w:tabs>
        <w:tab w:val="left" w:pos="283"/>
      </w:tabs>
      <w:ind w:left="283" w:hanging="283"/>
    </w:pPr>
    <w:rPr>
      <w:rFonts w:ascii="Optima" w:hAnsi="Optima"/>
      <w:sz w:val="15"/>
    </w:rPr>
  </w:style>
  <w:style w:type="paragraph" w:customStyle="1" w:styleId="Sub-ClauseText">
    <w:name w:val="Sub-Clause Text"/>
    <w:basedOn w:val="Normal"/>
    <w:rsid w:val="004B36D4"/>
    <w:pPr>
      <w:spacing w:before="120" w:after="120"/>
    </w:pPr>
    <w:rPr>
      <w:spacing w:val="-4"/>
      <w:lang w:val="en-US"/>
    </w:rPr>
  </w:style>
  <w:style w:type="paragraph" w:customStyle="1" w:styleId="SBDBT">
    <w:name w:val="SBD_BT"/>
    <w:basedOn w:val="Normal"/>
    <w:uiPriority w:val="99"/>
    <w:rsid w:val="004B36D4"/>
    <w:pPr>
      <w:suppressAutoHyphens/>
      <w:autoSpaceDE w:val="0"/>
      <w:autoSpaceDN w:val="0"/>
      <w:adjustRightInd w:val="0"/>
      <w:spacing w:after="200" w:line="260" w:lineRule="atLeast"/>
      <w:textAlignment w:val="center"/>
    </w:pPr>
    <w:rPr>
      <w:rFonts w:ascii="Ideal Sans Light" w:eastAsia="Calibri" w:hAnsi="Ideal Sans Light" w:cs="Ideal Sans Light"/>
      <w:color w:val="000000"/>
      <w:w w:val="95"/>
      <w:sz w:val="21"/>
      <w:szCs w:val="21"/>
      <w:lang w:val="en-US"/>
    </w:rPr>
  </w:style>
  <w:style w:type="paragraph" w:customStyle="1" w:styleId="TableParagraph">
    <w:name w:val="Table Paragraph"/>
    <w:basedOn w:val="Normal"/>
    <w:uiPriority w:val="1"/>
    <w:qFormat/>
    <w:rsid w:val="00845DEF"/>
    <w:pPr>
      <w:widowControl w:val="0"/>
      <w:autoSpaceDE w:val="0"/>
      <w:autoSpaceDN w:val="0"/>
      <w:jc w:val="left"/>
    </w:pPr>
    <w:rPr>
      <w:rFonts w:ascii="Ideal Sans Light" w:eastAsia="Ideal Sans Light" w:hAnsi="Ideal Sans Light" w:cs="Ideal Sans Light"/>
      <w:sz w:val="22"/>
      <w:szCs w:val="22"/>
      <w:lang w:val="en-US"/>
    </w:rPr>
  </w:style>
  <w:style w:type="paragraph" w:customStyle="1" w:styleId="Subtitle21">
    <w:name w:val="Subtitle 2 (1)"/>
    <w:basedOn w:val="BankNormal"/>
    <w:rsid w:val="008A167D"/>
    <w:pPr>
      <w:tabs>
        <w:tab w:val="left" w:pos="720"/>
      </w:tabs>
      <w:spacing w:after="180"/>
      <w:jc w:val="both"/>
    </w:pPr>
    <w:rPr>
      <w:b/>
      <w:sz w:val="28"/>
      <w:lang w:val="en-GB"/>
    </w:rPr>
  </w:style>
  <w:style w:type="paragraph" w:styleId="NormalWeb">
    <w:name w:val="Normal (Web)"/>
    <w:basedOn w:val="Normal"/>
    <w:uiPriority w:val="99"/>
    <w:rsid w:val="008A167D"/>
    <w:pPr>
      <w:spacing w:before="100" w:beforeAutospacing="1" w:after="100" w:afterAutospacing="1"/>
      <w:jc w:val="left"/>
    </w:pPr>
    <w:rPr>
      <w:rFonts w:ascii="Arial Unicode MS" w:eastAsia="Arial Unicode MS" w:hAnsi="Arial Unicode MS" w:cs="Times New Roman Bold"/>
      <w:szCs w:val="24"/>
      <w:lang w:val="en-US"/>
    </w:rPr>
  </w:style>
  <w:style w:type="character" w:customStyle="1" w:styleId="Table">
    <w:name w:val="Table"/>
    <w:uiPriority w:val="99"/>
    <w:rsid w:val="008A167D"/>
    <w:rPr>
      <w:rFonts w:ascii="Arial" w:hAnsi="Arial"/>
      <w:sz w:val="20"/>
    </w:rPr>
  </w:style>
  <w:style w:type="paragraph" w:customStyle="1" w:styleId="S4-header1">
    <w:name w:val="S4-header1"/>
    <w:basedOn w:val="Normal"/>
    <w:rsid w:val="008A167D"/>
    <w:pPr>
      <w:spacing w:before="120" w:after="240"/>
      <w:jc w:val="center"/>
    </w:pPr>
    <w:rPr>
      <w:b/>
      <w:sz w:val="36"/>
      <w:lang w:val="en-US"/>
    </w:rPr>
  </w:style>
  <w:style w:type="paragraph" w:styleId="ListParagraph">
    <w:name w:val="List Paragraph"/>
    <w:aliases w:val="Citation List,본문(내용),List Paragraph (numbered (a)),Colorful List - Accent 11"/>
    <w:basedOn w:val="Normal"/>
    <w:link w:val="ListParagraphChar"/>
    <w:uiPriority w:val="34"/>
    <w:qFormat/>
    <w:rsid w:val="008A167D"/>
    <w:pPr>
      <w:ind w:left="720"/>
    </w:pPr>
    <w:rPr>
      <w:lang w:val="en-US"/>
    </w:rPr>
  </w:style>
  <w:style w:type="character" w:customStyle="1" w:styleId="ListParagraphChar">
    <w:name w:val="List Paragraph Char"/>
    <w:aliases w:val="Citation List Char,본문(내용) Char,List Paragraph (numbered (a)) Char,Colorful List - Accent 11 Char"/>
    <w:link w:val="ListParagraph"/>
    <w:uiPriority w:val="34"/>
    <w:locked/>
    <w:rsid w:val="008A167D"/>
    <w:rPr>
      <w:sz w:val="24"/>
      <w:lang w:val="en-US"/>
    </w:rPr>
  </w:style>
  <w:style w:type="paragraph" w:customStyle="1" w:styleId="Enclosure">
    <w:name w:val="Enclosure"/>
    <w:basedOn w:val="Normal"/>
    <w:uiPriority w:val="99"/>
    <w:rsid w:val="008A167D"/>
    <w:pPr>
      <w:jc w:val="left"/>
    </w:pPr>
    <w:rPr>
      <w:szCs w:val="24"/>
      <w:lang w:val="en-US"/>
    </w:rPr>
  </w:style>
  <w:style w:type="paragraph" w:customStyle="1" w:styleId="ClauseSubList">
    <w:name w:val="ClauseSub_List"/>
    <w:rsid w:val="008A167D"/>
    <w:pPr>
      <w:numPr>
        <w:numId w:val="25"/>
      </w:numPr>
      <w:suppressAutoHyphens/>
    </w:pPr>
    <w:rPr>
      <w:sz w:val="22"/>
      <w:szCs w:val="22"/>
      <w:lang w:val="en-GB"/>
    </w:rPr>
  </w:style>
  <w:style w:type="character" w:customStyle="1" w:styleId="SBDsmallitalic">
    <w:name w:val="SBD_small italic"/>
    <w:uiPriority w:val="99"/>
    <w:rsid w:val="008A167D"/>
    <w:rPr>
      <w:i/>
      <w:iCs/>
      <w:sz w:val="18"/>
      <w:szCs w:val="18"/>
    </w:rPr>
  </w:style>
  <w:style w:type="character" w:customStyle="1" w:styleId="SBDIdealSansLightItalic">
    <w:name w:val="SBD_IdealSansLightItalic"/>
    <w:uiPriority w:val="99"/>
    <w:rsid w:val="008A167D"/>
    <w:rPr>
      <w:i/>
      <w:iCs/>
    </w:rPr>
  </w:style>
  <w:style w:type="paragraph" w:customStyle="1" w:styleId="SBDTabletext">
    <w:name w:val="SBD_Table text"/>
    <w:basedOn w:val="Normal"/>
    <w:uiPriority w:val="99"/>
    <w:rsid w:val="008A167D"/>
    <w:pPr>
      <w:suppressAutoHyphens/>
      <w:autoSpaceDE w:val="0"/>
      <w:autoSpaceDN w:val="0"/>
      <w:adjustRightInd w:val="0"/>
      <w:spacing w:line="288" w:lineRule="auto"/>
      <w:jc w:val="left"/>
      <w:textAlignment w:val="center"/>
    </w:pPr>
    <w:rPr>
      <w:rFonts w:ascii="Ideal Sans Light" w:eastAsia="Calibri" w:hAnsi="Ideal Sans Light" w:cs="Ideal Sans Light"/>
      <w:color w:val="000000"/>
      <w:w w:val="97"/>
      <w:sz w:val="20"/>
      <w:lang w:val="en-US"/>
    </w:rPr>
  </w:style>
  <w:style w:type="paragraph" w:styleId="CommentSubject">
    <w:name w:val="annotation subject"/>
    <w:basedOn w:val="CommentText"/>
    <w:next w:val="CommentText"/>
    <w:link w:val="CommentSubjectChar"/>
    <w:rsid w:val="008A167D"/>
    <w:pPr>
      <w:jc w:val="both"/>
    </w:pPr>
    <w:rPr>
      <w:b/>
      <w:bCs/>
    </w:rPr>
  </w:style>
  <w:style w:type="character" w:customStyle="1" w:styleId="CommentSubjectChar">
    <w:name w:val="Comment Subject Char"/>
    <w:basedOn w:val="CommentTextChar"/>
    <w:link w:val="CommentSubject"/>
    <w:rsid w:val="008A167D"/>
    <w:rPr>
      <w:b/>
      <w:bCs/>
      <w:lang w:val="en-US"/>
    </w:rPr>
  </w:style>
  <w:style w:type="paragraph" w:customStyle="1" w:styleId="SBDTableH1">
    <w:name w:val="SBD_Table H1"/>
    <w:basedOn w:val="Normal"/>
    <w:uiPriority w:val="99"/>
    <w:rsid w:val="008A167D"/>
    <w:pPr>
      <w:tabs>
        <w:tab w:val="left" w:pos="2160"/>
      </w:tabs>
      <w:suppressAutoHyphens/>
      <w:autoSpaceDE w:val="0"/>
      <w:autoSpaceDN w:val="0"/>
      <w:adjustRightInd w:val="0"/>
      <w:spacing w:after="240" w:line="288" w:lineRule="auto"/>
      <w:jc w:val="center"/>
      <w:textAlignment w:val="center"/>
    </w:pPr>
    <w:rPr>
      <w:rFonts w:ascii="Ideal Sans Semibold" w:eastAsia="Calibri" w:hAnsi="Ideal Sans Semibold" w:cs="Ideal Sans Semibold"/>
      <w:color w:val="FFFFFF"/>
      <w:w w:val="97"/>
      <w:sz w:val="20"/>
      <w:lang w:val="en-GB"/>
    </w:rPr>
  </w:style>
  <w:style w:type="paragraph" w:customStyle="1" w:styleId="SBDBTnospace">
    <w:name w:val="SBD_BT no space"/>
    <w:basedOn w:val="Normal"/>
    <w:uiPriority w:val="99"/>
    <w:rsid w:val="008A167D"/>
    <w:pPr>
      <w:suppressAutoHyphens/>
      <w:autoSpaceDE w:val="0"/>
      <w:autoSpaceDN w:val="0"/>
      <w:adjustRightInd w:val="0"/>
      <w:spacing w:line="260" w:lineRule="atLeast"/>
      <w:textAlignment w:val="center"/>
    </w:pPr>
    <w:rPr>
      <w:rFonts w:ascii="Ideal Sans Light" w:eastAsia="Calibri" w:hAnsi="Ideal Sans Light" w:cs="Ideal Sans Light"/>
      <w:color w:val="000000"/>
      <w:w w:val="95"/>
      <w:sz w:val="21"/>
      <w:szCs w:val="21"/>
      <w:lang w:val="en-US"/>
    </w:rPr>
  </w:style>
  <w:style w:type="paragraph" w:customStyle="1" w:styleId="titulo">
    <w:name w:val="titulo"/>
    <w:basedOn w:val="Heading5"/>
    <w:rsid w:val="008A167D"/>
    <w:pPr>
      <w:spacing w:before="0" w:after="240"/>
    </w:pPr>
    <w:rPr>
      <w:rFonts w:ascii="Times New Roman Bold" w:hAnsi="Times New Roman Bold"/>
      <w:sz w:val="24"/>
      <w:lang w:val="en-US"/>
    </w:rPr>
  </w:style>
  <w:style w:type="paragraph" w:styleId="NoSpacing">
    <w:name w:val="No Spacing"/>
    <w:uiPriority w:val="1"/>
    <w:qFormat/>
    <w:rsid w:val="001D7C4E"/>
    <w:rPr>
      <w:rFonts w:asciiTheme="minorHAnsi" w:eastAsiaTheme="minorHAnsi" w:hAnsiTheme="minorHAnsi" w:cstheme="minorBidi"/>
      <w:sz w:val="22"/>
      <w:szCs w:val="22"/>
    </w:rPr>
  </w:style>
  <w:style w:type="table" w:styleId="TableGrid">
    <w:name w:val="Table Grid"/>
    <w:basedOn w:val="TableNormal"/>
    <w:uiPriority w:val="39"/>
    <w:rsid w:val="00290C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DIdealSansMedium">
    <w:name w:val="SBD_IdealSansMedium"/>
    <w:uiPriority w:val="99"/>
    <w:rsid w:val="00041F90"/>
    <w:rPr>
      <w:rFonts w:ascii="Ideal Sans Medium" w:hAnsi="Ideal Sans Medium"/>
    </w:rPr>
  </w:style>
  <w:style w:type="paragraph" w:customStyle="1" w:styleId="SBDSectiontitle">
    <w:name w:val="SBD_Section title"/>
    <w:basedOn w:val="Normal"/>
    <w:uiPriority w:val="99"/>
    <w:rsid w:val="00041F90"/>
    <w:pPr>
      <w:suppressAutoHyphens/>
      <w:autoSpaceDE w:val="0"/>
      <w:autoSpaceDN w:val="0"/>
      <w:adjustRightInd w:val="0"/>
      <w:spacing w:before="200" w:after="200" w:line="288" w:lineRule="auto"/>
      <w:jc w:val="center"/>
      <w:textAlignment w:val="center"/>
    </w:pPr>
    <w:rPr>
      <w:rFonts w:ascii="Ideal Sans Semibold" w:eastAsia="Calibri" w:hAnsi="Ideal Sans Semibold" w:cs="Ideal Sans Semibold"/>
      <w:color w:val="595959"/>
      <w:w w:val="95"/>
      <w:sz w:val="44"/>
      <w:szCs w:val="44"/>
      <w:lang w:val="en-US"/>
    </w:rPr>
  </w:style>
  <w:style w:type="paragraph" w:customStyle="1" w:styleId="SBDFN">
    <w:name w:val="SBD_FN"/>
    <w:basedOn w:val="Normal"/>
    <w:next w:val="Normal"/>
    <w:uiPriority w:val="99"/>
    <w:rsid w:val="00041F90"/>
    <w:pPr>
      <w:suppressAutoHyphens/>
      <w:autoSpaceDE w:val="0"/>
      <w:autoSpaceDN w:val="0"/>
      <w:adjustRightInd w:val="0"/>
      <w:spacing w:line="288" w:lineRule="auto"/>
      <w:ind w:left="432" w:hanging="432"/>
      <w:textAlignment w:val="center"/>
    </w:pPr>
    <w:rPr>
      <w:rFonts w:ascii="Ideal Sans Light" w:eastAsia="Calibri" w:hAnsi="Ideal Sans Light" w:cs="Ideal Sans Light"/>
      <w:color w:val="000000"/>
      <w:w w:val="95"/>
      <w:sz w:val="18"/>
      <w:szCs w:val="18"/>
      <w:lang w:val="en-US"/>
    </w:rPr>
  </w:style>
  <w:style w:type="paragraph" w:customStyle="1" w:styleId="Pa0">
    <w:name w:val="Pa0"/>
    <w:basedOn w:val="Normal"/>
    <w:next w:val="Normal"/>
    <w:uiPriority w:val="99"/>
    <w:rsid w:val="00041F90"/>
    <w:pPr>
      <w:autoSpaceDE w:val="0"/>
      <w:autoSpaceDN w:val="0"/>
      <w:adjustRightInd w:val="0"/>
      <w:spacing w:line="241" w:lineRule="atLeast"/>
      <w:jc w:val="left"/>
    </w:pPr>
    <w:rPr>
      <w:rFonts w:ascii="Ideal Sans" w:eastAsiaTheme="minorHAnsi" w:hAnsi="Ideal Sans" w:cstheme="minorBidi"/>
      <w:szCs w:val="24"/>
      <w:lang w:val="en-US"/>
    </w:rPr>
  </w:style>
  <w:style w:type="paragraph" w:customStyle="1" w:styleId="Style">
    <w:name w:val="Style"/>
    <w:basedOn w:val="i"/>
    <w:link w:val="StyleChar"/>
    <w:rsid w:val="00041F90"/>
    <w:pPr>
      <w:pBdr>
        <w:bottom w:val="single" w:sz="4" w:space="1" w:color="auto"/>
      </w:pBdr>
      <w:jc w:val="left"/>
    </w:pPr>
    <w:rPr>
      <w:rFonts w:ascii="Arial" w:hAnsi="Arial"/>
      <w:sz w:val="20"/>
    </w:rPr>
  </w:style>
  <w:style w:type="character" w:customStyle="1" w:styleId="StyleChar">
    <w:name w:val="Style Char"/>
    <w:basedOn w:val="DefaultParagraphFont"/>
    <w:link w:val="Style"/>
    <w:rsid w:val="00041F90"/>
    <w:rPr>
      <w:rFonts w:ascii="Arial" w:hAnsi="Arial"/>
      <w:lang w:val="en-US"/>
    </w:rPr>
  </w:style>
  <w:style w:type="character" w:customStyle="1" w:styleId="UnresolvedMention1">
    <w:name w:val="Unresolved Mention1"/>
    <w:basedOn w:val="DefaultParagraphFont"/>
    <w:uiPriority w:val="99"/>
    <w:semiHidden/>
    <w:unhideWhenUsed/>
    <w:rsid w:val="00A567DA"/>
    <w:rPr>
      <w:color w:val="605E5C"/>
      <w:shd w:val="clear" w:color="auto" w:fill="E1DFDD"/>
    </w:rPr>
  </w:style>
  <w:style w:type="numbering" w:customStyle="1" w:styleId="NoList1">
    <w:name w:val="No List1"/>
    <w:next w:val="NoList"/>
    <w:uiPriority w:val="99"/>
    <w:semiHidden/>
    <w:unhideWhenUsed/>
    <w:rsid w:val="00FD567A"/>
  </w:style>
  <w:style w:type="paragraph" w:customStyle="1" w:styleId="Quote1">
    <w:name w:val="Quote1"/>
    <w:basedOn w:val="Normal"/>
    <w:next w:val="Normal"/>
    <w:uiPriority w:val="29"/>
    <w:qFormat/>
    <w:rsid w:val="00FD567A"/>
    <w:pPr>
      <w:spacing w:before="160" w:after="160" w:line="259" w:lineRule="auto"/>
      <w:jc w:val="center"/>
    </w:pPr>
    <w:rPr>
      <w:rFonts w:ascii="Aptos" w:eastAsia="Aptos" w:hAnsi="Aptos"/>
      <w:i/>
      <w:iCs/>
      <w:color w:val="404040"/>
      <w:kern w:val="2"/>
      <w:sz w:val="22"/>
      <w:szCs w:val="22"/>
      <w:lang w:val="en-PH"/>
    </w:rPr>
  </w:style>
  <w:style w:type="character" w:customStyle="1" w:styleId="QuoteChar">
    <w:name w:val="Quote Char"/>
    <w:basedOn w:val="DefaultParagraphFont"/>
    <w:link w:val="Quote"/>
    <w:uiPriority w:val="29"/>
    <w:rsid w:val="00FD567A"/>
    <w:rPr>
      <w:i/>
      <w:iCs/>
      <w:color w:val="404040"/>
    </w:rPr>
  </w:style>
  <w:style w:type="character" w:customStyle="1" w:styleId="IntenseEmphasis1">
    <w:name w:val="Intense Emphasis1"/>
    <w:basedOn w:val="DefaultParagraphFont"/>
    <w:uiPriority w:val="21"/>
    <w:qFormat/>
    <w:rsid w:val="00FD567A"/>
    <w:rPr>
      <w:i/>
      <w:iCs/>
      <w:color w:val="0F4761"/>
    </w:rPr>
  </w:style>
  <w:style w:type="paragraph" w:customStyle="1" w:styleId="IntenseQuote1">
    <w:name w:val="Intense Quote1"/>
    <w:basedOn w:val="Normal"/>
    <w:next w:val="Normal"/>
    <w:uiPriority w:val="30"/>
    <w:qFormat/>
    <w:rsid w:val="00FD567A"/>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lang w:val="en-PH"/>
    </w:rPr>
  </w:style>
  <w:style w:type="character" w:customStyle="1" w:styleId="IntenseQuoteChar">
    <w:name w:val="Intense Quote Char"/>
    <w:basedOn w:val="DefaultParagraphFont"/>
    <w:link w:val="IntenseQuote"/>
    <w:uiPriority w:val="30"/>
    <w:rsid w:val="00FD567A"/>
    <w:rPr>
      <w:i/>
      <w:iCs/>
      <w:color w:val="0F4761"/>
    </w:rPr>
  </w:style>
  <w:style w:type="character" w:customStyle="1" w:styleId="IntenseReference1">
    <w:name w:val="Intense Reference1"/>
    <w:basedOn w:val="DefaultParagraphFont"/>
    <w:uiPriority w:val="32"/>
    <w:qFormat/>
    <w:rsid w:val="00FD567A"/>
    <w:rPr>
      <w:b/>
      <w:bCs/>
      <w:smallCaps/>
      <w:color w:val="0F4761"/>
      <w:spacing w:val="5"/>
    </w:rPr>
  </w:style>
  <w:style w:type="paragraph" w:styleId="Quote">
    <w:name w:val="Quote"/>
    <w:basedOn w:val="Normal"/>
    <w:next w:val="Normal"/>
    <w:link w:val="QuoteChar"/>
    <w:uiPriority w:val="29"/>
    <w:qFormat/>
    <w:rsid w:val="00FD567A"/>
    <w:pPr>
      <w:spacing w:before="200" w:after="160"/>
      <w:ind w:left="864" w:right="864"/>
      <w:jc w:val="center"/>
    </w:pPr>
    <w:rPr>
      <w:i/>
      <w:iCs/>
      <w:color w:val="404040"/>
      <w:sz w:val="20"/>
      <w:lang w:val="en-PH"/>
    </w:rPr>
  </w:style>
  <w:style w:type="character" w:customStyle="1" w:styleId="QuoteChar1">
    <w:name w:val="Quote Char1"/>
    <w:basedOn w:val="DefaultParagraphFont"/>
    <w:uiPriority w:val="29"/>
    <w:rsid w:val="00FD567A"/>
    <w:rPr>
      <w:i/>
      <w:iCs/>
      <w:color w:val="404040" w:themeColor="text1" w:themeTint="BF"/>
      <w:sz w:val="24"/>
      <w:lang w:val="es-ES_tradnl"/>
    </w:rPr>
  </w:style>
  <w:style w:type="character" w:styleId="IntenseEmphasis">
    <w:name w:val="Intense Emphasis"/>
    <w:basedOn w:val="DefaultParagraphFont"/>
    <w:uiPriority w:val="21"/>
    <w:qFormat/>
    <w:rsid w:val="00FD567A"/>
    <w:rPr>
      <w:i/>
      <w:iCs/>
      <w:color w:val="4472C4" w:themeColor="accent1"/>
    </w:rPr>
  </w:style>
  <w:style w:type="paragraph" w:styleId="IntenseQuote">
    <w:name w:val="Intense Quote"/>
    <w:basedOn w:val="Normal"/>
    <w:next w:val="Normal"/>
    <w:link w:val="IntenseQuoteChar"/>
    <w:uiPriority w:val="30"/>
    <w:qFormat/>
    <w:rsid w:val="00FD567A"/>
    <w:pPr>
      <w:pBdr>
        <w:top w:val="single" w:sz="4" w:space="10" w:color="4472C4" w:themeColor="accent1"/>
        <w:bottom w:val="single" w:sz="4" w:space="10" w:color="4472C4" w:themeColor="accent1"/>
      </w:pBdr>
      <w:spacing w:before="360" w:after="360"/>
      <w:ind w:left="864" w:right="864"/>
      <w:jc w:val="center"/>
    </w:pPr>
    <w:rPr>
      <w:i/>
      <w:iCs/>
      <w:color w:val="0F4761"/>
      <w:sz w:val="20"/>
      <w:lang w:val="en-PH"/>
    </w:rPr>
  </w:style>
  <w:style w:type="character" w:customStyle="1" w:styleId="IntenseQuoteChar1">
    <w:name w:val="Intense Quote Char1"/>
    <w:basedOn w:val="DefaultParagraphFont"/>
    <w:uiPriority w:val="30"/>
    <w:rsid w:val="00FD567A"/>
    <w:rPr>
      <w:i/>
      <w:iCs/>
      <w:color w:val="4472C4" w:themeColor="accent1"/>
      <w:sz w:val="24"/>
      <w:lang w:val="es-ES_tradnl"/>
    </w:rPr>
  </w:style>
  <w:style w:type="character" w:styleId="IntenseReference">
    <w:name w:val="Intense Reference"/>
    <w:basedOn w:val="DefaultParagraphFont"/>
    <w:uiPriority w:val="32"/>
    <w:qFormat/>
    <w:rsid w:val="00FD567A"/>
    <w:rPr>
      <w:b/>
      <w:bCs/>
      <w:smallCaps/>
      <w:color w:val="4472C4" w:themeColor="accent1"/>
      <w:spacing w:val="5"/>
    </w:rPr>
  </w:style>
  <w:style w:type="numbering" w:customStyle="1" w:styleId="NoList2">
    <w:name w:val="No List2"/>
    <w:next w:val="NoList"/>
    <w:uiPriority w:val="99"/>
    <w:semiHidden/>
    <w:unhideWhenUsed/>
    <w:rsid w:val="00DA6A1E"/>
  </w:style>
  <w:style w:type="numbering" w:customStyle="1" w:styleId="NoList3">
    <w:name w:val="No List3"/>
    <w:next w:val="NoList"/>
    <w:uiPriority w:val="99"/>
    <w:semiHidden/>
    <w:unhideWhenUsed/>
    <w:rsid w:val="009E4686"/>
  </w:style>
  <w:style w:type="character" w:styleId="Strong">
    <w:name w:val="Strong"/>
    <w:basedOn w:val="DefaultParagraphFont"/>
    <w:qFormat/>
    <w:rsid w:val="00323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6304">
      <w:bodyDiv w:val="1"/>
      <w:marLeft w:val="0"/>
      <w:marRight w:val="0"/>
      <w:marTop w:val="0"/>
      <w:marBottom w:val="0"/>
      <w:divBdr>
        <w:top w:val="none" w:sz="0" w:space="0" w:color="auto"/>
        <w:left w:val="none" w:sz="0" w:space="0" w:color="auto"/>
        <w:bottom w:val="none" w:sz="0" w:space="0" w:color="auto"/>
        <w:right w:val="none" w:sz="0" w:space="0" w:color="auto"/>
      </w:divBdr>
    </w:div>
    <w:div w:id="106043089">
      <w:bodyDiv w:val="1"/>
      <w:marLeft w:val="0"/>
      <w:marRight w:val="0"/>
      <w:marTop w:val="0"/>
      <w:marBottom w:val="0"/>
      <w:divBdr>
        <w:top w:val="none" w:sz="0" w:space="0" w:color="auto"/>
        <w:left w:val="none" w:sz="0" w:space="0" w:color="auto"/>
        <w:bottom w:val="none" w:sz="0" w:space="0" w:color="auto"/>
        <w:right w:val="none" w:sz="0" w:space="0" w:color="auto"/>
      </w:divBdr>
    </w:div>
    <w:div w:id="485441769">
      <w:bodyDiv w:val="1"/>
      <w:marLeft w:val="0"/>
      <w:marRight w:val="0"/>
      <w:marTop w:val="0"/>
      <w:marBottom w:val="0"/>
      <w:divBdr>
        <w:top w:val="none" w:sz="0" w:space="0" w:color="auto"/>
        <w:left w:val="none" w:sz="0" w:space="0" w:color="auto"/>
        <w:bottom w:val="none" w:sz="0" w:space="0" w:color="auto"/>
        <w:right w:val="none" w:sz="0" w:space="0" w:color="auto"/>
      </w:divBdr>
    </w:div>
    <w:div w:id="561989847">
      <w:bodyDiv w:val="1"/>
      <w:marLeft w:val="0"/>
      <w:marRight w:val="0"/>
      <w:marTop w:val="0"/>
      <w:marBottom w:val="0"/>
      <w:divBdr>
        <w:top w:val="none" w:sz="0" w:space="0" w:color="auto"/>
        <w:left w:val="none" w:sz="0" w:space="0" w:color="auto"/>
        <w:bottom w:val="none" w:sz="0" w:space="0" w:color="auto"/>
        <w:right w:val="none" w:sz="0" w:space="0" w:color="auto"/>
      </w:divBdr>
    </w:div>
    <w:div w:id="630592997">
      <w:bodyDiv w:val="1"/>
      <w:marLeft w:val="0"/>
      <w:marRight w:val="0"/>
      <w:marTop w:val="0"/>
      <w:marBottom w:val="0"/>
      <w:divBdr>
        <w:top w:val="none" w:sz="0" w:space="0" w:color="auto"/>
        <w:left w:val="none" w:sz="0" w:space="0" w:color="auto"/>
        <w:bottom w:val="none" w:sz="0" w:space="0" w:color="auto"/>
        <w:right w:val="none" w:sz="0" w:space="0" w:color="auto"/>
      </w:divBdr>
    </w:div>
    <w:div w:id="865338671">
      <w:bodyDiv w:val="1"/>
      <w:marLeft w:val="0"/>
      <w:marRight w:val="0"/>
      <w:marTop w:val="0"/>
      <w:marBottom w:val="0"/>
      <w:divBdr>
        <w:top w:val="none" w:sz="0" w:space="0" w:color="auto"/>
        <w:left w:val="none" w:sz="0" w:space="0" w:color="auto"/>
        <w:bottom w:val="none" w:sz="0" w:space="0" w:color="auto"/>
        <w:right w:val="none" w:sz="0" w:space="0" w:color="auto"/>
      </w:divBdr>
    </w:div>
    <w:div w:id="934553431">
      <w:bodyDiv w:val="1"/>
      <w:marLeft w:val="0"/>
      <w:marRight w:val="0"/>
      <w:marTop w:val="0"/>
      <w:marBottom w:val="0"/>
      <w:divBdr>
        <w:top w:val="none" w:sz="0" w:space="0" w:color="auto"/>
        <w:left w:val="none" w:sz="0" w:space="0" w:color="auto"/>
        <w:bottom w:val="none" w:sz="0" w:space="0" w:color="auto"/>
        <w:right w:val="none" w:sz="0" w:space="0" w:color="auto"/>
      </w:divBdr>
    </w:div>
    <w:div w:id="1027565201">
      <w:bodyDiv w:val="1"/>
      <w:marLeft w:val="0"/>
      <w:marRight w:val="0"/>
      <w:marTop w:val="0"/>
      <w:marBottom w:val="0"/>
      <w:divBdr>
        <w:top w:val="none" w:sz="0" w:space="0" w:color="auto"/>
        <w:left w:val="none" w:sz="0" w:space="0" w:color="auto"/>
        <w:bottom w:val="none" w:sz="0" w:space="0" w:color="auto"/>
        <w:right w:val="none" w:sz="0" w:space="0" w:color="auto"/>
      </w:divBdr>
    </w:div>
    <w:div w:id="1087579188">
      <w:bodyDiv w:val="1"/>
      <w:marLeft w:val="0"/>
      <w:marRight w:val="0"/>
      <w:marTop w:val="0"/>
      <w:marBottom w:val="0"/>
      <w:divBdr>
        <w:top w:val="none" w:sz="0" w:space="0" w:color="auto"/>
        <w:left w:val="none" w:sz="0" w:space="0" w:color="auto"/>
        <w:bottom w:val="none" w:sz="0" w:space="0" w:color="auto"/>
        <w:right w:val="none" w:sz="0" w:space="0" w:color="auto"/>
      </w:divBdr>
    </w:div>
    <w:div w:id="1389913378">
      <w:bodyDiv w:val="1"/>
      <w:marLeft w:val="0"/>
      <w:marRight w:val="0"/>
      <w:marTop w:val="0"/>
      <w:marBottom w:val="0"/>
      <w:divBdr>
        <w:top w:val="none" w:sz="0" w:space="0" w:color="auto"/>
        <w:left w:val="none" w:sz="0" w:space="0" w:color="auto"/>
        <w:bottom w:val="none" w:sz="0" w:space="0" w:color="auto"/>
        <w:right w:val="none" w:sz="0" w:space="0" w:color="auto"/>
      </w:divBdr>
    </w:div>
    <w:div w:id="1482228835">
      <w:bodyDiv w:val="1"/>
      <w:marLeft w:val="0"/>
      <w:marRight w:val="0"/>
      <w:marTop w:val="0"/>
      <w:marBottom w:val="0"/>
      <w:divBdr>
        <w:top w:val="none" w:sz="0" w:space="0" w:color="auto"/>
        <w:left w:val="none" w:sz="0" w:space="0" w:color="auto"/>
        <w:bottom w:val="none" w:sz="0" w:space="0" w:color="auto"/>
        <w:right w:val="none" w:sz="0" w:space="0" w:color="auto"/>
      </w:divBdr>
    </w:div>
    <w:div w:id="1498958298">
      <w:bodyDiv w:val="1"/>
      <w:marLeft w:val="0"/>
      <w:marRight w:val="0"/>
      <w:marTop w:val="0"/>
      <w:marBottom w:val="0"/>
      <w:divBdr>
        <w:top w:val="none" w:sz="0" w:space="0" w:color="auto"/>
        <w:left w:val="none" w:sz="0" w:space="0" w:color="auto"/>
        <w:bottom w:val="none" w:sz="0" w:space="0" w:color="auto"/>
        <w:right w:val="none" w:sz="0" w:space="0" w:color="auto"/>
      </w:divBdr>
    </w:div>
    <w:div w:id="1510946550">
      <w:bodyDiv w:val="1"/>
      <w:marLeft w:val="0"/>
      <w:marRight w:val="0"/>
      <w:marTop w:val="0"/>
      <w:marBottom w:val="0"/>
      <w:divBdr>
        <w:top w:val="none" w:sz="0" w:space="0" w:color="auto"/>
        <w:left w:val="none" w:sz="0" w:space="0" w:color="auto"/>
        <w:bottom w:val="none" w:sz="0" w:space="0" w:color="auto"/>
        <w:right w:val="none" w:sz="0" w:space="0" w:color="auto"/>
      </w:divBdr>
    </w:div>
    <w:div w:id="1565413993">
      <w:bodyDiv w:val="1"/>
      <w:marLeft w:val="0"/>
      <w:marRight w:val="0"/>
      <w:marTop w:val="0"/>
      <w:marBottom w:val="0"/>
      <w:divBdr>
        <w:top w:val="none" w:sz="0" w:space="0" w:color="auto"/>
        <w:left w:val="none" w:sz="0" w:space="0" w:color="auto"/>
        <w:bottom w:val="none" w:sz="0" w:space="0" w:color="auto"/>
        <w:right w:val="none" w:sz="0" w:space="0" w:color="auto"/>
      </w:divBdr>
    </w:div>
    <w:div w:id="1705322437">
      <w:bodyDiv w:val="1"/>
      <w:marLeft w:val="0"/>
      <w:marRight w:val="0"/>
      <w:marTop w:val="0"/>
      <w:marBottom w:val="0"/>
      <w:divBdr>
        <w:top w:val="none" w:sz="0" w:space="0" w:color="auto"/>
        <w:left w:val="none" w:sz="0" w:space="0" w:color="auto"/>
        <w:bottom w:val="none" w:sz="0" w:space="0" w:color="auto"/>
        <w:right w:val="none" w:sz="0" w:space="0" w:color="auto"/>
      </w:divBdr>
    </w:div>
    <w:div w:id="1723209938">
      <w:bodyDiv w:val="1"/>
      <w:marLeft w:val="0"/>
      <w:marRight w:val="0"/>
      <w:marTop w:val="0"/>
      <w:marBottom w:val="0"/>
      <w:divBdr>
        <w:top w:val="none" w:sz="0" w:space="0" w:color="auto"/>
        <w:left w:val="none" w:sz="0" w:space="0" w:color="auto"/>
        <w:bottom w:val="none" w:sz="0" w:space="0" w:color="auto"/>
        <w:right w:val="none" w:sz="0" w:space="0" w:color="auto"/>
      </w:divBdr>
    </w:div>
    <w:div w:id="1796872854">
      <w:bodyDiv w:val="1"/>
      <w:marLeft w:val="0"/>
      <w:marRight w:val="0"/>
      <w:marTop w:val="0"/>
      <w:marBottom w:val="0"/>
      <w:divBdr>
        <w:top w:val="none" w:sz="0" w:space="0" w:color="auto"/>
        <w:left w:val="none" w:sz="0" w:space="0" w:color="auto"/>
        <w:bottom w:val="none" w:sz="0" w:space="0" w:color="auto"/>
        <w:right w:val="none" w:sz="0" w:space="0" w:color="auto"/>
      </w:divBdr>
    </w:div>
    <w:div w:id="1898785829">
      <w:bodyDiv w:val="1"/>
      <w:marLeft w:val="0"/>
      <w:marRight w:val="0"/>
      <w:marTop w:val="0"/>
      <w:marBottom w:val="0"/>
      <w:divBdr>
        <w:top w:val="none" w:sz="0" w:space="0" w:color="auto"/>
        <w:left w:val="none" w:sz="0" w:space="0" w:color="auto"/>
        <w:bottom w:val="none" w:sz="0" w:space="0" w:color="auto"/>
        <w:right w:val="none" w:sz="0" w:space="0" w:color="auto"/>
      </w:divBdr>
    </w:div>
    <w:div w:id="1952123718">
      <w:bodyDiv w:val="1"/>
      <w:marLeft w:val="0"/>
      <w:marRight w:val="0"/>
      <w:marTop w:val="0"/>
      <w:marBottom w:val="0"/>
      <w:divBdr>
        <w:top w:val="none" w:sz="0" w:space="0" w:color="auto"/>
        <w:left w:val="none" w:sz="0" w:space="0" w:color="auto"/>
        <w:bottom w:val="none" w:sz="0" w:space="0" w:color="auto"/>
        <w:right w:val="none" w:sz="0" w:space="0" w:color="auto"/>
      </w:divBdr>
    </w:div>
    <w:div w:id="19545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footer" Target="footer8.xml"/><Relationship Id="rId34"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bid@blgf.gov.ph" TargetMode="External"/><Relationship Id="rId32" Type="http://schemas.openxmlformats.org/officeDocument/2006/relationships/hyperlink" Target="mailto:rl.bobis@blgf.gov.ph/" TargetMode="Externa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mailto:executivedirector@blgf.gov.ph" TargetMode="External"/><Relationship Id="rId33" Type="http://schemas.openxmlformats.org/officeDocument/2006/relationships/hyperlink" Target="mailto:gm.boongaling@blgf.gov.ph" TargetMode="External"/><Relationship Id="rId38"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www.adb.org/integ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6B3F-0A8B-4536-B468-1A89AED4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0</TotalTime>
  <Pages>254</Pages>
  <Words>52146</Words>
  <Characters>297233</Characters>
  <Application>Microsoft Office Word</Application>
  <DocSecurity>0</DocSecurity>
  <Lines>2476</Lines>
  <Paragraphs>697</Paragraphs>
  <ScaleCrop>false</ScaleCrop>
  <HeadingPairs>
    <vt:vector size="2" baseType="variant">
      <vt:variant>
        <vt:lpstr>Title</vt:lpstr>
      </vt:variant>
      <vt:variant>
        <vt:i4>1</vt:i4>
      </vt:variant>
    </vt:vector>
  </HeadingPairs>
  <TitlesOfParts>
    <vt:vector size="1" baseType="lpstr">
      <vt:lpstr>Standard Bidding Document Procurement of Goods</vt:lpstr>
    </vt:vector>
  </TitlesOfParts>
  <Manager>FS</Manager>
  <Company>Asian Development Bank</Company>
  <LinksUpToDate>false</LinksUpToDate>
  <CharactersWithSpaces>348682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Procurement of Goods</dc:title>
  <dc:subject>SBD Goods</dc:subject>
  <dc:creator>Asian Development Bank</dc:creator>
  <cp:keywords>Goods; 1S1E; Supply of Goods; SBD</cp:keywords>
  <cp:lastModifiedBy>Mary Gemme Montebon</cp:lastModifiedBy>
  <cp:revision>2</cp:revision>
  <cp:lastPrinted>2024-03-13T07:04:00Z</cp:lastPrinted>
  <dcterms:created xsi:type="dcterms:W3CDTF">2024-03-20T07:06:00Z</dcterms:created>
  <dcterms:modified xsi:type="dcterms:W3CDTF">2024-03-20T07:06:00Z</dcterms:modified>
  <cp:category>PPFD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46b23dbc,3b18f903,3baa9cb,4f7b1bdd,6912f18,187ef549,777116ab,5a233267,326d7495,7d580a78,70667e01,5456fbc1,1c88e4b1,363d2db4,15814bdf</vt:lpwstr>
  </property>
  <property fmtid="{D5CDD505-2E9C-101B-9397-08002B2CF9AE}" pid="3" name="ClassificationContentMarkingFooterFontProps">
    <vt:lpwstr>#000000,8,Calibri</vt:lpwstr>
  </property>
  <property fmtid="{D5CDD505-2E9C-101B-9397-08002B2CF9AE}" pid="4" name="ClassificationContentMarkingFooterText">
    <vt:lpwstr>INTERNAL. This information is accessible to ADB Management and staff. It may be shared outside ADB with appropriate permission.</vt:lpwstr>
  </property>
  <property fmtid="{D5CDD505-2E9C-101B-9397-08002B2CF9AE}" pid="5" name="MSIP_Label_817d4574-7375-4d17-b29c-6e4c6df0fcb0_Enabled">
    <vt:lpwstr>true</vt:lpwstr>
  </property>
  <property fmtid="{D5CDD505-2E9C-101B-9397-08002B2CF9AE}" pid="6" name="MSIP_Label_817d4574-7375-4d17-b29c-6e4c6df0fcb0_SetDate">
    <vt:lpwstr>2024-01-16T01:47:42Z</vt:lpwstr>
  </property>
  <property fmtid="{D5CDD505-2E9C-101B-9397-08002B2CF9AE}" pid="7" name="MSIP_Label_817d4574-7375-4d17-b29c-6e4c6df0fcb0_Method">
    <vt:lpwstr>Standard</vt:lpwstr>
  </property>
  <property fmtid="{D5CDD505-2E9C-101B-9397-08002B2CF9AE}" pid="8" name="MSIP_Label_817d4574-7375-4d17-b29c-6e4c6df0fcb0_Name">
    <vt:lpwstr>ADB Internal</vt:lpwstr>
  </property>
  <property fmtid="{D5CDD505-2E9C-101B-9397-08002B2CF9AE}" pid="9" name="MSIP_Label_817d4574-7375-4d17-b29c-6e4c6df0fcb0_SiteId">
    <vt:lpwstr>9495d6bb-41c2-4c58-848f-92e52cf3d640</vt:lpwstr>
  </property>
  <property fmtid="{D5CDD505-2E9C-101B-9397-08002B2CF9AE}" pid="10" name="MSIP_Label_817d4574-7375-4d17-b29c-6e4c6df0fcb0_ActionId">
    <vt:lpwstr>f3062ca7-da9c-41df-ab7e-b4fd98844750</vt:lpwstr>
  </property>
  <property fmtid="{D5CDD505-2E9C-101B-9397-08002B2CF9AE}" pid="11" name="MSIP_Label_817d4574-7375-4d17-b29c-6e4c6df0fcb0_ContentBits">
    <vt:lpwstr>2</vt:lpwstr>
  </property>
</Properties>
</file>